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sdt>
      <w:sdtPr>
        <w:rPr>
          <w:rFonts w:eastAsiaTheme="majorEastAsia" w:cstheme="majorBidi"/>
          <w:color w:val="323E4F" w:themeColor="text2" w:themeShade="BF"/>
          <w:sz w:val="44"/>
          <w:szCs w:val="26"/>
        </w:rPr>
        <w:id w:val="1040788440"/>
        <w:docPartObj>
          <w:docPartGallery w:val="Cover Pages"/>
          <w:docPartUnique/>
        </w:docPartObj>
      </w:sdtPr>
      <w:sdtEndPr>
        <w:rPr>
          <w:rFonts w:eastAsia="Arial Nova" w:cs="Mangal"/>
          <w:color w:val="404040" w:themeColor="text1" w:themeTint="BF"/>
          <w:sz w:val="24"/>
          <w:szCs w:val="22"/>
          <w:highlight w:val="yellow"/>
        </w:rPr>
      </w:sdtEndPr>
      <w:sdtContent>
        <w:p w14:paraId="33BECDDB" w14:textId="2B071B20" w:rsidR="00025105" w:rsidRPr="00DB5620" w:rsidRDefault="00025105" w:rsidP="00DB5620">
          <w:pPr>
            <w:spacing w:line="640" w:lineRule="exact"/>
            <w:rPr>
              <w:rFonts w:ascii="Arial Nova" w:hAnsi="Arial Nova" w:cs="Arial"/>
              <w:b/>
              <w:color w:val="323E4F" w:themeColor="text2" w:themeShade="BF"/>
              <w:sz w:val="60"/>
              <w:szCs w:val="60"/>
            </w:rPr>
          </w:pPr>
          <w:r w:rsidRPr="00DB5620">
            <w:rPr>
              <w:rFonts w:ascii="Arial Nova" w:hAnsi="Arial Nova" w:cs="Arial"/>
              <w:b/>
              <w:color w:val="323E4F" w:themeColor="text2" w:themeShade="BF"/>
              <w:sz w:val="60"/>
              <w:szCs w:val="60"/>
            </w:rPr>
            <w:t xml:space="preserve">Social Care Data Maturity Assessment: </w:t>
          </w:r>
          <w:r w:rsidR="009F125D" w:rsidRPr="00DB5620">
            <w:rPr>
              <w:rFonts w:ascii="Arial Nova" w:hAnsi="Arial Nova" w:cs="Arial"/>
              <w:b/>
              <w:bCs/>
              <w:color w:val="323E4F" w:themeColor="text2" w:themeShade="BF"/>
              <w:sz w:val="60"/>
              <w:szCs w:val="60"/>
            </w:rPr>
            <w:br/>
          </w:r>
          <w:r w:rsidRPr="00DB5620">
            <w:rPr>
              <w:rFonts w:ascii="Arial Nova" w:hAnsi="Arial Nova" w:cs="Arial"/>
              <w:b/>
              <w:color w:val="323E4F" w:themeColor="text2" w:themeShade="BF"/>
              <w:sz w:val="60"/>
              <w:szCs w:val="60"/>
            </w:rPr>
            <w:t>National Report</w:t>
          </w:r>
          <w:r w:rsidR="00C94AB0" w:rsidRPr="00DB5620">
            <w:rPr>
              <w:rFonts w:ascii="Arial Nova" w:hAnsi="Arial Nova" w:cs="Arial"/>
              <w:b/>
              <w:color w:val="323E4F" w:themeColor="text2" w:themeShade="BF"/>
              <w:sz w:val="60"/>
              <w:szCs w:val="60"/>
            </w:rPr>
            <w:t xml:space="preserve"> for Wales</w:t>
          </w:r>
          <w:r w:rsidRPr="00DB5620">
            <w:rPr>
              <w:rFonts w:ascii="Arial Nova" w:hAnsi="Arial Nova" w:cs="Arial"/>
              <w:b/>
              <w:color w:val="323E4F" w:themeColor="text2" w:themeShade="BF"/>
              <w:sz w:val="60"/>
              <w:szCs w:val="60"/>
            </w:rPr>
            <w:t xml:space="preserve"> </w:t>
          </w:r>
        </w:p>
        <w:p w14:paraId="6B4213F7" w14:textId="52F1D177" w:rsidR="00025105" w:rsidRDefault="00AD10F9" w:rsidP="009845CE">
          <w:r w:rsidRPr="00F549CC">
            <w:rPr>
              <w:noProof/>
            </w:rPr>
            <mc:AlternateContent>
              <mc:Choice Requires="wps">
                <w:drawing>
                  <wp:inline distT="0" distB="0" distL="0" distR="0" wp14:anchorId="1AD3DFF2" wp14:editId="1D33A3F8">
                    <wp:extent cx="5835650" cy="0"/>
                    <wp:effectExtent l="0" t="0" r="0" b="0"/>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35650" cy="0"/>
                            </a:xfrm>
                            <a:prstGeom prst="line">
                              <a:avLst/>
                            </a:prstGeom>
                            <a:ln w="19050">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16E9B2" id="Straight Connector 37" o:spid="_x0000_s1026" alt="&quot;&quot;" style="visibility:visible;mso-wrap-style:square;mso-left-percent:-10001;mso-top-percent:-10001;mso-position-horizontal:absolute;mso-position-horizontal-relative:char;mso-position-vertical:absolute;mso-position-vertical-relative:line;mso-left-percent:-10001;mso-top-percent:-10001" from="0,0" to="45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" strokecolor="#323e4f [2415]" strokeweight="1.5pt">
                    <v:stroke joinstyle="miter"/>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right w:w="0" w:type="dxa"/>
            </w:tblCellMar>
            <w:tblLook w:val="04A0" w:firstRow="1" w:lastRow="0" w:firstColumn="1" w:lastColumn="0" w:noHBand="0" w:noVBand="1"/>
          </w:tblPr>
          <w:tblGrid>
            <w:gridCol w:w="6941"/>
            <w:gridCol w:w="2227"/>
          </w:tblGrid>
          <w:tr w:rsidR="00025105" w14:paraId="428E9B83" w14:textId="77777777" w:rsidTr="0043360D">
            <w:tc>
              <w:tcPr>
                <w:tcW w:w="6941" w:type="dxa"/>
              </w:tcPr>
              <w:p w14:paraId="220D0655" w14:textId="77777777" w:rsidR="00025105" w:rsidRDefault="00025105" w:rsidP="0062638F">
                <w:pPr>
                  <w:spacing w:before="0" w:after="0" w:line="300" w:lineRule="exact"/>
                  <w:rPr>
                    <w:rFonts w:ascii="Arial Nova" w:hAnsi="Arial Nova" w:cs="Arial"/>
                    <w:b/>
                    <w:bCs/>
                    <w:color w:val="323E4F" w:themeColor="text2" w:themeShade="BF"/>
                    <w:sz w:val="28"/>
                    <w:szCs w:val="28"/>
                  </w:rPr>
                </w:pPr>
                <w:r>
                  <w:rPr>
                    <w:rFonts w:ascii="Arial Nova" w:hAnsi="Arial Nova" w:cs="Arial"/>
                    <w:b/>
                    <w:bCs/>
                    <w:color w:val="323E4F" w:themeColor="text2" w:themeShade="BF"/>
                    <w:sz w:val="28"/>
                    <w:szCs w:val="28"/>
                  </w:rPr>
                  <w:t>Authored by Alma Economics</w:t>
                </w:r>
              </w:p>
              <w:p w14:paraId="7F8A4578" w14:textId="6D8136A5" w:rsidR="00025105" w:rsidRPr="00025105" w:rsidRDefault="00025105" w:rsidP="0062638F">
                <w:pPr>
                  <w:spacing w:before="0" w:after="0" w:line="300" w:lineRule="exact"/>
                  <w:rPr>
                    <w:rFonts w:ascii="Arial Nova" w:hAnsi="Arial Nova" w:cs="Arial"/>
                    <w:b/>
                    <w:bCs/>
                    <w:color w:val="323E4F" w:themeColor="text2" w:themeShade="BF"/>
                    <w:sz w:val="28"/>
                    <w:szCs w:val="28"/>
                  </w:rPr>
                </w:pPr>
                <w:r>
                  <w:rPr>
                    <w:rFonts w:ascii="Arial Nova" w:hAnsi="Arial Nova" w:cs="Arial"/>
                    <w:b/>
                    <w:bCs/>
                    <w:color w:val="323E4F" w:themeColor="text2" w:themeShade="BF"/>
                    <w:sz w:val="28"/>
                    <w:szCs w:val="28"/>
                  </w:rPr>
                  <w:t>Research commissioned by Social Care Wales</w:t>
                </w:r>
              </w:p>
            </w:tc>
            <w:tc>
              <w:tcPr>
                <w:tcW w:w="2227" w:type="dxa"/>
                <w:vAlign w:val="center"/>
              </w:tcPr>
              <w:p w14:paraId="3A301B23" w14:textId="3D4B7746" w:rsidR="00025105" w:rsidRPr="006A3326" w:rsidRDefault="00363405" w:rsidP="0062638F">
                <w:pPr>
                  <w:spacing w:before="0" w:after="0" w:line="300" w:lineRule="exact"/>
                  <w:jc w:val="right"/>
                  <w:rPr>
                    <w:rFonts w:ascii="Arial Nova" w:hAnsi="Arial Nova" w:cs="Arial"/>
                    <w:b/>
                    <w:color w:val="323E4F" w:themeColor="text2" w:themeShade="BF"/>
                    <w:sz w:val="28"/>
                    <w:szCs w:val="32"/>
                  </w:rPr>
                </w:pPr>
                <w:r w:rsidRPr="00FF6F0D">
                  <w:rPr>
                    <w:rFonts w:ascii="Arial Nova" w:hAnsi="Arial Nova" w:cs="Arial"/>
                    <w:b/>
                    <w:color w:val="323E4F" w:themeColor="text2" w:themeShade="BF"/>
                    <w:sz w:val="28"/>
                    <w:szCs w:val="32"/>
                  </w:rPr>
                  <w:t>June</w:t>
                </w:r>
                <w:r w:rsidR="00025105" w:rsidRPr="006A3326">
                  <w:rPr>
                    <w:rFonts w:ascii="Arial Nova" w:hAnsi="Arial Nova" w:cs="Arial"/>
                    <w:b/>
                    <w:color w:val="323E4F" w:themeColor="text2" w:themeShade="BF"/>
                    <w:sz w:val="28"/>
                    <w:szCs w:val="32"/>
                  </w:rPr>
                  <w:t xml:space="preserve"> 2024</w:t>
                </w:r>
              </w:p>
              <w:p w14:paraId="76980F44" w14:textId="77777777" w:rsidR="00025105" w:rsidRDefault="00025105" w:rsidP="0062638F">
                <w:pPr>
                  <w:spacing w:before="0" w:after="0"/>
                  <w:jc w:val="right"/>
                </w:pPr>
              </w:p>
            </w:tc>
          </w:tr>
        </w:tbl>
        <w:p w14:paraId="15F9903E" w14:textId="77777777" w:rsidR="00025105" w:rsidRDefault="00025105" w:rsidP="009845CE"/>
        <w:p w14:paraId="2A30576F" w14:textId="77777777" w:rsidR="00025105" w:rsidRDefault="00025105" w:rsidP="009845CE"/>
        <w:p w14:paraId="5D9C5B0B" w14:textId="77777777" w:rsidR="002F7996" w:rsidRDefault="002F7996" w:rsidP="009845CE"/>
        <w:p w14:paraId="582B703B" w14:textId="77777777" w:rsidR="002261AC" w:rsidRDefault="002261AC" w:rsidP="009845CE"/>
        <w:p w14:paraId="5034BD13" w14:textId="77777777" w:rsidR="0062638F" w:rsidRDefault="0062638F" w:rsidP="009845CE"/>
        <w:p w14:paraId="0DEA9D3C" w14:textId="385A9EB6" w:rsidR="00025105" w:rsidRDefault="00025105" w:rsidP="0062638F">
          <w:pPr>
            <w:jc w:val="center"/>
          </w:pPr>
          <w:r>
            <w:rPr>
              <w:noProof/>
            </w:rPr>
            <w:drawing>
              <wp:inline distT="0" distB="0" distL="0" distR="0" wp14:anchorId="07877148" wp14:editId="43A7D149">
                <wp:extent cx="3726694" cy="3563188"/>
                <wp:effectExtent l="0" t="0" r="762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3766698" cy="3601436"/>
                        </a:xfrm>
                        <a:prstGeom prst="rect">
                          <a:avLst/>
                        </a:prstGeom>
                        <a:noFill/>
                      </pic:spPr>
                    </pic:pic>
                  </a:graphicData>
                </a:graphic>
              </wp:inline>
            </w:drawing>
          </w:r>
        </w:p>
        <w:p w14:paraId="3CD2DC9D" w14:textId="77777777" w:rsidR="0062638F" w:rsidRDefault="0062638F" w:rsidP="0062638F">
          <w:pPr>
            <w:jc w:val="center"/>
          </w:pPr>
        </w:p>
        <w:p w14:paraId="48DD34C7" w14:textId="77777777" w:rsidR="0043360D" w:rsidRDefault="0043360D" w:rsidP="0062638F">
          <w:pPr>
            <w:jc w:val="center"/>
          </w:pPr>
        </w:p>
        <w:p w14:paraId="54E3F58A" w14:textId="77777777" w:rsidR="0062638F" w:rsidRDefault="0062638F" w:rsidP="0062638F">
          <w:pPr>
            <w:jc w:val="center"/>
          </w:pPr>
        </w:p>
        <w:p w14:paraId="6615F45F" w14:textId="77777777" w:rsidR="0043360D" w:rsidRDefault="0043360D" w:rsidP="0062638F">
          <w:pPr>
            <w:jc w:val="center"/>
          </w:pPr>
        </w:p>
        <w:p w14:paraId="2E212BD0" w14:textId="77777777" w:rsidR="0062638F" w:rsidRDefault="0062638F" w:rsidP="0062638F">
          <w:pPr>
            <w:jc w:val="center"/>
          </w:pPr>
        </w:p>
        <w:p w14:paraId="3322C97F" w14:textId="77777777" w:rsidR="009845CE" w:rsidRDefault="00025105" w:rsidP="0062638F">
          <w:pPr>
            <w:jc w:val="right"/>
          </w:pPr>
          <w:r>
            <w:rPr>
              <w:noProof/>
            </w:rPr>
            <w:drawing>
              <wp:inline distT="0" distB="0" distL="0" distR="0" wp14:anchorId="1386D4A5" wp14:editId="49DD35B5">
                <wp:extent cx="1573530" cy="396875"/>
                <wp:effectExtent l="0" t="0" r="7620" b="317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0" y="0"/>
                          <a:ext cx="1573530" cy="396875"/>
                        </a:xfrm>
                        <a:prstGeom prst="rect">
                          <a:avLst/>
                        </a:prstGeom>
                        <a:noFill/>
                        <a:ln>
                          <a:noFill/>
                        </a:ln>
                      </pic:spPr>
                    </pic:pic>
                  </a:graphicData>
                </a:graphic>
              </wp:inline>
            </w:drawing>
          </w:r>
          <w:r w:rsidR="00D259CE">
            <w:br w:type="page"/>
          </w:r>
        </w:p>
        <w:p w14:paraId="4E8BD3AB" w14:textId="52AB36C3" w:rsidR="00025105" w:rsidRDefault="00025105" w:rsidP="009845CE">
          <w:pPr>
            <w:sectPr w:rsidR="00025105" w:rsidSect="0043360D">
              <w:headerReference w:type="default" r:id="rId13"/>
              <w:footerReference w:type="even" r:id="rId14"/>
              <w:footerReference w:type="default" r:id="rId15"/>
              <w:type w:val="continuous"/>
              <w:pgSz w:w="11900" w:h="16820"/>
              <w:pgMar w:top="1644" w:right="1361" w:bottom="510" w:left="1361" w:header="737" w:footer="170" w:gutter="0"/>
              <w:pgNumType w:start="1"/>
              <w:cols w:space="708"/>
              <w:titlePg/>
              <w:docGrid w:linePitch="381"/>
            </w:sectPr>
          </w:pPr>
        </w:p>
        <w:p w14:paraId="728F1D30" w14:textId="6544296D" w:rsidR="003B059D" w:rsidRDefault="003B059D" w:rsidP="003B059D">
          <w:pPr>
            <w:spacing w:line="280" w:lineRule="atLeast"/>
          </w:pPr>
          <w:r w:rsidRPr="00A14040">
            <w:rPr>
              <w:noProof/>
              <w:color w:val="323E4F" w:themeColor="text2" w:themeShade="BF"/>
              <w:sz w:val="44"/>
            </w:rPr>
            <w:lastRenderedPageBreak/>
            <w:drawing>
              <wp:inline distT="0" distB="0" distL="0" distR="0" wp14:anchorId="68157400" wp14:editId="1020800D">
                <wp:extent cx="2202511" cy="2105877"/>
                <wp:effectExtent l="0" t="0" r="7620" b="8890"/>
                <wp:docPr id="1067589236" name="Picture 1067589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89236" name="Picture 1067589236">
                          <a:extLst>
                            <a:ext uri="{C183D7F6-B498-43B3-948B-1728B52AA6E4}">
                              <adec:decorative xmlns:adec="http://schemas.microsoft.com/office/drawing/2017/decorative" val="1"/>
                            </a:ext>
                          </a:extLst>
                        </pic:cNvPr>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211686" cy="2114650"/>
                        </a:xfrm>
                        <a:prstGeom prst="rect">
                          <a:avLst/>
                        </a:prstGeom>
                        <a:noFill/>
                      </pic:spPr>
                    </pic:pic>
                  </a:graphicData>
                </a:graphic>
              </wp:inline>
            </w:drawing>
          </w:r>
        </w:p>
        <w:p w14:paraId="775FA9A1" w14:textId="77777777" w:rsidR="003B059D" w:rsidRDefault="003B059D" w:rsidP="003B059D">
          <w:pPr>
            <w:spacing w:line="280" w:lineRule="atLeast"/>
            <w:rPr>
              <w:rFonts w:ascii="Arial Nova" w:eastAsia="Arial Nova" w:hAnsi="Arial Nova" w:cs="Arial Nova"/>
              <w:b/>
              <w:color w:val="323E4F"/>
            </w:rPr>
          </w:pPr>
        </w:p>
        <w:p w14:paraId="5349597E" w14:textId="77777777" w:rsidR="00317A36" w:rsidRDefault="00317A36" w:rsidP="003B059D">
          <w:pPr>
            <w:spacing w:line="280" w:lineRule="atLeast"/>
            <w:rPr>
              <w:rFonts w:ascii="Arial Nova" w:eastAsia="Arial Nova" w:hAnsi="Arial Nova" w:cs="Arial Nova"/>
              <w:b/>
              <w:color w:val="323E4F"/>
            </w:rPr>
          </w:pPr>
        </w:p>
        <w:p w14:paraId="69E8C057" w14:textId="77777777" w:rsidR="00317A36" w:rsidRDefault="00317A36" w:rsidP="003B059D">
          <w:pPr>
            <w:spacing w:line="280" w:lineRule="atLeast"/>
            <w:rPr>
              <w:rFonts w:ascii="Arial Nova" w:eastAsia="Arial Nova" w:hAnsi="Arial Nova" w:cs="Arial Nova"/>
              <w:b/>
              <w:color w:val="323E4F"/>
            </w:rPr>
          </w:pPr>
        </w:p>
        <w:p w14:paraId="0D61FF4B" w14:textId="77777777" w:rsidR="00317A36" w:rsidRDefault="00317A36" w:rsidP="003B059D">
          <w:pPr>
            <w:spacing w:line="280" w:lineRule="atLeast"/>
            <w:rPr>
              <w:rFonts w:ascii="Arial Nova" w:eastAsia="Arial Nova" w:hAnsi="Arial Nova" w:cs="Arial Nova"/>
              <w:b/>
              <w:color w:val="323E4F"/>
              <w:lang w:val="el-GR"/>
            </w:rPr>
          </w:pPr>
        </w:p>
        <w:p w14:paraId="04114414" w14:textId="77777777" w:rsidR="00AD10F9" w:rsidRDefault="00AD10F9" w:rsidP="003B059D">
          <w:pPr>
            <w:spacing w:line="280" w:lineRule="atLeast"/>
            <w:rPr>
              <w:rFonts w:ascii="Arial Nova" w:eastAsia="Arial Nova" w:hAnsi="Arial Nova" w:cs="Arial Nova"/>
              <w:b/>
              <w:color w:val="323E4F"/>
              <w:lang w:val="el-GR"/>
            </w:rPr>
          </w:pPr>
        </w:p>
        <w:p w14:paraId="51316CF5" w14:textId="77777777" w:rsidR="00AD10F9" w:rsidRPr="00AD10F9" w:rsidRDefault="00AD10F9" w:rsidP="003B059D">
          <w:pPr>
            <w:spacing w:line="280" w:lineRule="atLeast"/>
            <w:rPr>
              <w:rFonts w:ascii="Arial Nova" w:eastAsia="Arial Nova" w:hAnsi="Arial Nova" w:cs="Arial Nova"/>
              <w:b/>
              <w:color w:val="323E4F"/>
              <w:lang w:val="el-GR"/>
            </w:rPr>
          </w:pPr>
        </w:p>
        <w:p w14:paraId="1D0DCD9D" w14:textId="77777777" w:rsidR="00317A36" w:rsidRDefault="00317A36" w:rsidP="003B059D">
          <w:pPr>
            <w:spacing w:line="280" w:lineRule="atLeast"/>
            <w:rPr>
              <w:rFonts w:ascii="Arial Nova" w:eastAsia="Arial Nova" w:hAnsi="Arial Nova" w:cs="Arial Nova"/>
              <w:b/>
              <w:color w:val="323E4F"/>
            </w:rPr>
          </w:pPr>
        </w:p>
        <w:p w14:paraId="4DA0FCE7" w14:textId="77777777" w:rsidR="00317A36" w:rsidRDefault="00317A36" w:rsidP="003B059D">
          <w:pPr>
            <w:spacing w:line="280" w:lineRule="atLeast"/>
            <w:rPr>
              <w:rFonts w:ascii="Arial Nova" w:eastAsia="Arial Nova" w:hAnsi="Arial Nova" w:cs="Arial Nova"/>
              <w:b/>
              <w:color w:val="323E4F"/>
            </w:rPr>
          </w:pPr>
        </w:p>
        <w:p w14:paraId="1CF5CA6F" w14:textId="77777777" w:rsidR="00672FB5" w:rsidRDefault="00672FB5" w:rsidP="003B059D">
          <w:pPr>
            <w:spacing w:line="280" w:lineRule="atLeast"/>
            <w:rPr>
              <w:rFonts w:ascii="Arial Nova" w:eastAsia="Arial Nova" w:hAnsi="Arial Nova" w:cs="Arial Nova"/>
              <w:b/>
              <w:color w:val="323E4F"/>
            </w:rPr>
          </w:pPr>
        </w:p>
        <w:p w14:paraId="095508EB" w14:textId="77777777" w:rsidR="003B059D" w:rsidRDefault="003B059D" w:rsidP="003B059D">
          <w:pPr>
            <w:spacing w:line="280" w:lineRule="atLeast"/>
            <w:rPr>
              <w:rFonts w:ascii="Arial Nova" w:eastAsia="Arial Nova" w:hAnsi="Arial Nova" w:cs="Arial Nova"/>
              <w:b/>
              <w:color w:val="323E4F"/>
            </w:rPr>
          </w:pPr>
        </w:p>
        <w:p w14:paraId="4BF9A432" w14:textId="77777777" w:rsidR="003B059D" w:rsidRPr="002F1871" w:rsidRDefault="003B059D" w:rsidP="003B059D">
          <w:pPr>
            <w:spacing w:line="280" w:lineRule="atLeast"/>
            <w:rPr>
              <w:rFonts w:ascii="Arial Nova" w:eastAsia="Arial Nova" w:hAnsi="Arial Nova" w:cs="Arial Nova"/>
              <w:b/>
              <w:color w:val="323E4F"/>
              <w:szCs w:val="24"/>
            </w:rPr>
          </w:pPr>
          <w:r w:rsidRPr="002F1871">
            <w:rPr>
              <w:rFonts w:ascii="Arial Nova" w:eastAsia="Arial Nova" w:hAnsi="Arial Nova" w:cs="Arial Nova"/>
              <w:b/>
              <w:color w:val="323E4F"/>
              <w:szCs w:val="24"/>
            </w:rPr>
            <w:t xml:space="preserve">About the authors </w:t>
          </w:r>
        </w:p>
        <w:p w14:paraId="431CE123" w14:textId="77777777" w:rsidR="003B059D" w:rsidRDefault="003B059D" w:rsidP="003B059D">
          <w:pPr>
            <w:spacing w:line="280" w:lineRule="atLeast"/>
            <w:rPr>
              <w:rFonts w:eastAsia="Arial" w:cs="Arial"/>
              <w:color w:val="E8666D"/>
              <w:szCs w:val="24"/>
            </w:rPr>
          </w:pPr>
          <w:r>
            <w:rPr>
              <w:noProof/>
            </w:rPr>
            <w:drawing>
              <wp:inline distT="0" distB="0" distL="0" distR="0" wp14:anchorId="76F0C014" wp14:editId="2DA438B7">
                <wp:extent cx="2293034" cy="597268"/>
                <wp:effectExtent l="0" t="0" r="0" b="0"/>
                <wp:docPr id="138" name="Picture 138" descr="Alma Economics log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 name="Picture 138" descr="Alma Economics logo">
                          <a:extLst>
                            <a:ext uri="{C183D7F6-B498-43B3-948B-1728B52AA6E4}">
                              <adec:decorative xmlns:adec="http://schemas.microsoft.com/office/drawing/2017/decorative" val="1"/>
                            </a:ext>
                          </a:extLst>
                        </pic:cNvPr>
                        <pic:cNvPicPr preferRelativeResize="0"/>
                      </pic:nvPicPr>
                      <pic:blipFill>
                        <a:blip r:embed="rId17" cstate="screen">
                          <a:extLst>
                            <a:ext uri="{28A0092B-C50C-407E-A947-70E740481C1C}">
                              <a14:useLocalDpi xmlns:a14="http://schemas.microsoft.com/office/drawing/2010/main"/>
                            </a:ext>
                          </a:extLst>
                        </a:blip>
                        <a:stretch>
                          <a:fillRect/>
                        </a:stretch>
                      </pic:blipFill>
                      <pic:spPr>
                        <a:xfrm>
                          <a:off x="0" y="0"/>
                          <a:ext cx="2312772" cy="602409"/>
                        </a:xfrm>
                        <a:prstGeom prst="rect">
                          <a:avLst/>
                        </a:prstGeom>
                        <a:ln/>
                      </pic:spPr>
                    </pic:pic>
                  </a:graphicData>
                </a:graphic>
              </wp:inline>
            </w:drawing>
          </w:r>
        </w:p>
        <w:p w14:paraId="05A39C84" w14:textId="77777777" w:rsidR="003B059D" w:rsidRDefault="003B059D" w:rsidP="003B059D">
          <w:pPr>
            <w:spacing w:line="280" w:lineRule="atLeast"/>
            <w:rPr>
              <w:rFonts w:ascii="Arial Nova" w:eastAsia="Arial Nova" w:hAnsi="Arial Nova" w:cs="Arial Nova"/>
              <w:szCs w:val="24"/>
            </w:rPr>
          </w:pPr>
        </w:p>
        <w:p w14:paraId="70B83237" w14:textId="77777777" w:rsidR="003B059D" w:rsidRDefault="003B059D" w:rsidP="003B059D">
          <w:pPr>
            <w:spacing w:line="280" w:lineRule="atLeast"/>
          </w:pPr>
          <w:r>
            <w:t xml:space="preserve">Alma Economics combines unparalleled analytical expertise </w:t>
          </w:r>
          <w:r>
            <w:br/>
            <w:t xml:space="preserve">with the ability to communicate complex ideas clearly. </w:t>
          </w:r>
        </w:p>
        <w:p w14:paraId="656B6602" w14:textId="77777777" w:rsidR="003B059D" w:rsidRPr="00E917EB" w:rsidRDefault="00000000" w:rsidP="003B059D">
          <w:pPr>
            <w:widowControl/>
            <w:pBdr>
              <w:top w:val="nil"/>
              <w:left w:val="nil"/>
              <w:bottom w:val="nil"/>
              <w:right w:val="nil"/>
              <w:between w:val="nil"/>
            </w:pBdr>
            <w:spacing w:before="120" w:after="240" w:line="280" w:lineRule="atLeast"/>
            <w:rPr>
              <w:rStyle w:val="Hyperlink"/>
              <w:rFonts w:eastAsia="Arial"/>
            </w:rPr>
          </w:pPr>
          <w:hyperlink r:id="rId18">
            <w:r w:rsidR="003B059D" w:rsidRPr="00E917EB">
              <w:rPr>
                <w:rStyle w:val="Hyperlink"/>
                <w:rFonts w:eastAsia="Arial Nova Light"/>
              </w:rPr>
              <w:t>www.almaeconomics.com</w:t>
            </w:r>
          </w:hyperlink>
          <w:r w:rsidR="003B059D" w:rsidRPr="00E917EB">
            <w:rPr>
              <w:rStyle w:val="Hyperlink"/>
              <w:rFonts w:eastAsia="Arial"/>
            </w:rPr>
            <w:t xml:space="preserve"> </w:t>
          </w:r>
        </w:p>
        <w:p w14:paraId="643548A5" w14:textId="2E102832" w:rsidR="003B059D" w:rsidRDefault="003B059D" w:rsidP="003B059D">
          <w:pPr>
            <w:widowControl/>
            <w:pBdr>
              <w:top w:val="nil"/>
              <w:left w:val="nil"/>
              <w:bottom w:val="nil"/>
              <w:right w:val="nil"/>
              <w:between w:val="nil"/>
            </w:pBdr>
            <w:spacing w:before="120" w:after="240" w:line="280" w:lineRule="atLeast"/>
            <w:rPr>
              <w:rFonts w:eastAsia="Arial" w:cs="Arial"/>
              <w:color w:val="000000"/>
              <w:szCs w:val="24"/>
            </w:rPr>
          </w:pPr>
        </w:p>
        <w:p w14:paraId="6B30CDB0" w14:textId="78D6C284" w:rsidR="003B059D" w:rsidRDefault="003B059D" w:rsidP="003B059D">
          <w:pPr>
            <w:widowControl/>
            <w:pBdr>
              <w:top w:val="nil"/>
              <w:left w:val="nil"/>
              <w:bottom w:val="nil"/>
              <w:right w:val="nil"/>
              <w:between w:val="nil"/>
            </w:pBdr>
            <w:spacing w:before="120" w:after="240" w:line="280" w:lineRule="atLeast"/>
            <w:rPr>
              <w:rFonts w:ascii="Arial Nova" w:eastAsia="Arial Nova" w:hAnsi="Arial Nova" w:cs="Arial Nova"/>
              <w:b/>
              <w:color w:val="E8666D"/>
              <w:szCs w:val="24"/>
            </w:rPr>
          </w:pPr>
          <w:r>
            <w:rPr>
              <w:rFonts w:ascii="Arial Nova" w:eastAsia="Arial Nova" w:hAnsi="Arial Nova" w:cs="Arial Nova"/>
              <w:b/>
              <w:color w:val="323E4F"/>
              <w:szCs w:val="24"/>
            </w:rPr>
            <w:t xml:space="preserve">About the commissioning organisation </w:t>
          </w:r>
          <w:r>
            <w:rPr>
              <w:rFonts w:ascii="Arial Nova" w:eastAsia="Arial Nova" w:hAnsi="Arial Nova" w:cs="Arial Nova"/>
              <w:color w:val="323E4F"/>
              <w:szCs w:val="24"/>
            </w:rPr>
            <w:t xml:space="preserve"> </w:t>
          </w:r>
        </w:p>
        <w:p w14:paraId="7D515D4F" w14:textId="701A1A36" w:rsidR="00317A36" w:rsidRDefault="00317A36" w:rsidP="003B059D">
          <w:pPr>
            <w:widowControl/>
            <w:pBdr>
              <w:top w:val="nil"/>
              <w:left w:val="nil"/>
              <w:bottom w:val="nil"/>
              <w:right w:val="nil"/>
              <w:between w:val="nil"/>
            </w:pBdr>
            <w:spacing w:before="120" w:after="240" w:line="280" w:lineRule="atLeast"/>
            <w:rPr>
              <w:rFonts w:eastAsia="Arial Nova Light" w:cs="Arial Nova Light"/>
              <w:szCs w:val="21"/>
              <w:highlight w:val="yellow"/>
            </w:rPr>
          </w:pPr>
          <w:r>
            <w:rPr>
              <w:rFonts w:eastAsia="Arial Nova Light" w:cs="Arial Nova Light"/>
              <w:noProof/>
              <w:szCs w:val="21"/>
            </w:rPr>
            <w:drawing>
              <wp:inline distT="0" distB="0" distL="0" distR="0" wp14:anchorId="346C779D" wp14:editId="755088FD">
                <wp:extent cx="2904979" cy="577958"/>
                <wp:effectExtent l="0" t="0" r="0" b="0"/>
                <wp:docPr id="2004627270" name="Picture 1" descr="Social Care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27270" name="Picture 1" descr="Social Care Wales logo"/>
                        <pic:cNvPicPr/>
                      </pic:nvPicPr>
                      <pic:blipFill>
                        <a:blip r:embed="rId19" cstate="screen">
                          <a:extLst>
                            <a:ext uri="{28A0092B-C50C-407E-A947-70E740481C1C}">
                              <a14:useLocalDpi xmlns:a14="http://schemas.microsoft.com/office/drawing/2010/main"/>
                            </a:ext>
                          </a:extLst>
                        </a:blip>
                        <a:stretch>
                          <a:fillRect/>
                        </a:stretch>
                      </pic:blipFill>
                      <pic:spPr>
                        <a:xfrm>
                          <a:off x="0" y="0"/>
                          <a:ext cx="2961354" cy="589174"/>
                        </a:xfrm>
                        <a:prstGeom prst="rect">
                          <a:avLst/>
                        </a:prstGeom>
                      </pic:spPr>
                    </pic:pic>
                  </a:graphicData>
                </a:graphic>
              </wp:inline>
            </w:drawing>
          </w:r>
        </w:p>
        <w:p w14:paraId="4A4FBA6B" w14:textId="169C0FAE" w:rsidR="003B059D" w:rsidRPr="00DD2BF7" w:rsidRDefault="00743082" w:rsidP="003B059D">
          <w:pPr>
            <w:widowControl/>
            <w:pBdr>
              <w:top w:val="nil"/>
              <w:left w:val="nil"/>
              <w:bottom w:val="nil"/>
              <w:right w:val="nil"/>
              <w:between w:val="nil"/>
            </w:pBdr>
            <w:spacing w:before="120" w:after="240" w:line="280" w:lineRule="atLeast"/>
          </w:pPr>
          <w:r w:rsidRPr="00743082">
            <w:rPr>
              <w:rFonts w:eastAsia="Arial Nova Light" w:cs="Arial Nova Light"/>
              <w:szCs w:val="21"/>
            </w:rPr>
            <w:t>Social Care Wales work with people who use care and support services and organisations to lead improvement in social care in Wales</w:t>
          </w:r>
          <w:r w:rsidR="004F0C7B">
            <w:rPr>
              <w:rFonts w:eastAsia="Arial Nova Light" w:cs="Arial Nova Light"/>
              <w:szCs w:val="21"/>
            </w:rPr>
            <w:t>.</w:t>
          </w:r>
        </w:p>
        <w:p w14:paraId="5B7705AE" w14:textId="7513A1D6" w:rsidR="00B67DB4" w:rsidRPr="00AB4509" w:rsidRDefault="00AB4509" w:rsidP="003B059D">
          <w:pPr>
            <w:spacing w:line="280" w:lineRule="atLeast"/>
            <w:rPr>
              <w:rStyle w:val="Hyperlink"/>
              <w:sz w:val="24"/>
            </w:rPr>
          </w:pPr>
          <w:r>
            <w:rPr>
              <w:sz w:val="21"/>
            </w:rPr>
            <w:fldChar w:fldCharType="begin"/>
          </w:r>
          <w:r>
            <w:rPr>
              <w:sz w:val="21"/>
            </w:rPr>
            <w:instrText>HYPERLINK "https://socialcare.wales/"</w:instrText>
          </w:r>
          <w:r>
            <w:rPr>
              <w:sz w:val="21"/>
            </w:rPr>
          </w:r>
          <w:r>
            <w:rPr>
              <w:sz w:val="21"/>
            </w:rPr>
            <w:fldChar w:fldCharType="separate"/>
          </w:r>
          <w:proofErr w:type="spellStart"/>
          <w:r w:rsidRPr="00AB4509">
            <w:rPr>
              <w:rStyle w:val="Hyperlink"/>
            </w:rPr>
            <w:t>socialcare.wales</w:t>
          </w:r>
          <w:proofErr w:type="spellEnd"/>
        </w:p>
        <w:p w14:paraId="63177A67" w14:textId="0B20A05E" w:rsidR="003B059D" w:rsidRPr="00AD10F9" w:rsidRDefault="00AB4509" w:rsidP="00317A36">
          <w:pPr>
            <w:widowControl/>
            <w:overflowPunct/>
            <w:autoSpaceDE/>
            <w:autoSpaceDN/>
            <w:adjustRightInd/>
            <w:spacing w:before="0" w:after="0" w:line="280" w:lineRule="atLeast"/>
            <w:textAlignment w:val="auto"/>
            <w:rPr>
              <w:sz w:val="21"/>
              <w:lang w:val="el-GR"/>
            </w:rPr>
            <w:sectPr w:rsidR="003B059D" w:rsidRPr="00AD10F9" w:rsidSect="0043360D">
              <w:headerReference w:type="first" r:id="rId20"/>
              <w:footerReference w:type="first" r:id="rId21"/>
              <w:pgSz w:w="11900" w:h="16820"/>
              <w:pgMar w:top="1304" w:right="1361" w:bottom="1077" w:left="1361" w:header="737" w:footer="170" w:gutter="0"/>
              <w:pgNumType w:start="1"/>
              <w:cols w:space="708"/>
              <w:titlePg/>
              <w:docGrid w:linePitch="381"/>
            </w:sectPr>
          </w:pPr>
          <w:r>
            <w:rPr>
              <w:sz w:val="21"/>
            </w:rPr>
            <w:fldChar w:fldCharType="end"/>
          </w:r>
        </w:p>
        <w:sdt>
          <w:sdtPr>
            <w:rPr>
              <w:rFonts w:eastAsia="Times New Roman" w:cs="Mangal"/>
              <w:b/>
              <w:bCs w:val="0"/>
              <w:color w:val="404040" w:themeColor="text1" w:themeTint="BF"/>
              <w:sz w:val="21"/>
              <w:szCs w:val="22"/>
              <w:lang w:eastAsia="en-GB"/>
            </w:rPr>
            <w:id w:val="-1363582295"/>
            <w:docPartObj>
              <w:docPartGallery w:val="Table of Contents"/>
              <w:docPartUnique/>
            </w:docPartObj>
          </w:sdtPr>
          <w:sdtEndPr>
            <w:rPr>
              <w:b w:val="0"/>
              <w:noProof/>
              <w:sz w:val="24"/>
            </w:rPr>
          </w:sdtEndPr>
          <w:sdtContent>
            <w:p w14:paraId="0110E470" w14:textId="52A142FD" w:rsidR="00E362BA" w:rsidRDefault="00E362BA" w:rsidP="00965756">
              <w:pPr>
                <w:pStyle w:val="TOCHeading"/>
              </w:pPr>
              <w:r>
                <w:t xml:space="preserve">Table of </w:t>
              </w:r>
              <w:r w:rsidR="002E781F">
                <w:t>c</w:t>
              </w:r>
              <w:r>
                <w:t>ontents</w:t>
              </w:r>
            </w:p>
            <w:p w14:paraId="6EC2ED4B" w14:textId="0FA72DFC" w:rsidR="00B6410A" w:rsidRPr="00C63848" w:rsidRDefault="00401AFA" w:rsidP="00B6410A">
              <w:pPr>
                <w:pStyle w:val="TOC1"/>
                <w:spacing w:before="60" w:after="60"/>
                <w:rPr>
                  <w:rFonts w:asciiTheme="minorHAnsi" w:eastAsiaTheme="minorEastAsia" w:hAnsiTheme="minorHAnsi" w:cstheme="minorBidi"/>
                  <w:bCs w:val="0"/>
                  <w:noProof/>
                  <w:color w:val="auto"/>
                  <w:kern w:val="2"/>
                  <w:szCs w:val="24"/>
                  <w14:ligatures w14:val="standardContextual"/>
                </w:rPr>
              </w:pPr>
              <w:r>
                <w:rPr>
                  <w:bCs w:val="0"/>
                </w:rPr>
                <w:fldChar w:fldCharType="begin"/>
              </w:r>
              <w:r>
                <w:rPr>
                  <w:bCs w:val="0"/>
                </w:rPr>
                <w:instrText xml:space="preserve"> TOC \h \z \t "Heading 1,3,Chapter,2,Divider,1" </w:instrText>
              </w:r>
              <w:r>
                <w:rPr>
                  <w:bCs w:val="0"/>
                </w:rPr>
                <w:fldChar w:fldCharType="separate"/>
              </w:r>
              <w:hyperlink w:anchor="_Toc169164459" w:history="1">
                <w:r w:rsidR="00B6410A" w:rsidRPr="00C63848">
                  <w:rPr>
                    <w:rStyle w:val="Hyperlink"/>
                    <w:rFonts w:eastAsiaTheme="majorEastAsia"/>
                  </w:rPr>
                  <w:t>Executive summary</w:t>
                </w:r>
                <w:r w:rsidR="00B6410A" w:rsidRPr="00C63848">
                  <w:rPr>
                    <w:noProof/>
                    <w:webHidden/>
                  </w:rPr>
                  <w:tab/>
                </w:r>
                <w:r w:rsidR="00B6410A" w:rsidRPr="00C63848">
                  <w:rPr>
                    <w:noProof/>
                    <w:webHidden/>
                  </w:rPr>
                  <w:fldChar w:fldCharType="begin"/>
                </w:r>
                <w:r w:rsidR="00B6410A" w:rsidRPr="00C63848">
                  <w:rPr>
                    <w:noProof/>
                    <w:webHidden/>
                  </w:rPr>
                  <w:instrText xml:space="preserve"> PAGEREF _Toc169164459 \h </w:instrText>
                </w:r>
                <w:r w:rsidR="00B6410A" w:rsidRPr="00C63848">
                  <w:rPr>
                    <w:noProof/>
                    <w:webHidden/>
                  </w:rPr>
                </w:r>
                <w:r w:rsidR="00B6410A" w:rsidRPr="00C63848">
                  <w:rPr>
                    <w:noProof/>
                    <w:webHidden/>
                  </w:rPr>
                  <w:fldChar w:fldCharType="separate"/>
                </w:r>
                <w:r w:rsidR="00B22C94">
                  <w:rPr>
                    <w:noProof/>
                    <w:webHidden/>
                  </w:rPr>
                  <w:t>1</w:t>
                </w:r>
                <w:r w:rsidR="00B6410A" w:rsidRPr="00C63848">
                  <w:rPr>
                    <w:noProof/>
                    <w:webHidden/>
                  </w:rPr>
                  <w:fldChar w:fldCharType="end"/>
                </w:r>
              </w:hyperlink>
            </w:p>
            <w:p w14:paraId="47164178" w14:textId="00817BBD"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60" w:history="1">
                <w:r w:rsidR="00B6410A" w:rsidRPr="00C63848">
                  <w:rPr>
                    <w:rStyle w:val="Hyperlink"/>
                    <w:rFonts w:eastAsiaTheme="majorEastAsia"/>
                  </w:rPr>
                  <w:t>Background and context to this work</w:t>
                </w:r>
                <w:r w:rsidR="00B6410A" w:rsidRPr="00C63848">
                  <w:rPr>
                    <w:webHidden/>
                  </w:rPr>
                  <w:tab/>
                </w:r>
                <w:r w:rsidR="00B6410A" w:rsidRPr="00C63848">
                  <w:rPr>
                    <w:webHidden/>
                  </w:rPr>
                  <w:fldChar w:fldCharType="begin"/>
                </w:r>
                <w:r w:rsidR="00B6410A" w:rsidRPr="00C63848">
                  <w:rPr>
                    <w:webHidden/>
                  </w:rPr>
                  <w:instrText xml:space="preserve"> PAGEREF _Toc169164460 \h </w:instrText>
                </w:r>
                <w:r w:rsidR="00B6410A" w:rsidRPr="00C63848">
                  <w:rPr>
                    <w:webHidden/>
                  </w:rPr>
                </w:r>
                <w:r w:rsidR="00B6410A" w:rsidRPr="00C63848">
                  <w:rPr>
                    <w:webHidden/>
                  </w:rPr>
                  <w:fldChar w:fldCharType="separate"/>
                </w:r>
                <w:r w:rsidR="00B22C94">
                  <w:rPr>
                    <w:noProof/>
                    <w:webHidden/>
                  </w:rPr>
                  <w:t>1</w:t>
                </w:r>
                <w:r w:rsidR="00B6410A" w:rsidRPr="00C63848">
                  <w:rPr>
                    <w:webHidden/>
                  </w:rPr>
                  <w:fldChar w:fldCharType="end"/>
                </w:r>
              </w:hyperlink>
            </w:p>
            <w:p w14:paraId="3BDA6FBC" w14:textId="5072E71D"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61" w:history="1">
                <w:r w:rsidR="00B6410A" w:rsidRPr="00C63848">
                  <w:rPr>
                    <w:rStyle w:val="Hyperlink"/>
                    <w:rFonts w:eastAsiaTheme="majorEastAsia"/>
                  </w:rPr>
                  <w:t>What we did</w:t>
                </w:r>
                <w:r w:rsidR="00B6410A" w:rsidRPr="00C63848">
                  <w:rPr>
                    <w:webHidden/>
                  </w:rPr>
                  <w:tab/>
                </w:r>
                <w:r w:rsidR="00B6410A" w:rsidRPr="00C63848">
                  <w:rPr>
                    <w:webHidden/>
                  </w:rPr>
                  <w:fldChar w:fldCharType="begin"/>
                </w:r>
                <w:r w:rsidR="00B6410A" w:rsidRPr="00C63848">
                  <w:rPr>
                    <w:webHidden/>
                  </w:rPr>
                  <w:instrText xml:space="preserve"> PAGEREF _Toc169164461 \h </w:instrText>
                </w:r>
                <w:r w:rsidR="00B6410A" w:rsidRPr="00C63848">
                  <w:rPr>
                    <w:webHidden/>
                  </w:rPr>
                </w:r>
                <w:r w:rsidR="00B6410A" w:rsidRPr="00C63848">
                  <w:rPr>
                    <w:webHidden/>
                  </w:rPr>
                  <w:fldChar w:fldCharType="separate"/>
                </w:r>
                <w:r w:rsidR="00B22C94">
                  <w:rPr>
                    <w:noProof/>
                    <w:webHidden/>
                  </w:rPr>
                  <w:t>2</w:t>
                </w:r>
                <w:r w:rsidR="00B6410A" w:rsidRPr="00C63848">
                  <w:rPr>
                    <w:webHidden/>
                  </w:rPr>
                  <w:fldChar w:fldCharType="end"/>
                </w:r>
              </w:hyperlink>
            </w:p>
            <w:p w14:paraId="45FD62A7" w14:textId="5775A067"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62" w:history="1">
                <w:r w:rsidR="00B6410A" w:rsidRPr="00C63848">
                  <w:rPr>
                    <w:rStyle w:val="Hyperlink"/>
                    <w:rFonts w:eastAsiaTheme="majorEastAsia"/>
                  </w:rPr>
                  <w:t>What did we find?</w:t>
                </w:r>
                <w:r w:rsidR="00B6410A" w:rsidRPr="00C63848">
                  <w:rPr>
                    <w:webHidden/>
                  </w:rPr>
                  <w:tab/>
                </w:r>
                <w:r w:rsidR="00B6410A" w:rsidRPr="00C63848">
                  <w:rPr>
                    <w:webHidden/>
                  </w:rPr>
                  <w:fldChar w:fldCharType="begin"/>
                </w:r>
                <w:r w:rsidR="00B6410A" w:rsidRPr="00C63848">
                  <w:rPr>
                    <w:webHidden/>
                  </w:rPr>
                  <w:instrText xml:space="preserve"> PAGEREF _Toc169164462 \h </w:instrText>
                </w:r>
                <w:r w:rsidR="00B6410A" w:rsidRPr="00C63848">
                  <w:rPr>
                    <w:webHidden/>
                  </w:rPr>
                </w:r>
                <w:r w:rsidR="00B6410A" w:rsidRPr="00C63848">
                  <w:rPr>
                    <w:webHidden/>
                  </w:rPr>
                  <w:fldChar w:fldCharType="separate"/>
                </w:r>
                <w:r w:rsidR="00B22C94">
                  <w:rPr>
                    <w:noProof/>
                    <w:webHidden/>
                  </w:rPr>
                  <w:t>3</w:t>
                </w:r>
                <w:r w:rsidR="00B6410A" w:rsidRPr="00C63848">
                  <w:rPr>
                    <w:webHidden/>
                  </w:rPr>
                  <w:fldChar w:fldCharType="end"/>
                </w:r>
              </w:hyperlink>
            </w:p>
            <w:p w14:paraId="24BE74F7" w14:textId="090FC1C4"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63" w:history="1">
                <w:r w:rsidR="00B6410A" w:rsidRPr="00C63848">
                  <w:rPr>
                    <w:rStyle w:val="Hyperlink"/>
                    <w:rFonts w:eastAsiaTheme="majorEastAsia"/>
                  </w:rPr>
                  <w:t>Recommendations  for improving social care data maturity</w:t>
                </w:r>
                <w:r w:rsidR="00B6410A" w:rsidRPr="00C63848">
                  <w:rPr>
                    <w:webHidden/>
                  </w:rPr>
                  <w:tab/>
                </w:r>
                <w:r w:rsidR="00B6410A" w:rsidRPr="00C63848">
                  <w:rPr>
                    <w:webHidden/>
                  </w:rPr>
                  <w:fldChar w:fldCharType="begin"/>
                </w:r>
                <w:r w:rsidR="00B6410A" w:rsidRPr="00C63848">
                  <w:rPr>
                    <w:webHidden/>
                  </w:rPr>
                  <w:instrText xml:space="preserve"> PAGEREF _Toc169164463 \h </w:instrText>
                </w:r>
                <w:r w:rsidR="00B6410A" w:rsidRPr="00C63848">
                  <w:rPr>
                    <w:webHidden/>
                  </w:rPr>
                </w:r>
                <w:r w:rsidR="00B6410A" w:rsidRPr="00C63848">
                  <w:rPr>
                    <w:webHidden/>
                  </w:rPr>
                  <w:fldChar w:fldCharType="separate"/>
                </w:r>
                <w:r w:rsidR="00B22C94">
                  <w:rPr>
                    <w:noProof/>
                    <w:webHidden/>
                  </w:rPr>
                  <w:t>5</w:t>
                </w:r>
                <w:r w:rsidR="00B6410A" w:rsidRPr="00C63848">
                  <w:rPr>
                    <w:webHidden/>
                  </w:rPr>
                  <w:fldChar w:fldCharType="end"/>
                </w:r>
              </w:hyperlink>
            </w:p>
            <w:p w14:paraId="3999E878" w14:textId="755E9EBC" w:rsidR="00B6410A" w:rsidRPr="00C63848" w:rsidRDefault="00000000" w:rsidP="00B6410A">
              <w:pPr>
                <w:pStyle w:val="TOC1"/>
                <w:spacing w:before="60" w:after="60"/>
                <w:rPr>
                  <w:rFonts w:asciiTheme="minorHAnsi" w:eastAsiaTheme="minorEastAsia" w:hAnsiTheme="minorHAnsi" w:cstheme="minorBidi"/>
                  <w:bCs w:val="0"/>
                  <w:noProof/>
                  <w:color w:val="auto"/>
                  <w:kern w:val="2"/>
                  <w:szCs w:val="24"/>
                  <w14:ligatures w14:val="standardContextual"/>
                </w:rPr>
              </w:pPr>
              <w:hyperlink w:anchor="_Toc169164464" w:history="1">
                <w:r w:rsidR="00B6410A" w:rsidRPr="00C63848">
                  <w:rPr>
                    <w:rStyle w:val="Hyperlink"/>
                    <w:rFonts w:eastAsiaTheme="majorEastAsia"/>
                  </w:rPr>
                  <w:t>Detailed findings and recommendations</w:t>
                </w:r>
                <w:r w:rsidR="00B6410A" w:rsidRPr="00C63848">
                  <w:rPr>
                    <w:webHidden/>
                  </w:rPr>
                  <w:tab/>
                </w:r>
                <w:r w:rsidR="00B6410A" w:rsidRPr="00C63848">
                  <w:rPr>
                    <w:webHidden/>
                  </w:rPr>
                  <w:fldChar w:fldCharType="begin"/>
                </w:r>
                <w:r w:rsidR="00B6410A" w:rsidRPr="00C63848">
                  <w:rPr>
                    <w:webHidden/>
                  </w:rPr>
                  <w:instrText xml:space="preserve"> PAGEREF _Toc169164464 \h </w:instrText>
                </w:r>
                <w:r w:rsidR="00B6410A" w:rsidRPr="00C63848">
                  <w:rPr>
                    <w:webHidden/>
                  </w:rPr>
                </w:r>
                <w:r w:rsidR="00B6410A" w:rsidRPr="00C63848">
                  <w:rPr>
                    <w:webHidden/>
                  </w:rPr>
                  <w:fldChar w:fldCharType="separate"/>
                </w:r>
                <w:r w:rsidR="00B22C94">
                  <w:rPr>
                    <w:noProof/>
                    <w:webHidden/>
                  </w:rPr>
                  <w:t>1</w:t>
                </w:r>
                <w:r w:rsidR="00B6410A" w:rsidRPr="00C63848">
                  <w:rPr>
                    <w:webHidden/>
                  </w:rPr>
                  <w:fldChar w:fldCharType="end"/>
                </w:r>
              </w:hyperlink>
            </w:p>
            <w:p w14:paraId="60781B09" w14:textId="77B87F40" w:rsidR="00B6410A" w:rsidRPr="00C63848"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65" w:history="1">
                <w:r w:rsidR="00B6410A" w:rsidRPr="00C63848">
                  <w:rPr>
                    <w:rStyle w:val="Hyperlink"/>
                    <w:rFonts w:eastAsiaTheme="majorEastAsia"/>
                  </w:rPr>
                  <w:t>Background and context to this work</w:t>
                </w:r>
                <w:r w:rsidR="00B6410A" w:rsidRPr="00C63848">
                  <w:rPr>
                    <w:webHidden/>
                  </w:rPr>
                  <w:tab/>
                </w:r>
                <w:r w:rsidR="00B6410A" w:rsidRPr="00C63848">
                  <w:rPr>
                    <w:webHidden/>
                  </w:rPr>
                  <w:fldChar w:fldCharType="begin"/>
                </w:r>
                <w:r w:rsidR="00B6410A" w:rsidRPr="00C63848">
                  <w:rPr>
                    <w:webHidden/>
                  </w:rPr>
                  <w:instrText xml:space="preserve"> PAGEREF _Toc169164465 \h </w:instrText>
                </w:r>
                <w:r w:rsidR="00B6410A" w:rsidRPr="00C63848">
                  <w:rPr>
                    <w:webHidden/>
                  </w:rPr>
                </w:r>
                <w:r w:rsidR="00B6410A" w:rsidRPr="00C63848">
                  <w:rPr>
                    <w:webHidden/>
                  </w:rPr>
                  <w:fldChar w:fldCharType="separate"/>
                </w:r>
                <w:r w:rsidR="00B22C94">
                  <w:rPr>
                    <w:noProof/>
                    <w:webHidden/>
                  </w:rPr>
                  <w:t>8</w:t>
                </w:r>
                <w:r w:rsidR="00B6410A" w:rsidRPr="00C63848">
                  <w:rPr>
                    <w:webHidden/>
                  </w:rPr>
                  <w:fldChar w:fldCharType="end"/>
                </w:r>
              </w:hyperlink>
            </w:p>
            <w:p w14:paraId="7AB20122" w14:textId="40790733"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66" w:history="1">
                <w:r w:rsidR="00B6410A" w:rsidRPr="00C63848">
                  <w:rPr>
                    <w:rStyle w:val="Hyperlink"/>
                    <w:rFonts w:eastAsiaTheme="majorEastAsia"/>
                  </w:rPr>
                  <w:t>What is a data maturity assessment?</w:t>
                </w:r>
                <w:r w:rsidR="00B6410A" w:rsidRPr="00C63848">
                  <w:rPr>
                    <w:webHidden/>
                  </w:rPr>
                  <w:tab/>
                </w:r>
                <w:r w:rsidR="00B6410A" w:rsidRPr="00C63848">
                  <w:rPr>
                    <w:webHidden/>
                  </w:rPr>
                  <w:fldChar w:fldCharType="begin"/>
                </w:r>
                <w:r w:rsidR="00B6410A" w:rsidRPr="00C63848">
                  <w:rPr>
                    <w:webHidden/>
                  </w:rPr>
                  <w:instrText xml:space="preserve"> PAGEREF _Toc169164466 \h </w:instrText>
                </w:r>
                <w:r w:rsidR="00B6410A" w:rsidRPr="00C63848">
                  <w:rPr>
                    <w:webHidden/>
                  </w:rPr>
                </w:r>
                <w:r w:rsidR="00B6410A" w:rsidRPr="00C63848">
                  <w:rPr>
                    <w:webHidden/>
                  </w:rPr>
                  <w:fldChar w:fldCharType="separate"/>
                </w:r>
                <w:r w:rsidR="00B22C94">
                  <w:rPr>
                    <w:noProof/>
                    <w:webHidden/>
                  </w:rPr>
                  <w:t>8</w:t>
                </w:r>
                <w:r w:rsidR="00B6410A" w:rsidRPr="00C63848">
                  <w:rPr>
                    <w:webHidden/>
                  </w:rPr>
                  <w:fldChar w:fldCharType="end"/>
                </w:r>
              </w:hyperlink>
            </w:p>
            <w:p w14:paraId="19E25F87" w14:textId="2E38AF69"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67" w:history="1">
                <w:r w:rsidR="00B6410A" w:rsidRPr="00C63848">
                  <w:rPr>
                    <w:rStyle w:val="Hyperlink"/>
                    <w:rFonts w:eastAsiaTheme="majorEastAsia"/>
                  </w:rPr>
                  <w:t>The background to this research</w:t>
                </w:r>
                <w:r w:rsidR="00B6410A" w:rsidRPr="00C63848">
                  <w:rPr>
                    <w:webHidden/>
                  </w:rPr>
                  <w:tab/>
                </w:r>
                <w:r w:rsidR="00B6410A" w:rsidRPr="00C63848">
                  <w:rPr>
                    <w:webHidden/>
                  </w:rPr>
                  <w:fldChar w:fldCharType="begin"/>
                </w:r>
                <w:r w:rsidR="00B6410A" w:rsidRPr="00C63848">
                  <w:rPr>
                    <w:webHidden/>
                  </w:rPr>
                  <w:instrText xml:space="preserve"> PAGEREF _Toc169164467 \h </w:instrText>
                </w:r>
                <w:r w:rsidR="00B6410A" w:rsidRPr="00C63848">
                  <w:rPr>
                    <w:webHidden/>
                  </w:rPr>
                </w:r>
                <w:r w:rsidR="00B6410A" w:rsidRPr="00C63848">
                  <w:rPr>
                    <w:webHidden/>
                  </w:rPr>
                  <w:fldChar w:fldCharType="separate"/>
                </w:r>
                <w:r w:rsidR="00B22C94">
                  <w:rPr>
                    <w:noProof/>
                    <w:webHidden/>
                  </w:rPr>
                  <w:t>8</w:t>
                </w:r>
                <w:r w:rsidR="00B6410A" w:rsidRPr="00C63848">
                  <w:rPr>
                    <w:webHidden/>
                  </w:rPr>
                  <w:fldChar w:fldCharType="end"/>
                </w:r>
              </w:hyperlink>
            </w:p>
            <w:p w14:paraId="1C77805B" w14:textId="6276561F"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68" w:history="1">
                <w:r w:rsidR="00B6410A" w:rsidRPr="00C63848">
                  <w:rPr>
                    <w:rStyle w:val="Hyperlink"/>
                    <w:rFonts w:eastAsiaTheme="majorEastAsia"/>
                  </w:rPr>
                  <w:t>Benefits of a data maturity assessment</w:t>
                </w:r>
                <w:r w:rsidR="00B6410A" w:rsidRPr="00C63848">
                  <w:rPr>
                    <w:webHidden/>
                  </w:rPr>
                  <w:tab/>
                </w:r>
                <w:r w:rsidR="00B6410A" w:rsidRPr="00C63848">
                  <w:rPr>
                    <w:webHidden/>
                  </w:rPr>
                  <w:fldChar w:fldCharType="begin"/>
                </w:r>
                <w:r w:rsidR="00B6410A" w:rsidRPr="00C63848">
                  <w:rPr>
                    <w:webHidden/>
                  </w:rPr>
                  <w:instrText xml:space="preserve"> PAGEREF _Toc169164468 \h </w:instrText>
                </w:r>
                <w:r w:rsidR="00B6410A" w:rsidRPr="00C63848">
                  <w:rPr>
                    <w:webHidden/>
                  </w:rPr>
                </w:r>
                <w:r w:rsidR="00B6410A" w:rsidRPr="00C63848">
                  <w:rPr>
                    <w:webHidden/>
                  </w:rPr>
                  <w:fldChar w:fldCharType="separate"/>
                </w:r>
                <w:r w:rsidR="00B22C94">
                  <w:rPr>
                    <w:noProof/>
                    <w:webHidden/>
                  </w:rPr>
                  <w:t>9</w:t>
                </w:r>
                <w:r w:rsidR="00B6410A" w:rsidRPr="00C63848">
                  <w:rPr>
                    <w:webHidden/>
                  </w:rPr>
                  <w:fldChar w:fldCharType="end"/>
                </w:r>
              </w:hyperlink>
            </w:p>
            <w:p w14:paraId="2F83F362" w14:textId="61230F4E" w:rsidR="00B6410A" w:rsidRPr="00C63848"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69" w:history="1">
                <w:r w:rsidR="00B6410A" w:rsidRPr="00C63848">
                  <w:rPr>
                    <w:rStyle w:val="Hyperlink"/>
                    <w:rFonts w:eastAsiaTheme="majorEastAsia"/>
                    <w:lang w:eastAsia="en-US"/>
                  </w:rPr>
                  <w:t>What we did</w:t>
                </w:r>
                <w:r w:rsidR="00B6410A" w:rsidRPr="00C63848">
                  <w:rPr>
                    <w:webHidden/>
                  </w:rPr>
                  <w:tab/>
                </w:r>
                <w:r w:rsidR="00B6410A" w:rsidRPr="00C63848">
                  <w:rPr>
                    <w:webHidden/>
                  </w:rPr>
                  <w:fldChar w:fldCharType="begin"/>
                </w:r>
                <w:r w:rsidR="00B6410A" w:rsidRPr="00C63848">
                  <w:rPr>
                    <w:webHidden/>
                  </w:rPr>
                  <w:instrText xml:space="preserve"> PAGEREF _Toc169164469 \h </w:instrText>
                </w:r>
                <w:r w:rsidR="00B6410A" w:rsidRPr="00C63848">
                  <w:rPr>
                    <w:webHidden/>
                  </w:rPr>
                </w:r>
                <w:r w:rsidR="00B6410A" w:rsidRPr="00C63848">
                  <w:rPr>
                    <w:webHidden/>
                  </w:rPr>
                  <w:fldChar w:fldCharType="separate"/>
                </w:r>
                <w:r w:rsidR="00B22C94">
                  <w:rPr>
                    <w:noProof/>
                    <w:webHidden/>
                  </w:rPr>
                  <w:t>10</w:t>
                </w:r>
                <w:r w:rsidR="00B6410A" w:rsidRPr="00C63848">
                  <w:rPr>
                    <w:webHidden/>
                  </w:rPr>
                  <w:fldChar w:fldCharType="end"/>
                </w:r>
              </w:hyperlink>
            </w:p>
            <w:p w14:paraId="741CC5A6" w14:textId="6F35F777"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70" w:history="1">
                <w:r w:rsidR="00B6410A" w:rsidRPr="00C63848">
                  <w:rPr>
                    <w:rStyle w:val="Hyperlink"/>
                    <w:rFonts w:eastAsiaTheme="majorEastAsia"/>
                    <w:lang w:eastAsia="en-US"/>
                  </w:rPr>
                  <w:t>Stakeholder engagement and research</w:t>
                </w:r>
                <w:r w:rsidR="00B6410A" w:rsidRPr="00C63848">
                  <w:rPr>
                    <w:webHidden/>
                  </w:rPr>
                  <w:tab/>
                </w:r>
                <w:r w:rsidR="00B6410A" w:rsidRPr="00C63848">
                  <w:rPr>
                    <w:webHidden/>
                  </w:rPr>
                  <w:fldChar w:fldCharType="begin"/>
                </w:r>
                <w:r w:rsidR="00B6410A" w:rsidRPr="00C63848">
                  <w:rPr>
                    <w:webHidden/>
                  </w:rPr>
                  <w:instrText xml:space="preserve"> PAGEREF _Toc169164470 \h </w:instrText>
                </w:r>
                <w:r w:rsidR="00B6410A" w:rsidRPr="00C63848">
                  <w:rPr>
                    <w:webHidden/>
                  </w:rPr>
                </w:r>
                <w:r w:rsidR="00B6410A" w:rsidRPr="00C63848">
                  <w:rPr>
                    <w:webHidden/>
                  </w:rPr>
                  <w:fldChar w:fldCharType="separate"/>
                </w:r>
                <w:r w:rsidR="00B22C94">
                  <w:rPr>
                    <w:noProof/>
                    <w:webHidden/>
                  </w:rPr>
                  <w:t>10</w:t>
                </w:r>
                <w:r w:rsidR="00B6410A" w:rsidRPr="00C63848">
                  <w:rPr>
                    <w:webHidden/>
                  </w:rPr>
                  <w:fldChar w:fldCharType="end"/>
                </w:r>
              </w:hyperlink>
            </w:p>
            <w:p w14:paraId="0ED76359" w14:textId="78EE17FC"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71" w:history="1">
                <w:r w:rsidR="00B6410A" w:rsidRPr="00C63848">
                  <w:rPr>
                    <w:rStyle w:val="Hyperlink"/>
                    <w:rFonts w:eastAsiaTheme="majorEastAsia"/>
                    <w:lang w:eastAsia="en-US"/>
                  </w:rPr>
                  <w:t>Questionnaire development and roll-out</w:t>
                </w:r>
                <w:r w:rsidR="00B6410A" w:rsidRPr="00C63848">
                  <w:rPr>
                    <w:webHidden/>
                  </w:rPr>
                  <w:tab/>
                </w:r>
                <w:r w:rsidR="00B6410A" w:rsidRPr="00C63848">
                  <w:rPr>
                    <w:webHidden/>
                  </w:rPr>
                  <w:fldChar w:fldCharType="begin"/>
                </w:r>
                <w:r w:rsidR="00B6410A" w:rsidRPr="00C63848">
                  <w:rPr>
                    <w:webHidden/>
                  </w:rPr>
                  <w:instrText xml:space="preserve"> PAGEREF _Toc169164471 \h </w:instrText>
                </w:r>
                <w:r w:rsidR="00B6410A" w:rsidRPr="00C63848">
                  <w:rPr>
                    <w:webHidden/>
                  </w:rPr>
                </w:r>
                <w:r w:rsidR="00B6410A" w:rsidRPr="00C63848">
                  <w:rPr>
                    <w:webHidden/>
                  </w:rPr>
                  <w:fldChar w:fldCharType="separate"/>
                </w:r>
                <w:r w:rsidR="00B22C94">
                  <w:rPr>
                    <w:noProof/>
                    <w:webHidden/>
                  </w:rPr>
                  <w:t>11</w:t>
                </w:r>
                <w:r w:rsidR="00B6410A" w:rsidRPr="00C63848">
                  <w:rPr>
                    <w:webHidden/>
                  </w:rPr>
                  <w:fldChar w:fldCharType="end"/>
                </w:r>
              </w:hyperlink>
            </w:p>
            <w:p w14:paraId="780B127D" w14:textId="66D0F06E"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72" w:history="1">
                <w:r w:rsidR="00B6410A" w:rsidRPr="00C63848">
                  <w:rPr>
                    <w:rStyle w:val="Hyperlink"/>
                    <w:rFonts w:eastAsiaTheme="majorEastAsia"/>
                    <w:lang w:eastAsia="en-US"/>
                  </w:rPr>
                  <w:t>Reporting</w:t>
                </w:r>
                <w:r w:rsidR="00B6410A" w:rsidRPr="00C63848">
                  <w:rPr>
                    <w:webHidden/>
                  </w:rPr>
                  <w:tab/>
                </w:r>
                <w:r w:rsidR="00B6410A" w:rsidRPr="00C63848">
                  <w:rPr>
                    <w:webHidden/>
                  </w:rPr>
                  <w:fldChar w:fldCharType="begin"/>
                </w:r>
                <w:r w:rsidR="00B6410A" w:rsidRPr="00C63848">
                  <w:rPr>
                    <w:webHidden/>
                  </w:rPr>
                  <w:instrText xml:space="preserve"> PAGEREF _Toc169164472 \h </w:instrText>
                </w:r>
                <w:r w:rsidR="00B6410A" w:rsidRPr="00C63848">
                  <w:rPr>
                    <w:webHidden/>
                  </w:rPr>
                </w:r>
                <w:r w:rsidR="00B6410A" w:rsidRPr="00C63848">
                  <w:rPr>
                    <w:webHidden/>
                  </w:rPr>
                  <w:fldChar w:fldCharType="separate"/>
                </w:r>
                <w:r w:rsidR="00B22C94">
                  <w:rPr>
                    <w:noProof/>
                    <w:webHidden/>
                  </w:rPr>
                  <w:t>12</w:t>
                </w:r>
                <w:r w:rsidR="00B6410A" w:rsidRPr="00C63848">
                  <w:rPr>
                    <w:webHidden/>
                  </w:rPr>
                  <w:fldChar w:fldCharType="end"/>
                </w:r>
              </w:hyperlink>
            </w:p>
            <w:p w14:paraId="5BD13859" w14:textId="5F28C78B"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73" w:history="1">
                <w:r w:rsidR="00B6410A" w:rsidRPr="00C63848">
                  <w:rPr>
                    <w:rStyle w:val="Hyperlink"/>
                    <w:rFonts w:eastAsiaTheme="majorEastAsia"/>
                    <w:lang w:eastAsia="en-US"/>
                  </w:rPr>
                  <w:t>Limitations of the research</w:t>
                </w:r>
                <w:r w:rsidR="00B6410A" w:rsidRPr="00C63848">
                  <w:rPr>
                    <w:webHidden/>
                  </w:rPr>
                  <w:tab/>
                </w:r>
                <w:r w:rsidR="00B6410A" w:rsidRPr="00C63848">
                  <w:rPr>
                    <w:webHidden/>
                  </w:rPr>
                  <w:fldChar w:fldCharType="begin"/>
                </w:r>
                <w:r w:rsidR="00B6410A" w:rsidRPr="00C63848">
                  <w:rPr>
                    <w:webHidden/>
                  </w:rPr>
                  <w:instrText xml:space="preserve"> PAGEREF _Toc169164473 \h </w:instrText>
                </w:r>
                <w:r w:rsidR="00B6410A" w:rsidRPr="00C63848">
                  <w:rPr>
                    <w:webHidden/>
                  </w:rPr>
                </w:r>
                <w:r w:rsidR="00B6410A" w:rsidRPr="00C63848">
                  <w:rPr>
                    <w:webHidden/>
                  </w:rPr>
                  <w:fldChar w:fldCharType="separate"/>
                </w:r>
                <w:r w:rsidR="00B22C94">
                  <w:rPr>
                    <w:noProof/>
                    <w:webHidden/>
                  </w:rPr>
                  <w:t>12</w:t>
                </w:r>
                <w:r w:rsidR="00B6410A" w:rsidRPr="00C63848">
                  <w:rPr>
                    <w:webHidden/>
                  </w:rPr>
                  <w:fldChar w:fldCharType="end"/>
                </w:r>
              </w:hyperlink>
            </w:p>
            <w:p w14:paraId="046BA0C0" w14:textId="41D6E161" w:rsidR="00B6410A" w:rsidRPr="00C63848"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74" w:history="1">
                <w:r w:rsidR="00B6410A" w:rsidRPr="00C63848">
                  <w:rPr>
                    <w:rStyle w:val="Hyperlink"/>
                    <w:rFonts w:eastAsiaTheme="majorEastAsia"/>
                    <w:lang w:eastAsia="en-US"/>
                  </w:rPr>
                  <w:t>What did we find?</w:t>
                </w:r>
                <w:r w:rsidR="00B6410A" w:rsidRPr="00C63848">
                  <w:rPr>
                    <w:webHidden/>
                  </w:rPr>
                  <w:tab/>
                </w:r>
                <w:r w:rsidR="00B6410A" w:rsidRPr="00C63848">
                  <w:rPr>
                    <w:webHidden/>
                  </w:rPr>
                  <w:fldChar w:fldCharType="begin"/>
                </w:r>
                <w:r w:rsidR="00B6410A" w:rsidRPr="00C63848">
                  <w:rPr>
                    <w:webHidden/>
                  </w:rPr>
                  <w:instrText xml:space="preserve"> PAGEREF _Toc169164474 \h </w:instrText>
                </w:r>
                <w:r w:rsidR="00B6410A" w:rsidRPr="00C63848">
                  <w:rPr>
                    <w:webHidden/>
                  </w:rPr>
                </w:r>
                <w:r w:rsidR="00B6410A" w:rsidRPr="00C63848">
                  <w:rPr>
                    <w:webHidden/>
                  </w:rPr>
                  <w:fldChar w:fldCharType="separate"/>
                </w:r>
                <w:r w:rsidR="00B22C94">
                  <w:rPr>
                    <w:noProof/>
                    <w:webHidden/>
                  </w:rPr>
                  <w:t>14</w:t>
                </w:r>
                <w:r w:rsidR="00B6410A" w:rsidRPr="00C63848">
                  <w:rPr>
                    <w:webHidden/>
                  </w:rPr>
                  <w:fldChar w:fldCharType="end"/>
                </w:r>
              </w:hyperlink>
            </w:p>
            <w:p w14:paraId="3002A73D" w14:textId="38F2F7AA"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75" w:history="1">
                <w:r w:rsidR="00B6410A" w:rsidRPr="00C63848">
                  <w:rPr>
                    <w:rStyle w:val="Hyperlink"/>
                    <w:rFonts w:eastAsiaTheme="majorEastAsia"/>
                  </w:rPr>
                  <w:t>Key insights from the data maturity assessment</w:t>
                </w:r>
                <w:r w:rsidR="00B6410A" w:rsidRPr="00C63848">
                  <w:rPr>
                    <w:webHidden/>
                  </w:rPr>
                  <w:tab/>
                </w:r>
                <w:r w:rsidR="00B6410A" w:rsidRPr="00C63848">
                  <w:rPr>
                    <w:webHidden/>
                  </w:rPr>
                  <w:fldChar w:fldCharType="begin"/>
                </w:r>
                <w:r w:rsidR="00B6410A" w:rsidRPr="00C63848">
                  <w:rPr>
                    <w:webHidden/>
                  </w:rPr>
                  <w:instrText xml:space="preserve"> PAGEREF _Toc169164475 \h </w:instrText>
                </w:r>
                <w:r w:rsidR="00B6410A" w:rsidRPr="00C63848">
                  <w:rPr>
                    <w:webHidden/>
                  </w:rPr>
                </w:r>
                <w:r w:rsidR="00B6410A" w:rsidRPr="00C63848">
                  <w:rPr>
                    <w:webHidden/>
                  </w:rPr>
                  <w:fldChar w:fldCharType="separate"/>
                </w:r>
                <w:r w:rsidR="00B22C94">
                  <w:rPr>
                    <w:noProof/>
                    <w:webHidden/>
                  </w:rPr>
                  <w:t>14</w:t>
                </w:r>
                <w:r w:rsidR="00B6410A" w:rsidRPr="00C63848">
                  <w:rPr>
                    <w:webHidden/>
                  </w:rPr>
                  <w:fldChar w:fldCharType="end"/>
                </w:r>
              </w:hyperlink>
            </w:p>
            <w:p w14:paraId="70D69F8E" w14:textId="0613F131"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76" w:history="1">
                <w:r w:rsidR="00B6410A" w:rsidRPr="00C63848">
                  <w:rPr>
                    <w:rStyle w:val="Hyperlink"/>
                    <w:rFonts w:eastAsiaTheme="majorEastAsia"/>
                    <w:lang w:eastAsia="en-US"/>
                  </w:rPr>
                  <w:t>Detailed insights from data maturity assessment</w:t>
                </w:r>
                <w:r w:rsidR="00B6410A" w:rsidRPr="00C63848">
                  <w:rPr>
                    <w:webHidden/>
                  </w:rPr>
                  <w:tab/>
                </w:r>
                <w:r w:rsidR="00B6410A" w:rsidRPr="00C63848">
                  <w:rPr>
                    <w:webHidden/>
                  </w:rPr>
                  <w:fldChar w:fldCharType="begin"/>
                </w:r>
                <w:r w:rsidR="00B6410A" w:rsidRPr="00C63848">
                  <w:rPr>
                    <w:webHidden/>
                  </w:rPr>
                  <w:instrText xml:space="preserve"> PAGEREF _Toc169164476 \h </w:instrText>
                </w:r>
                <w:r w:rsidR="00B6410A" w:rsidRPr="00C63848">
                  <w:rPr>
                    <w:webHidden/>
                  </w:rPr>
                </w:r>
                <w:r w:rsidR="00B6410A" w:rsidRPr="00C63848">
                  <w:rPr>
                    <w:webHidden/>
                  </w:rPr>
                  <w:fldChar w:fldCharType="separate"/>
                </w:r>
                <w:r w:rsidR="00B22C94">
                  <w:rPr>
                    <w:noProof/>
                    <w:webHidden/>
                  </w:rPr>
                  <w:t>16</w:t>
                </w:r>
                <w:r w:rsidR="00B6410A" w:rsidRPr="00C63848">
                  <w:rPr>
                    <w:webHidden/>
                  </w:rPr>
                  <w:fldChar w:fldCharType="end"/>
                </w:r>
              </w:hyperlink>
            </w:p>
            <w:p w14:paraId="74B406F7" w14:textId="39B060CB" w:rsidR="00B6410A" w:rsidRPr="00C63848"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77" w:history="1">
                <w:r w:rsidR="00B6410A" w:rsidRPr="00C63848">
                  <w:rPr>
                    <w:rStyle w:val="Hyperlink"/>
                    <w:rFonts w:eastAsiaTheme="majorEastAsia"/>
                    <w:lang w:eastAsia="en-US"/>
                  </w:rPr>
                  <w:t>The FHIR standard and the pathway to a National Data Resource (NDR)</w:t>
                </w:r>
                <w:r w:rsidR="00B6410A" w:rsidRPr="00C63848">
                  <w:rPr>
                    <w:webHidden/>
                  </w:rPr>
                  <w:tab/>
                </w:r>
                <w:r w:rsidR="00B6410A" w:rsidRPr="00C63848">
                  <w:rPr>
                    <w:webHidden/>
                  </w:rPr>
                  <w:fldChar w:fldCharType="begin"/>
                </w:r>
                <w:r w:rsidR="00B6410A" w:rsidRPr="00C63848">
                  <w:rPr>
                    <w:webHidden/>
                  </w:rPr>
                  <w:instrText xml:space="preserve"> PAGEREF _Toc169164477 \h </w:instrText>
                </w:r>
                <w:r w:rsidR="00B6410A" w:rsidRPr="00C63848">
                  <w:rPr>
                    <w:webHidden/>
                  </w:rPr>
                </w:r>
                <w:r w:rsidR="00B6410A" w:rsidRPr="00C63848">
                  <w:rPr>
                    <w:webHidden/>
                  </w:rPr>
                  <w:fldChar w:fldCharType="separate"/>
                </w:r>
                <w:r w:rsidR="00B22C94">
                  <w:rPr>
                    <w:noProof/>
                    <w:webHidden/>
                  </w:rPr>
                  <w:t>29</w:t>
                </w:r>
                <w:r w:rsidR="00B6410A" w:rsidRPr="00C63848">
                  <w:rPr>
                    <w:webHidden/>
                  </w:rPr>
                  <w:fldChar w:fldCharType="end"/>
                </w:r>
              </w:hyperlink>
            </w:p>
            <w:p w14:paraId="397C1FA7" w14:textId="055B60DD"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78" w:history="1">
                <w:r w:rsidR="00B6410A" w:rsidRPr="00C63848">
                  <w:rPr>
                    <w:rStyle w:val="Hyperlink"/>
                    <w:rFonts w:eastAsiaTheme="majorEastAsia"/>
                    <w:lang w:eastAsia="en-US"/>
                  </w:rPr>
                  <w:t>What is the FHIR standard?</w:t>
                </w:r>
                <w:r w:rsidR="00B6410A" w:rsidRPr="00C63848">
                  <w:rPr>
                    <w:webHidden/>
                  </w:rPr>
                  <w:tab/>
                </w:r>
                <w:r w:rsidR="00B6410A" w:rsidRPr="00C63848">
                  <w:rPr>
                    <w:webHidden/>
                  </w:rPr>
                  <w:fldChar w:fldCharType="begin"/>
                </w:r>
                <w:r w:rsidR="00B6410A" w:rsidRPr="00C63848">
                  <w:rPr>
                    <w:webHidden/>
                  </w:rPr>
                  <w:instrText xml:space="preserve"> PAGEREF _Toc169164478 \h </w:instrText>
                </w:r>
                <w:r w:rsidR="00B6410A" w:rsidRPr="00C63848">
                  <w:rPr>
                    <w:webHidden/>
                  </w:rPr>
                </w:r>
                <w:r w:rsidR="00B6410A" w:rsidRPr="00C63848">
                  <w:rPr>
                    <w:webHidden/>
                  </w:rPr>
                  <w:fldChar w:fldCharType="separate"/>
                </w:r>
                <w:r w:rsidR="00B22C94">
                  <w:rPr>
                    <w:noProof/>
                    <w:webHidden/>
                  </w:rPr>
                  <w:t>29</w:t>
                </w:r>
                <w:r w:rsidR="00B6410A" w:rsidRPr="00C63848">
                  <w:rPr>
                    <w:webHidden/>
                  </w:rPr>
                  <w:fldChar w:fldCharType="end"/>
                </w:r>
              </w:hyperlink>
            </w:p>
            <w:p w14:paraId="69D70F20" w14:textId="105CAF92"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79" w:history="1">
                <w:r w:rsidR="00B6410A" w:rsidRPr="00C63848">
                  <w:rPr>
                    <w:rStyle w:val="Hyperlink"/>
                    <w:rFonts w:eastAsiaTheme="majorEastAsia"/>
                  </w:rPr>
                  <w:t>Insights from the data maturity assessment on FHIR compatibility</w:t>
                </w:r>
                <w:r w:rsidR="00B6410A" w:rsidRPr="00C63848">
                  <w:rPr>
                    <w:webHidden/>
                  </w:rPr>
                  <w:tab/>
                </w:r>
                <w:r w:rsidR="00B6410A" w:rsidRPr="00C63848">
                  <w:rPr>
                    <w:webHidden/>
                  </w:rPr>
                  <w:fldChar w:fldCharType="begin"/>
                </w:r>
                <w:r w:rsidR="00B6410A" w:rsidRPr="00C63848">
                  <w:rPr>
                    <w:webHidden/>
                  </w:rPr>
                  <w:instrText xml:space="preserve"> PAGEREF _Toc169164479 \h </w:instrText>
                </w:r>
                <w:r w:rsidR="00B6410A" w:rsidRPr="00C63848">
                  <w:rPr>
                    <w:webHidden/>
                  </w:rPr>
                </w:r>
                <w:r w:rsidR="00B6410A" w:rsidRPr="00C63848">
                  <w:rPr>
                    <w:webHidden/>
                  </w:rPr>
                  <w:fldChar w:fldCharType="separate"/>
                </w:r>
                <w:r w:rsidR="00B22C94">
                  <w:rPr>
                    <w:noProof/>
                    <w:webHidden/>
                  </w:rPr>
                  <w:t>30</w:t>
                </w:r>
                <w:r w:rsidR="00B6410A" w:rsidRPr="00C63848">
                  <w:rPr>
                    <w:webHidden/>
                  </w:rPr>
                  <w:fldChar w:fldCharType="end"/>
                </w:r>
              </w:hyperlink>
            </w:p>
            <w:p w14:paraId="7A6C2712" w14:textId="6F72C6B1" w:rsidR="00B6410A" w:rsidRPr="00C63848"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80" w:history="1">
                <w:r w:rsidR="00B6410A" w:rsidRPr="00C63848">
                  <w:rPr>
                    <w:rStyle w:val="Hyperlink"/>
                    <w:rFonts w:eastAsiaTheme="majorEastAsia"/>
                    <w:lang w:eastAsia="en-US"/>
                  </w:rPr>
                  <w:t>Recommendations for improving social care data maturity</w:t>
                </w:r>
                <w:r w:rsidR="00B6410A" w:rsidRPr="00C63848">
                  <w:rPr>
                    <w:webHidden/>
                  </w:rPr>
                  <w:tab/>
                </w:r>
                <w:r w:rsidR="00B6410A" w:rsidRPr="00C63848">
                  <w:rPr>
                    <w:webHidden/>
                  </w:rPr>
                  <w:fldChar w:fldCharType="begin"/>
                </w:r>
                <w:r w:rsidR="00B6410A" w:rsidRPr="00C63848">
                  <w:rPr>
                    <w:webHidden/>
                  </w:rPr>
                  <w:instrText xml:space="preserve"> PAGEREF _Toc169164480 \h </w:instrText>
                </w:r>
                <w:r w:rsidR="00B6410A" w:rsidRPr="00C63848">
                  <w:rPr>
                    <w:webHidden/>
                  </w:rPr>
                </w:r>
                <w:r w:rsidR="00B6410A" w:rsidRPr="00C63848">
                  <w:rPr>
                    <w:webHidden/>
                  </w:rPr>
                  <w:fldChar w:fldCharType="separate"/>
                </w:r>
                <w:r w:rsidR="00B22C94">
                  <w:rPr>
                    <w:noProof/>
                    <w:webHidden/>
                  </w:rPr>
                  <w:t>35</w:t>
                </w:r>
                <w:r w:rsidR="00B6410A" w:rsidRPr="00C63848">
                  <w:rPr>
                    <w:webHidden/>
                  </w:rPr>
                  <w:fldChar w:fldCharType="end"/>
                </w:r>
              </w:hyperlink>
            </w:p>
            <w:p w14:paraId="2223E5B0" w14:textId="4BFC1E02"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81" w:history="1">
                <w:r w:rsidR="00B6410A" w:rsidRPr="00C63848">
                  <w:rPr>
                    <w:rStyle w:val="Hyperlink"/>
                    <w:rFonts w:eastAsiaTheme="majorEastAsia"/>
                    <w:lang w:eastAsia="en-US"/>
                  </w:rPr>
                  <w:t>Key enablers for all recommendations</w:t>
                </w:r>
                <w:r w:rsidR="00B6410A" w:rsidRPr="00C63848">
                  <w:rPr>
                    <w:webHidden/>
                  </w:rPr>
                  <w:tab/>
                </w:r>
                <w:r w:rsidR="00B6410A" w:rsidRPr="00C63848">
                  <w:rPr>
                    <w:webHidden/>
                  </w:rPr>
                  <w:fldChar w:fldCharType="begin"/>
                </w:r>
                <w:r w:rsidR="00B6410A" w:rsidRPr="00C63848">
                  <w:rPr>
                    <w:webHidden/>
                  </w:rPr>
                  <w:instrText xml:space="preserve"> PAGEREF _Toc169164481 \h </w:instrText>
                </w:r>
                <w:r w:rsidR="00B6410A" w:rsidRPr="00C63848">
                  <w:rPr>
                    <w:webHidden/>
                  </w:rPr>
                </w:r>
                <w:r w:rsidR="00B6410A" w:rsidRPr="00C63848">
                  <w:rPr>
                    <w:webHidden/>
                  </w:rPr>
                  <w:fldChar w:fldCharType="separate"/>
                </w:r>
                <w:r w:rsidR="00B22C94">
                  <w:rPr>
                    <w:noProof/>
                    <w:webHidden/>
                  </w:rPr>
                  <w:t>35</w:t>
                </w:r>
                <w:r w:rsidR="00B6410A" w:rsidRPr="00C63848">
                  <w:rPr>
                    <w:webHidden/>
                  </w:rPr>
                  <w:fldChar w:fldCharType="end"/>
                </w:r>
              </w:hyperlink>
            </w:p>
            <w:p w14:paraId="562F4610" w14:textId="1147B599" w:rsidR="00B6410A" w:rsidRPr="00C63848" w:rsidRDefault="00000000" w:rsidP="00B6410A">
              <w:pPr>
                <w:pStyle w:val="TOC3"/>
                <w:spacing w:before="60" w:after="60"/>
                <w:rPr>
                  <w:rFonts w:asciiTheme="minorHAnsi" w:eastAsiaTheme="minorEastAsia" w:hAnsiTheme="minorHAnsi" w:cstheme="minorBidi"/>
                  <w:color w:val="auto"/>
                  <w:kern w:val="2"/>
                  <w:szCs w:val="24"/>
                  <w14:ligatures w14:val="standardContextual"/>
                </w:rPr>
              </w:pPr>
              <w:hyperlink w:anchor="_Toc169164482" w:history="1">
                <w:r w:rsidR="00B6410A" w:rsidRPr="00C63848">
                  <w:rPr>
                    <w:rStyle w:val="Hyperlink"/>
                    <w:rFonts w:eastAsiaTheme="majorEastAsia"/>
                    <w:lang w:eastAsia="en-US"/>
                  </w:rPr>
                  <w:t>General recommendations for advancing social care data maturity in Wales</w:t>
                </w:r>
                <w:r w:rsidR="00B6410A" w:rsidRPr="00C63848">
                  <w:rPr>
                    <w:webHidden/>
                  </w:rPr>
                  <w:tab/>
                </w:r>
                <w:r w:rsidR="00B6410A" w:rsidRPr="00C63848">
                  <w:rPr>
                    <w:webHidden/>
                  </w:rPr>
                  <w:fldChar w:fldCharType="begin"/>
                </w:r>
                <w:r w:rsidR="00B6410A" w:rsidRPr="00C63848">
                  <w:rPr>
                    <w:webHidden/>
                  </w:rPr>
                  <w:instrText xml:space="preserve"> PAGEREF _Toc169164482 \h </w:instrText>
                </w:r>
                <w:r w:rsidR="00B6410A" w:rsidRPr="00C63848">
                  <w:rPr>
                    <w:webHidden/>
                  </w:rPr>
                </w:r>
                <w:r w:rsidR="00B6410A" w:rsidRPr="00C63848">
                  <w:rPr>
                    <w:webHidden/>
                  </w:rPr>
                  <w:fldChar w:fldCharType="separate"/>
                </w:r>
                <w:r w:rsidR="00B22C94">
                  <w:rPr>
                    <w:noProof/>
                    <w:webHidden/>
                  </w:rPr>
                  <w:t>36</w:t>
                </w:r>
                <w:r w:rsidR="00B6410A" w:rsidRPr="00C63848">
                  <w:rPr>
                    <w:webHidden/>
                  </w:rPr>
                  <w:fldChar w:fldCharType="end"/>
                </w:r>
              </w:hyperlink>
            </w:p>
            <w:p w14:paraId="6E9FA555" w14:textId="50332FD5" w:rsidR="00B6410A" w:rsidRPr="00C63848" w:rsidRDefault="00000000" w:rsidP="00B6410A">
              <w:pPr>
                <w:pStyle w:val="TOC3"/>
                <w:spacing w:before="60" w:after="60"/>
                <w:rPr>
                  <w:rFonts w:asciiTheme="minorHAnsi" w:eastAsiaTheme="minorEastAsia" w:hAnsiTheme="minorHAnsi" w:cstheme="minorBidi"/>
                  <w:noProof/>
                  <w:color w:val="auto"/>
                  <w:kern w:val="2"/>
                  <w:szCs w:val="24"/>
                  <w14:ligatures w14:val="standardContextual"/>
                </w:rPr>
              </w:pPr>
              <w:hyperlink w:anchor="_Toc169164483" w:history="1">
                <w:r w:rsidR="00B6410A" w:rsidRPr="00C63848">
                  <w:rPr>
                    <w:rStyle w:val="Hyperlink"/>
                    <w:rFonts w:eastAsiaTheme="majorEastAsia"/>
                    <w:lang w:eastAsia="en-US"/>
                  </w:rPr>
                  <w:t>FHIR-specific recommendations</w:t>
                </w:r>
                <w:r w:rsidR="00B6410A" w:rsidRPr="00C63848">
                  <w:rPr>
                    <w:webHidden/>
                  </w:rPr>
                  <w:tab/>
                </w:r>
                <w:r w:rsidR="00B6410A" w:rsidRPr="00C63848">
                  <w:rPr>
                    <w:webHidden/>
                  </w:rPr>
                  <w:fldChar w:fldCharType="begin"/>
                </w:r>
                <w:r w:rsidR="00B6410A" w:rsidRPr="00C63848">
                  <w:rPr>
                    <w:webHidden/>
                  </w:rPr>
                  <w:instrText xml:space="preserve"> PAGEREF _Toc169164483 \h </w:instrText>
                </w:r>
                <w:r w:rsidR="00B6410A" w:rsidRPr="00C63848">
                  <w:rPr>
                    <w:webHidden/>
                  </w:rPr>
                </w:r>
                <w:r w:rsidR="00B6410A" w:rsidRPr="00C63848">
                  <w:rPr>
                    <w:webHidden/>
                  </w:rPr>
                  <w:fldChar w:fldCharType="separate"/>
                </w:r>
                <w:r w:rsidR="00B22C94">
                  <w:rPr>
                    <w:noProof/>
                    <w:webHidden/>
                  </w:rPr>
                  <w:t>40</w:t>
                </w:r>
                <w:r w:rsidR="00B6410A" w:rsidRPr="00C63848">
                  <w:rPr>
                    <w:webHidden/>
                  </w:rPr>
                  <w:fldChar w:fldCharType="end"/>
                </w:r>
              </w:hyperlink>
            </w:p>
            <w:p w14:paraId="7D969FB1" w14:textId="7453F8AD" w:rsidR="00B6410A" w:rsidRPr="00C63848" w:rsidRDefault="00000000" w:rsidP="00B6410A">
              <w:pPr>
                <w:pStyle w:val="TOC2"/>
                <w:spacing w:before="60" w:after="60"/>
                <w:rPr>
                  <w:rFonts w:asciiTheme="minorHAnsi" w:eastAsiaTheme="minorEastAsia" w:hAnsiTheme="minorHAnsi" w:cstheme="minorBidi"/>
                  <w:color w:val="auto"/>
                  <w:kern w:val="2"/>
                  <w:szCs w:val="24"/>
                  <w14:ligatures w14:val="standardContextual"/>
                </w:rPr>
              </w:pPr>
              <w:hyperlink w:anchor="_Toc169164484" w:history="1">
                <w:r w:rsidR="00B6410A" w:rsidRPr="00C63848">
                  <w:rPr>
                    <w:rStyle w:val="Hyperlink"/>
                    <w:rFonts w:eastAsiaTheme="majorEastAsia"/>
                    <w:lang w:eastAsia="en-US"/>
                  </w:rPr>
                  <w:t>Glossary of technical terms</w:t>
                </w:r>
                <w:r w:rsidR="00B6410A" w:rsidRPr="00C63848">
                  <w:rPr>
                    <w:webHidden/>
                  </w:rPr>
                  <w:tab/>
                </w:r>
                <w:r w:rsidR="00B6410A" w:rsidRPr="00C63848">
                  <w:rPr>
                    <w:webHidden/>
                  </w:rPr>
                  <w:fldChar w:fldCharType="begin"/>
                </w:r>
                <w:r w:rsidR="00B6410A" w:rsidRPr="00C63848">
                  <w:rPr>
                    <w:webHidden/>
                  </w:rPr>
                  <w:instrText xml:space="preserve"> PAGEREF _Toc169164484 \h </w:instrText>
                </w:r>
                <w:r w:rsidR="00B6410A" w:rsidRPr="00C63848">
                  <w:rPr>
                    <w:webHidden/>
                  </w:rPr>
                </w:r>
                <w:r w:rsidR="00B6410A" w:rsidRPr="00C63848">
                  <w:rPr>
                    <w:webHidden/>
                  </w:rPr>
                  <w:fldChar w:fldCharType="separate"/>
                </w:r>
                <w:r w:rsidR="00B22C94">
                  <w:rPr>
                    <w:noProof/>
                    <w:webHidden/>
                  </w:rPr>
                  <w:t>44</w:t>
                </w:r>
                <w:r w:rsidR="00B6410A" w:rsidRPr="00C63848">
                  <w:rPr>
                    <w:webHidden/>
                  </w:rPr>
                  <w:fldChar w:fldCharType="end"/>
                </w:r>
              </w:hyperlink>
            </w:p>
            <w:p w14:paraId="16794636" w14:textId="172AE64E" w:rsidR="00B6410A" w:rsidRPr="00C63848" w:rsidRDefault="00000000" w:rsidP="00B6410A">
              <w:pPr>
                <w:pStyle w:val="TOC2"/>
                <w:spacing w:before="60" w:after="60"/>
                <w:rPr>
                  <w:rFonts w:asciiTheme="minorHAnsi" w:eastAsiaTheme="minorEastAsia" w:hAnsiTheme="minorHAnsi" w:cstheme="minorBidi"/>
                  <w:color w:val="auto"/>
                  <w:kern w:val="2"/>
                  <w:szCs w:val="24"/>
                  <w14:ligatures w14:val="standardContextual"/>
                </w:rPr>
              </w:pPr>
              <w:hyperlink w:anchor="_Toc169164485" w:history="1">
                <w:r w:rsidR="00B6410A" w:rsidRPr="00C63848">
                  <w:rPr>
                    <w:rStyle w:val="Hyperlink"/>
                    <w:rFonts w:eastAsiaTheme="majorEastAsia"/>
                    <w:lang w:eastAsia="en-US"/>
                  </w:rPr>
                  <w:t>Appendix I: What does advanced data maturity look like in an organisation?</w:t>
                </w:r>
                <w:r w:rsidR="00B6410A" w:rsidRPr="00C63848">
                  <w:rPr>
                    <w:webHidden/>
                  </w:rPr>
                  <w:tab/>
                </w:r>
                <w:r w:rsidR="00B6410A" w:rsidRPr="00C63848">
                  <w:rPr>
                    <w:webHidden/>
                  </w:rPr>
                  <w:fldChar w:fldCharType="begin"/>
                </w:r>
                <w:r w:rsidR="00B6410A" w:rsidRPr="00C63848">
                  <w:rPr>
                    <w:webHidden/>
                  </w:rPr>
                  <w:instrText xml:space="preserve"> PAGEREF _Toc169164485 \h </w:instrText>
                </w:r>
                <w:r w:rsidR="00B6410A" w:rsidRPr="00C63848">
                  <w:rPr>
                    <w:webHidden/>
                  </w:rPr>
                </w:r>
                <w:r w:rsidR="00B6410A" w:rsidRPr="00C63848">
                  <w:rPr>
                    <w:webHidden/>
                  </w:rPr>
                  <w:fldChar w:fldCharType="separate"/>
                </w:r>
                <w:r w:rsidR="00B22C94">
                  <w:rPr>
                    <w:noProof/>
                    <w:webHidden/>
                  </w:rPr>
                  <w:t>46</w:t>
                </w:r>
                <w:r w:rsidR="00B6410A" w:rsidRPr="00C63848">
                  <w:rPr>
                    <w:webHidden/>
                  </w:rPr>
                  <w:fldChar w:fldCharType="end"/>
                </w:r>
              </w:hyperlink>
            </w:p>
            <w:p w14:paraId="20C15BBB" w14:textId="07593432" w:rsidR="00B6410A" w:rsidRDefault="00000000" w:rsidP="00B6410A">
              <w:pPr>
                <w:pStyle w:val="TOC2"/>
                <w:spacing w:before="60" w:after="60"/>
                <w:rPr>
                  <w:rFonts w:asciiTheme="minorHAnsi" w:eastAsiaTheme="minorEastAsia" w:hAnsiTheme="minorHAnsi" w:cstheme="minorBidi"/>
                  <w:noProof/>
                  <w:color w:val="auto"/>
                  <w:kern w:val="2"/>
                  <w:szCs w:val="24"/>
                  <w14:ligatures w14:val="standardContextual"/>
                </w:rPr>
              </w:pPr>
              <w:hyperlink w:anchor="_Toc169164492" w:history="1">
                <w:r w:rsidR="00B6410A" w:rsidRPr="00C63848">
                  <w:rPr>
                    <w:rStyle w:val="Hyperlink"/>
                    <w:rFonts w:eastAsiaTheme="majorEastAsia"/>
                    <w:lang w:eastAsia="en-US"/>
                  </w:rPr>
                  <w:t>Appendix II: Detailed summary of data maturity assessment findings</w:t>
                </w:r>
                <w:r w:rsidR="00B6410A" w:rsidRPr="00C63848">
                  <w:rPr>
                    <w:webHidden/>
                  </w:rPr>
                  <w:tab/>
                </w:r>
                <w:r w:rsidR="00B6410A" w:rsidRPr="00C63848">
                  <w:rPr>
                    <w:webHidden/>
                  </w:rPr>
                  <w:fldChar w:fldCharType="begin"/>
                </w:r>
                <w:r w:rsidR="00B6410A" w:rsidRPr="00C63848">
                  <w:rPr>
                    <w:webHidden/>
                  </w:rPr>
                  <w:instrText xml:space="preserve"> PAGEREF _Toc169164492 \h </w:instrText>
                </w:r>
                <w:r w:rsidR="00B6410A" w:rsidRPr="00C63848">
                  <w:rPr>
                    <w:webHidden/>
                  </w:rPr>
                </w:r>
                <w:r w:rsidR="00B6410A" w:rsidRPr="00C63848">
                  <w:rPr>
                    <w:webHidden/>
                  </w:rPr>
                  <w:fldChar w:fldCharType="separate"/>
                </w:r>
                <w:r w:rsidR="00B22C94">
                  <w:rPr>
                    <w:noProof/>
                    <w:webHidden/>
                  </w:rPr>
                  <w:t>48</w:t>
                </w:r>
                <w:r w:rsidR="00B6410A" w:rsidRPr="00C63848">
                  <w:rPr>
                    <w:webHidden/>
                  </w:rPr>
                  <w:fldChar w:fldCharType="end"/>
                </w:r>
              </w:hyperlink>
            </w:p>
            <w:p w14:paraId="35AA0B92" w14:textId="450412A9" w:rsidR="00E362BA" w:rsidRDefault="00401AFA" w:rsidP="00DA638B">
              <w:pPr>
                <w:spacing w:after="60"/>
              </w:pPr>
              <w:r>
                <w:rPr>
                  <w:rFonts w:cstheme="minorHAnsi"/>
                  <w:bCs/>
                  <w:szCs w:val="20"/>
                </w:rPr>
                <w:fldChar w:fldCharType="end"/>
              </w:r>
            </w:p>
          </w:sdtContent>
        </w:sdt>
        <w:p w14:paraId="4B964B39" w14:textId="77777777" w:rsidR="0033199E" w:rsidRDefault="00B6410A">
          <w:pPr>
            <w:widowControl/>
            <w:overflowPunct/>
            <w:autoSpaceDE/>
            <w:autoSpaceDN/>
            <w:adjustRightInd/>
            <w:spacing w:before="0" w:after="0" w:line="240" w:lineRule="auto"/>
            <w:textAlignment w:val="auto"/>
            <w:sectPr w:rsidR="0033199E" w:rsidSect="0028326E">
              <w:footerReference w:type="default" r:id="rId22"/>
              <w:headerReference w:type="first" r:id="rId23"/>
              <w:footerReference w:type="first" r:id="rId24"/>
              <w:pgSz w:w="11900" w:h="16820"/>
              <w:pgMar w:top="1644" w:right="1361" w:bottom="1361" w:left="1361" w:header="737" w:footer="624" w:gutter="0"/>
              <w:pgNumType w:start="1"/>
              <w:cols w:space="708"/>
              <w:titlePg/>
              <w:docGrid w:linePitch="381"/>
            </w:sectPr>
          </w:pPr>
          <w:r>
            <w:br w:type="page"/>
          </w:r>
        </w:p>
        <w:p w14:paraId="7FC30FD5" w14:textId="7EA39EF7" w:rsidR="00B6410A" w:rsidRDefault="0033199E">
          <w:pPr>
            <w:widowControl/>
            <w:overflowPunct/>
            <w:autoSpaceDE/>
            <w:autoSpaceDN/>
            <w:adjustRightInd/>
            <w:spacing w:before="0" w:after="0" w:line="240" w:lineRule="auto"/>
            <w:textAlignment w:val="auto"/>
          </w:pPr>
          <w:r>
            <w:rPr>
              <w:noProof/>
            </w:rPr>
            <w:lastRenderedPageBreak/>
            <mc:AlternateContent>
              <mc:Choice Requires="wps">
                <w:drawing>
                  <wp:anchor distT="0" distB="0" distL="114300" distR="114300" simplePos="0" relativeHeight="251658241" behindDoc="1" locked="0" layoutInCell="1" allowOverlap="1" wp14:anchorId="7C7E0F4D" wp14:editId="66167000">
                    <wp:simplePos x="0" y="0"/>
                    <wp:positionH relativeFrom="page">
                      <wp:align>right</wp:align>
                    </wp:positionH>
                    <wp:positionV relativeFrom="paragraph">
                      <wp:posOffset>-1042462</wp:posOffset>
                    </wp:positionV>
                    <wp:extent cx="7554058" cy="10669319"/>
                    <wp:effectExtent l="0" t="0" r="8890" b="0"/>
                    <wp:wrapNone/>
                    <wp:docPr id="1058380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4058" cy="10669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91386" id="Rectangle 1" o:spid="_x0000_s1026" alt="&quot;&quot;" style="position:absolute;margin-left:543.6pt;margin-top:-82.1pt;width:594.8pt;height:840.1pt;z-index:-25165823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" fillcolor="white [3212]" stroked="f" strokeweight="1pt">
                    <w10:wrap anchorx="page"/>
                  </v:rect>
                </w:pict>
              </mc:Fallback>
            </mc:AlternateContent>
          </w:r>
        </w:p>
        <w:p w14:paraId="4330C06A" w14:textId="0D01A4D1" w:rsidR="005A38B8" w:rsidRPr="00975538" w:rsidRDefault="005A38B8" w:rsidP="005A38B8">
          <w:pPr>
            <w:pStyle w:val="Divider"/>
            <w:rPr>
              <w:b/>
            </w:rPr>
          </w:pPr>
          <w:bookmarkStart w:id="0" w:name="_Toc166068727"/>
          <w:bookmarkStart w:id="1" w:name="_Toc169164459"/>
          <w:r>
            <w:t>Executive summary</w:t>
          </w:r>
          <w:bookmarkEnd w:id="0"/>
          <w:bookmarkEnd w:id="1"/>
        </w:p>
        <w:p w14:paraId="40526F16" w14:textId="77777777" w:rsidR="005A38B8" w:rsidRDefault="005A38B8" w:rsidP="005A38B8">
          <w:pPr>
            <w:rPr>
              <w:rFonts w:eastAsia="Arial Nova"/>
              <w:highlight w:val="yellow"/>
            </w:rPr>
          </w:pPr>
        </w:p>
        <w:p w14:paraId="357C6AE5" w14:textId="77777777" w:rsidR="005A38B8" w:rsidRDefault="005A38B8" w:rsidP="005A38B8">
          <w:pPr>
            <w:rPr>
              <w:rFonts w:eastAsia="Arial Nova"/>
              <w:highlight w:val="yellow"/>
            </w:rPr>
          </w:pPr>
        </w:p>
        <w:p w14:paraId="011DAD1C" w14:textId="77777777" w:rsidR="005A38B8" w:rsidRDefault="005A38B8" w:rsidP="005A38B8">
          <w:pPr>
            <w:rPr>
              <w:rFonts w:eastAsia="Arial Nova"/>
              <w:highlight w:val="yellow"/>
            </w:rPr>
          </w:pPr>
        </w:p>
        <w:p w14:paraId="7399329D" w14:textId="77777777" w:rsidR="005A38B8" w:rsidRDefault="005A38B8" w:rsidP="005A38B8">
          <w:pPr>
            <w:rPr>
              <w:rFonts w:eastAsia="Arial Nova"/>
              <w:highlight w:val="yellow"/>
            </w:rPr>
            <w:sectPr w:rsidR="005A38B8" w:rsidSect="0028326E">
              <w:headerReference w:type="first" r:id="rId25"/>
              <w:pgSz w:w="11900" w:h="16820"/>
              <w:pgMar w:top="1644" w:right="1361" w:bottom="1361" w:left="1361" w:header="737" w:footer="624" w:gutter="0"/>
              <w:pgNumType w:start="1"/>
              <w:cols w:space="708"/>
              <w:titlePg/>
              <w:docGrid w:linePitch="381"/>
            </w:sectPr>
          </w:pPr>
          <w:r>
            <w:rPr>
              <w:noProof/>
            </w:rPr>
            <w:drawing>
              <wp:anchor distT="0" distB="0" distL="114300" distR="114300" simplePos="0" relativeHeight="251658244" behindDoc="1" locked="0" layoutInCell="1" allowOverlap="1" wp14:anchorId="4E1EBA0C" wp14:editId="4F93D49E">
                <wp:simplePos x="0" y="0"/>
                <wp:positionH relativeFrom="page">
                  <wp:align>right</wp:align>
                </wp:positionH>
                <wp:positionV relativeFrom="paragraph">
                  <wp:posOffset>3863340</wp:posOffset>
                </wp:positionV>
                <wp:extent cx="4265993" cy="4078826"/>
                <wp:effectExtent l="0" t="0" r="1270" b="0"/>
                <wp:wrapNone/>
                <wp:docPr id="2034451253" name="Picture 2034451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51253" name="Picture 2034451253">
                          <a:extLst>
                            <a:ext uri="{C183D7F6-B498-43B3-948B-1728B52AA6E4}">
                              <adec:decorative xmlns:adec="http://schemas.microsoft.com/office/drawing/2017/decorative" val="1"/>
                            </a:ext>
                          </a:extLst>
                        </pic:cNvPr>
                        <pic:cNvPicPr/>
                      </pic:nvPicPr>
                      <pic:blipFill>
                        <a:blip r:embed="rId11" cstate="screen">
                          <a:duotone>
                            <a:schemeClr val="bg2">
                              <a:shade val="45000"/>
                              <a:satMod val="135000"/>
                            </a:schemeClr>
                            <a:prstClr val="white"/>
                          </a:duotone>
                          <a:alphaModFix amt="50000"/>
                          <a:extLst>
                            <a:ext uri="{28A0092B-C50C-407E-A947-70E740481C1C}">
                              <a14:useLocalDpi xmlns:a14="http://schemas.microsoft.com/office/drawing/2010/main"/>
                            </a:ext>
                          </a:extLst>
                        </a:blip>
                        <a:stretch>
                          <a:fillRect/>
                        </a:stretch>
                      </pic:blipFill>
                      <pic:spPr>
                        <a:xfrm>
                          <a:off x="0" y="0"/>
                          <a:ext cx="4265993" cy="4078826"/>
                        </a:xfrm>
                        <a:prstGeom prst="rect">
                          <a:avLst/>
                        </a:prstGeom>
                      </pic:spPr>
                    </pic:pic>
                  </a:graphicData>
                </a:graphic>
                <wp14:sizeRelH relativeFrom="margin">
                  <wp14:pctWidth>0</wp14:pctWidth>
                </wp14:sizeRelH>
                <wp14:sizeRelV relativeFrom="margin">
                  <wp14:pctHeight>0</wp14:pctHeight>
                </wp14:sizeRelV>
              </wp:anchor>
            </w:drawing>
          </w:r>
          <w:r>
            <w:rPr>
              <w:rFonts w:eastAsia="Arial Nova"/>
              <w:highlight w:val="yellow"/>
            </w:rPr>
            <w:br w:type="page"/>
          </w:r>
        </w:p>
        <w:p w14:paraId="298535C5" w14:textId="77777777" w:rsidR="001C7CE0" w:rsidRDefault="0095471E" w:rsidP="001C7CE0">
          <w:pPr>
            <w:pStyle w:val="Heading1"/>
          </w:pPr>
          <w:bookmarkStart w:id="2" w:name="_Toc166852587"/>
          <w:bookmarkStart w:id="3" w:name="_Toc167106723"/>
          <w:bookmarkStart w:id="4" w:name="_Toc167106771"/>
          <w:bookmarkStart w:id="5" w:name="_Toc167435560"/>
          <w:bookmarkStart w:id="6" w:name="_Toc167435615"/>
          <w:bookmarkStart w:id="7" w:name="_Toc169164460"/>
          <w:r>
            <w:lastRenderedPageBreak/>
            <w:t>Background and context to this work</w:t>
          </w:r>
          <w:bookmarkEnd w:id="2"/>
          <w:bookmarkEnd w:id="3"/>
          <w:bookmarkEnd w:id="4"/>
          <w:bookmarkEnd w:id="5"/>
          <w:bookmarkEnd w:id="6"/>
          <w:bookmarkEnd w:id="7"/>
          <w:r>
            <w:t xml:space="preserve"> </w:t>
          </w:r>
        </w:p>
        <w:p w14:paraId="23BD24A7" w14:textId="2D3C3887" w:rsidR="004E5183" w:rsidRDefault="004E5183" w:rsidP="00A52BE3">
          <w:pPr>
            <w:pStyle w:val="Heading2"/>
            <w:spacing w:before="0"/>
          </w:pPr>
          <w:bookmarkStart w:id="8" w:name="_Toc167106772"/>
          <w:r w:rsidRPr="004E5183">
            <w:t>What is</w:t>
          </w:r>
          <w:r w:rsidR="003B7F5B">
            <w:t xml:space="preserve"> a</w:t>
          </w:r>
          <w:r w:rsidRPr="004E5183">
            <w:t xml:space="preserve"> data maturity assessment?</w:t>
          </w:r>
          <w:bookmarkEnd w:id="8"/>
        </w:p>
        <w:p w14:paraId="3A8CDE6F" w14:textId="77777777" w:rsidR="004E5183" w:rsidRDefault="00474C84" w:rsidP="00474C84">
          <w:r w:rsidRPr="00C14497">
            <w:t>This research focuses on assessing the data maturity of Welsh local authorities in relation to their social care functions. Data maturity refers to an organisation's proficiency in collecting, managing, analysing, and utilising data to achieve its objectives. A data maturity assessment evaluates these capabilities, identifying strengths and areas for improvement to enhance data</w:t>
          </w:r>
          <w:r>
            <w:t>-related practices.</w:t>
          </w:r>
        </w:p>
        <w:p w14:paraId="70FEE7ED" w14:textId="024C30C3" w:rsidR="004E5183" w:rsidRDefault="004E5183" w:rsidP="00CD13B7">
          <w:pPr>
            <w:pStyle w:val="Heading2"/>
          </w:pPr>
          <w:bookmarkStart w:id="9" w:name="_Toc167106773"/>
          <w:r w:rsidRPr="004E5183">
            <w:t>The background to this research</w:t>
          </w:r>
          <w:bookmarkEnd w:id="9"/>
        </w:p>
        <w:p w14:paraId="78A6EF25" w14:textId="493E2ADB" w:rsidR="00474C84" w:rsidRDefault="00474C84" w:rsidP="00474C84">
          <w:r>
            <w:t xml:space="preserve">In November 2020, </w:t>
          </w:r>
          <w:r>
            <w:rPr>
              <w:lang w:eastAsia="en-US"/>
            </w:rPr>
            <w:t xml:space="preserve">a </w:t>
          </w:r>
          <w:hyperlink r:id="rId26" w:history="1">
            <w:r w:rsidRPr="00135E00">
              <w:rPr>
                <w:rStyle w:val="Hyperlink"/>
                <w:sz w:val="24"/>
                <w:lang w:eastAsia="en-US"/>
              </w:rPr>
              <w:t>discovery report</w:t>
            </w:r>
          </w:hyperlink>
          <w:r>
            <w:rPr>
              <w:lang w:eastAsia="en-US"/>
            </w:rPr>
            <w:t xml:space="preserve"> for a strategic approach to social care data in Wales</w:t>
          </w:r>
          <w:r>
            <w:t xml:space="preserve"> recommended the creation of a comprehensive strategy. Social Care Wales, in collaboration with the Welsh Government and other stakeholders, was tasked with developing this strategy. </w:t>
          </w:r>
          <w:r w:rsidRPr="00C14497">
            <w:t xml:space="preserve">A </w:t>
          </w:r>
          <w:hyperlink r:id="rId27" w:history="1">
            <w:r w:rsidRPr="00C14497">
              <w:rPr>
                <w:rStyle w:val="Hyperlink"/>
                <w:sz w:val="24"/>
              </w:rPr>
              <w:t>Statement of Strategic Intent</w:t>
            </w:r>
          </w:hyperlink>
          <w:r w:rsidRPr="00C14497">
            <w:t xml:space="preserve"> was published in March 2021, representing Social Care Wales's commitment to collaborate across the health and care sectors to formulate a</w:t>
          </w:r>
          <w:r>
            <w:t xml:space="preserve">n </w:t>
          </w:r>
          <w:r w:rsidRPr="00C14497">
            <w:t>inclusive social care data strategy and work towards a data-empowered social care in Wales.</w:t>
          </w:r>
        </w:p>
        <w:p w14:paraId="6CA26684" w14:textId="77777777" w:rsidR="007C1734" w:rsidRDefault="00474C84" w:rsidP="00474C84">
          <w:r w:rsidRPr="00C14497">
            <w:t xml:space="preserve">A key vision for social care data in Wales is its integration with the healthcare ecosystem through the </w:t>
          </w:r>
          <w:hyperlink r:id="rId28" w:history="1">
            <w:r w:rsidRPr="00C14497">
              <w:rPr>
                <w:rStyle w:val="Hyperlink"/>
                <w:sz w:val="24"/>
              </w:rPr>
              <w:t>National Data Resource (NDR)</w:t>
            </w:r>
          </w:hyperlink>
          <w:r w:rsidRPr="00C14497">
            <w:t xml:space="preserve">, aiming for cohesive health and social care. The NDR will consolidate electronic health and care records, supporting data sharing </w:t>
          </w:r>
          <w:r>
            <w:t>across organisational boundaries</w:t>
          </w:r>
          <w:r w:rsidRPr="00C14497">
            <w:t>. The effective integration of social care data into the NDR requires compatibility with the Fast Healthcare Interoperability Resources (FHIR) standards.</w:t>
          </w:r>
          <w:r>
            <w:t xml:space="preserve"> </w:t>
          </w:r>
          <w:r w:rsidRPr="007D17B3">
            <w:t xml:space="preserve">One of the </w:t>
          </w:r>
          <w:r w:rsidR="00EC3A95">
            <w:t>main</w:t>
          </w:r>
          <w:r w:rsidRPr="007D17B3">
            <w:t xml:space="preserve"> aims of this </w:t>
          </w:r>
          <w:r>
            <w:t>study</w:t>
          </w:r>
          <w:r w:rsidRPr="007D17B3">
            <w:t xml:space="preserve"> </w:t>
          </w:r>
          <w:r w:rsidR="00EC3A95">
            <w:t>was</w:t>
          </w:r>
          <w:r w:rsidRPr="007D17B3">
            <w:t xml:space="preserve"> to provide a high-level evaluation of local authorities' readiness for the NDR.</w:t>
          </w:r>
        </w:p>
        <w:p w14:paraId="19CFC415" w14:textId="01E9432B" w:rsidR="007C1734" w:rsidRDefault="007C1734" w:rsidP="00CD13B7">
          <w:pPr>
            <w:pStyle w:val="Heading2"/>
          </w:pPr>
          <w:bookmarkStart w:id="10" w:name="_Toc167106774"/>
          <w:r w:rsidRPr="007C1734">
            <w:t>The benefits of a data maturity assessment</w:t>
          </w:r>
          <w:bookmarkEnd w:id="10"/>
        </w:p>
        <w:p w14:paraId="7E69143C" w14:textId="2D43B6FD" w:rsidR="001E3DEF" w:rsidRDefault="00474C84" w:rsidP="00474C84">
          <w:r w:rsidRPr="007D17B3">
            <w:t>Assessing local authorities’ data maturity offers significant benefits to both the authorities and the broader social care sector in Wales.</w:t>
          </w:r>
          <w:r>
            <w:t xml:space="preserve"> </w:t>
          </w:r>
          <w:r w:rsidRPr="007D17B3">
            <w:t xml:space="preserve">For local authorities, </w:t>
          </w:r>
          <w:r>
            <w:t>it</w:t>
          </w:r>
          <w:r w:rsidRPr="007D17B3">
            <w:t xml:space="preserve"> provides a structured framework to enhance the understanding of data practices within each organisation.</w:t>
          </w:r>
          <w:r>
            <w:t xml:space="preserve"> </w:t>
          </w:r>
          <w:r w:rsidRPr="007D17B3">
            <w:t>Each participating local authority has received a bespoke report that highlights its unique strengths and weaknesses, providing actionable recommendations for making advances in data maturity</w:t>
          </w:r>
          <w:r>
            <w:t xml:space="preserve">. </w:t>
          </w:r>
          <w:r w:rsidRPr="007D17B3">
            <w:t xml:space="preserve">For the broader social care sector, the assessment provides insights into collective </w:t>
          </w:r>
          <w:r>
            <w:t>capabilities and areas for improvement</w:t>
          </w:r>
          <w:r w:rsidRPr="007D17B3">
            <w:t>, guiding strategic resource allocation and accelerating readiness for NDR integration.</w:t>
          </w:r>
        </w:p>
        <w:p w14:paraId="557D4EF0" w14:textId="434A3051" w:rsidR="00FB23C9" w:rsidRDefault="00FB23C9">
          <w:pPr>
            <w:widowControl/>
            <w:overflowPunct/>
            <w:autoSpaceDE/>
            <w:autoSpaceDN/>
            <w:adjustRightInd/>
            <w:spacing w:before="0" w:after="0" w:line="240" w:lineRule="auto"/>
            <w:textAlignment w:val="auto"/>
          </w:pPr>
          <w:r>
            <w:br w:type="page"/>
          </w:r>
        </w:p>
        <w:p w14:paraId="5BF356C7" w14:textId="14967D7C" w:rsidR="001E3DEF" w:rsidRDefault="001E3DEF" w:rsidP="00067EB5">
          <w:pPr>
            <w:pStyle w:val="Heading1"/>
          </w:pPr>
          <w:bookmarkStart w:id="11" w:name="_Toc166852588"/>
          <w:bookmarkStart w:id="12" w:name="_Toc167106724"/>
          <w:bookmarkStart w:id="13" w:name="_Toc167106775"/>
          <w:bookmarkStart w:id="14" w:name="_Toc167435561"/>
          <w:bookmarkStart w:id="15" w:name="_Toc167435616"/>
          <w:bookmarkStart w:id="16" w:name="_Toc169164461"/>
          <w:r>
            <w:lastRenderedPageBreak/>
            <w:t>What we did</w:t>
          </w:r>
          <w:bookmarkEnd w:id="11"/>
          <w:bookmarkEnd w:id="12"/>
          <w:bookmarkEnd w:id="13"/>
          <w:bookmarkEnd w:id="14"/>
          <w:bookmarkEnd w:id="15"/>
          <w:bookmarkEnd w:id="16"/>
          <w:r>
            <w:t xml:space="preserve"> </w:t>
          </w:r>
        </w:p>
        <w:p w14:paraId="0F338ECD" w14:textId="37313A19" w:rsidR="00176A29" w:rsidRDefault="00176A29" w:rsidP="00FB23C9">
          <w:pPr>
            <w:spacing w:after="240"/>
            <w:rPr>
              <w:lang w:eastAsia="en-US"/>
            </w:rPr>
          </w:pPr>
          <w:r>
            <w:rPr>
              <w:lang w:eastAsia="en-US"/>
            </w:rPr>
            <w:t xml:space="preserve">The diagram below outlines the key steps </w:t>
          </w:r>
          <w:r w:rsidR="001D248B">
            <w:rPr>
              <w:lang w:eastAsia="en-US"/>
            </w:rPr>
            <w:t>involved in</w:t>
          </w:r>
          <w:r>
            <w:rPr>
              <w:lang w:eastAsia="en-US"/>
            </w:rPr>
            <w:t xml:space="preserve"> this </w:t>
          </w:r>
          <w:r w:rsidR="001D248B">
            <w:rPr>
              <w:lang w:eastAsia="en-US"/>
            </w:rPr>
            <w:t>data maturity assessment</w:t>
          </w:r>
          <w:r>
            <w:rPr>
              <w:lang w:eastAsia="en-US"/>
            </w:rPr>
            <w:t>, representing the sequence of activities from the outset of the project to final reporting.</w:t>
          </w:r>
        </w:p>
        <w:p w14:paraId="56E757F2" w14:textId="5CBE4DDE" w:rsidR="00587004" w:rsidRDefault="00FB23C9" w:rsidP="00176A29">
          <w:pPr>
            <w:rPr>
              <w:lang w:eastAsia="en-US"/>
            </w:rPr>
          </w:pPr>
          <w:r>
            <w:rPr>
              <w:rFonts w:ascii="Arial Nova" w:hAnsi="Arial Nova"/>
              <w:b/>
              <w:bCs/>
              <w:noProof/>
            </w:rPr>
            <mc:AlternateContent>
              <mc:Choice Requires="wpg">
                <w:drawing>
                  <wp:inline distT="0" distB="0" distL="0" distR="0" wp14:anchorId="0BBE17A4" wp14:editId="5BAC1EC3">
                    <wp:extent cx="5828030" cy="1635091"/>
                    <wp:effectExtent l="0" t="0" r="1270" b="3810"/>
                    <wp:docPr id="447537927" name="Group 5" descr="This diagram sets out the key stages of the data maturity assessment, including: &#10;1. Stakeholder engagement and research,&#10;2. Questionnaire development and roll-out,&#10;3. Local authority data maturity self-assessment, &#10;4. Results fed back to local authorities through individual reports, and&#10;5. National data maturity assessment reporting"/>
                    <wp:cNvGraphicFramePr/>
                    <a:graphic xmlns:a="http://schemas.openxmlformats.org/drawingml/2006/main">
                      <a:graphicData uri="http://schemas.microsoft.com/office/word/2010/wordprocessingGroup">
                        <wpg:wgp>
                          <wpg:cNvGrpSpPr/>
                          <wpg:grpSpPr>
                            <a:xfrm>
                              <a:off x="0" y="0"/>
                              <a:ext cx="5828030" cy="1635091"/>
                              <a:chOff x="-43840" y="895610"/>
                              <a:chExt cx="5979795" cy="1765935"/>
                            </a:xfrm>
                          </wpg:grpSpPr>
                          <wps:wsp>
                            <wps:cNvPr id="2024665424" name="Arrow: Right 1"/>
                            <wps:cNvSpPr/>
                            <wps:spPr>
                              <a:xfrm>
                                <a:off x="-43840" y="895610"/>
                                <a:ext cx="5979795" cy="1765935"/>
                              </a:xfrm>
                              <a:prstGeom prst="rightArrow">
                                <a:avLst>
                                  <a:gd name="adj1" fmla="val 68442"/>
                                  <a:gd name="adj2" fmla="val 31168"/>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3536042" name="Group 3"/>
                            <wpg:cNvGrpSpPr/>
                            <wpg:grpSpPr>
                              <a:xfrm>
                                <a:off x="-43840" y="1273627"/>
                                <a:ext cx="5683279" cy="989608"/>
                                <a:chOff x="-46958" y="1409610"/>
                                <a:chExt cx="6087449" cy="1095267"/>
                              </a:xfrm>
                            </wpg:grpSpPr>
                            <wps:wsp>
                              <wps:cNvPr id="217" name="Text Box 2"/>
                              <wps:cNvSpPr txBox="1">
                                <a:spLocks noChangeArrowheads="1"/>
                              </wps:cNvSpPr>
                              <wps:spPr bwMode="auto">
                                <a:xfrm>
                                  <a:off x="-46958" y="1409610"/>
                                  <a:ext cx="1120775" cy="1095267"/>
                                </a:xfrm>
                                <a:prstGeom prst="rect">
                                  <a:avLst/>
                                </a:prstGeom>
                                <a:solidFill>
                                  <a:srgbClr val="597864"/>
                                </a:solidFill>
                                <a:ln w="9525">
                                  <a:noFill/>
                                  <a:miter lim="800000"/>
                                  <a:headEnd/>
                                  <a:tailEnd/>
                                </a:ln>
                              </wps:spPr>
                              <wps:txbx>
                                <w:txbxContent>
                                  <w:p w14:paraId="2113861C"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Stakeholder Engagement &amp; Research</w:t>
                                    </w:r>
                                  </w:p>
                                  <w:p w14:paraId="050CA52F"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August – September 2023</w:t>
                                    </w:r>
                                  </w:p>
                                </w:txbxContent>
                              </wps:txbx>
                              <wps:bodyPr rot="0" vert="horz" wrap="square" lIns="36000" tIns="45720" rIns="36000" bIns="45720" anchor="ctr" anchorCtr="0">
                                <a:noAutofit/>
                              </wps:bodyPr>
                            </wps:wsp>
                            <wps:wsp>
                              <wps:cNvPr id="1156109904" name="Text Box 2"/>
                              <wps:cNvSpPr txBox="1">
                                <a:spLocks noChangeArrowheads="1"/>
                              </wps:cNvSpPr>
                              <wps:spPr bwMode="auto">
                                <a:xfrm>
                                  <a:off x="1194706" y="1409610"/>
                                  <a:ext cx="1120775" cy="1095267"/>
                                </a:xfrm>
                                <a:prstGeom prst="rect">
                                  <a:avLst/>
                                </a:prstGeom>
                                <a:solidFill>
                                  <a:srgbClr val="597864"/>
                                </a:solidFill>
                                <a:ln w="9525">
                                  <a:noFill/>
                                  <a:miter lim="800000"/>
                                  <a:headEnd/>
                                  <a:tailEnd/>
                                </a:ln>
                              </wps:spPr>
                              <wps:txbx>
                                <w:txbxContent>
                                  <w:p w14:paraId="5129BAB7"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Questionnaire Development &amp; Roll-out</w:t>
                                    </w:r>
                                  </w:p>
                                  <w:p w14:paraId="48ECD2A0"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October – December 2023</w:t>
                                    </w:r>
                                  </w:p>
                                </w:txbxContent>
                              </wps:txbx>
                              <wps:bodyPr rot="0" vert="horz" wrap="square" lIns="36000" tIns="45720" rIns="36000" bIns="45720" anchor="ctr" anchorCtr="0">
                                <a:noAutofit/>
                              </wps:bodyPr>
                            </wps:wsp>
                            <wps:wsp>
                              <wps:cNvPr id="121351004" name="Text Box 2"/>
                              <wps:cNvSpPr txBox="1">
                                <a:spLocks noChangeArrowheads="1"/>
                              </wps:cNvSpPr>
                              <wps:spPr bwMode="auto">
                                <a:xfrm>
                                  <a:off x="2436560" y="1409610"/>
                                  <a:ext cx="1120775" cy="1095267"/>
                                </a:xfrm>
                                <a:prstGeom prst="rect">
                                  <a:avLst/>
                                </a:prstGeom>
                                <a:solidFill>
                                  <a:srgbClr val="B1393F"/>
                                </a:solidFill>
                                <a:ln w="9525">
                                  <a:noFill/>
                                  <a:miter lim="800000"/>
                                  <a:headEnd/>
                                  <a:tailEnd/>
                                </a:ln>
                              </wps:spPr>
                              <wps:txbx>
                                <w:txbxContent>
                                  <w:p w14:paraId="40591D4A"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Local Authority Data Maturity</w:t>
                                    </w:r>
                                  </w:p>
                                  <w:p w14:paraId="35C57F91"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 xml:space="preserve">December 2023 – February </w:t>
                                    </w:r>
                                    <w:r w:rsidRPr="004B254D">
                                      <w:rPr>
                                        <w:rFonts w:ascii="Arial Nova" w:hAnsi="Arial Nova"/>
                                        <w:color w:val="FFFFFF" w:themeColor="background1"/>
                                        <w:sz w:val="18"/>
                                        <w:szCs w:val="18"/>
                                      </w:rPr>
                                      <w:br/>
                                      <w:t>2024</w:t>
                                    </w:r>
                                  </w:p>
                                </w:txbxContent>
                              </wps:txbx>
                              <wps:bodyPr rot="0" vert="horz" wrap="square" lIns="36000" tIns="45720" rIns="36000" bIns="45720" anchor="ctr" anchorCtr="0">
                                <a:noAutofit/>
                              </wps:bodyPr>
                            </wps:wsp>
                            <wps:wsp>
                              <wps:cNvPr id="1964474729" name="Text Box 2"/>
                              <wps:cNvSpPr txBox="1">
                                <a:spLocks noChangeArrowheads="1"/>
                              </wps:cNvSpPr>
                              <wps:spPr bwMode="auto">
                                <a:xfrm>
                                  <a:off x="3678362" y="1409610"/>
                                  <a:ext cx="1120775" cy="1095267"/>
                                </a:xfrm>
                                <a:prstGeom prst="rect">
                                  <a:avLst/>
                                </a:prstGeom>
                                <a:solidFill>
                                  <a:srgbClr val="55627A"/>
                                </a:solidFill>
                                <a:ln w="9525">
                                  <a:noFill/>
                                  <a:miter lim="800000"/>
                                  <a:headEnd/>
                                  <a:tailEnd/>
                                </a:ln>
                              </wps:spPr>
                              <wps:txbx>
                                <w:txbxContent>
                                  <w:p w14:paraId="74BBB5CA"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 xml:space="preserve">Results fed back </w:t>
                                    </w:r>
                                    <w:r>
                                      <w:rPr>
                                        <w:rFonts w:ascii="Arial Nova" w:hAnsi="Arial Nova"/>
                                        <w:b/>
                                        <w:bCs/>
                                        <w:color w:val="FFFFFF" w:themeColor="background1"/>
                                        <w:sz w:val="18"/>
                                        <w:szCs w:val="18"/>
                                      </w:rPr>
                                      <w:br/>
                                    </w:r>
                                    <w:r w:rsidRPr="004B254D">
                                      <w:rPr>
                                        <w:rFonts w:ascii="Arial Nova" w:hAnsi="Arial Nova"/>
                                        <w:b/>
                                        <w:bCs/>
                                        <w:color w:val="FFFFFF" w:themeColor="background1"/>
                                        <w:sz w:val="18"/>
                                        <w:szCs w:val="18"/>
                                      </w:rPr>
                                      <w:t>to local authorities through individual reports</w:t>
                                    </w:r>
                                  </w:p>
                                  <w:p w14:paraId="6039F799"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February – May 2024</w:t>
                                    </w:r>
                                  </w:p>
                                </w:txbxContent>
                              </wps:txbx>
                              <wps:bodyPr rot="0" vert="horz" wrap="square" lIns="0" tIns="45720" rIns="0" bIns="45720" anchor="ctr" anchorCtr="0">
                                <a:noAutofit/>
                              </wps:bodyPr>
                            </wps:wsp>
                            <wps:wsp>
                              <wps:cNvPr id="21909877" name="Text Box 2"/>
                              <wps:cNvSpPr txBox="1">
                                <a:spLocks noChangeArrowheads="1"/>
                              </wps:cNvSpPr>
                              <wps:spPr bwMode="auto">
                                <a:xfrm>
                                  <a:off x="4919716" y="1409610"/>
                                  <a:ext cx="1120775" cy="1095267"/>
                                </a:xfrm>
                                <a:prstGeom prst="rect">
                                  <a:avLst/>
                                </a:prstGeom>
                                <a:solidFill>
                                  <a:srgbClr val="55627A"/>
                                </a:solidFill>
                                <a:ln w="9525">
                                  <a:noFill/>
                                  <a:miter lim="800000"/>
                                  <a:headEnd/>
                                  <a:tailEnd/>
                                </a:ln>
                              </wps:spPr>
                              <wps:txbx>
                                <w:txbxContent>
                                  <w:p w14:paraId="2ADC941B"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National Data Maturity Assessment Reporting</w:t>
                                    </w:r>
                                  </w:p>
                                  <w:p w14:paraId="6B2A9C62"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April – May 2024</w:t>
                                    </w:r>
                                  </w:p>
                                </w:txbxContent>
                              </wps:txbx>
                              <wps:bodyPr rot="0" vert="horz" wrap="square" lIns="36000" tIns="45720" rIns="36000" bIns="45720" anchor="ctr" anchorCtr="0">
                                <a:noAutofit/>
                              </wps:bodyPr>
                            </wps:wsp>
                          </wpg:grpSp>
                        </wpg:wgp>
                      </a:graphicData>
                    </a:graphic>
                  </wp:inline>
                </w:drawing>
              </mc:Choice>
              <mc:Fallback>
                <w:pict>
                  <v:group w14:anchorId="0BBE17A4" id="Group 5" o:spid="_x0000_s1026" alt="This diagram sets out the key stages of the data maturity assessment, including: &#10;1. Stakeholder engagement and research,&#10;2. Questionnaire development and roll-out,&#10;3. Local authority data maturity self-assessment, &#10;4. Results fed back to local authorities through individual reports, and&#10;5. National data maturity assessment reporting" style="width:458.9pt;height:128.75pt;mso-position-horizontal-relative:char;mso-position-vertical-relative:line" coordorigin="-438,8956" coordsize="59797,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7" type="#_x0000_t13" style="position:absolute;left:-438;top:8956;width:59797;height:17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" adj="19612,3408" fillcolor="#e7e6e6 [3214]" stroked="f" strokeweight="1pt"/>
                    <v:group id="Group 3" o:spid="_x0000_s1028" style="position:absolute;left:-438;top:12736;width:56832;height:9896" coordorigin="-469,14096" coordsize="60874,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">
                      <v:shapetype id="_x0000_t202" coordsize="21600,21600" o:spt="202" path="m,l,21600r21600,l21600,xe">
                        <v:stroke joinstyle="miter"/>
                        <v:path gradientshapeok="t" o:connecttype="rect"/>
                      </v:shapetype>
                      <v:shape id="Text Box 2" o:spid="_x0000_s1029" type="#_x0000_t202" style="position:absolute;left:-469;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" fillcolor="#597864" stroked="f">
                        <v:textbox inset="1mm,,1mm">
                          <w:txbxContent>
                            <w:p w14:paraId="2113861C"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Stakeholder Engagement &amp; Research</w:t>
                              </w:r>
                            </w:p>
                            <w:p w14:paraId="050CA52F"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August – September 2023</w:t>
                              </w:r>
                            </w:p>
                          </w:txbxContent>
                        </v:textbox>
                      </v:shape>
                      <v:shape id="Text Box 2" o:spid="_x0000_s1030" type="#_x0000_t202" style="position:absolute;left:1194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" fillcolor="#597864" stroked="f">
                        <v:textbox inset="1mm,,1mm">
                          <w:txbxContent>
                            <w:p w14:paraId="5129BAB7"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Questionnaire Development &amp; Roll-out</w:t>
                              </w:r>
                            </w:p>
                            <w:p w14:paraId="48ECD2A0"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October – December 2023</w:t>
                              </w:r>
                            </w:p>
                          </w:txbxContent>
                        </v:textbox>
                      </v:shape>
                      <v:shape id="Text Box 2" o:spid="_x0000_s1031" type="#_x0000_t202" style="position:absolute;left:24365;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" fillcolor="#b1393f" stroked="f">
                        <v:textbox inset="1mm,,1mm">
                          <w:txbxContent>
                            <w:p w14:paraId="40591D4A"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Local Authority Data Maturity</w:t>
                              </w:r>
                            </w:p>
                            <w:p w14:paraId="35C57F91"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 xml:space="preserve">December 2023 – February </w:t>
                              </w:r>
                              <w:r w:rsidRPr="004B254D">
                                <w:rPr>
                                  <w:rFonts w:ascii="Arial Nova" w:hAnsi="Arial Nova"/>
                                  <w:color w:val="FFFFFF" w:themeColor="background1"/>
                                  <w:sz w:val="18"/>
                                  <w:szCs w:val="18"/>
                                </w:rPr>
                                <w:br/>
                                <w:t>2024</w:t>
                              </w:r>
                            </w:p>
                          </w:txbxContent>
                        </v:textbox>
                      </v:shape>
                      <v:shape id="Text Box 2" o:spid="_x0000_s1032" type="#_x0000_t202" style="position:absolute;left:36783;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" fillcolor="#55627a" stroked="f">
                        <v:textbox inset="0,,0">
                          <w:txbxContent>
                            <w:p w14:paraId="74BBB5CA"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 xml:space="preserve">Results fed back </w:t>
                              </w:r>
                              <w:r>
                                <w:rPr>
                                  <w:rFonts w:ascii="Arial Nova" w:hAnsi="Arial Nova"/>
                                  <w:b/>
                                  <w:bCs/>
                                  <w:color w:val="FFFFFF" w:themeColor="background1"/>
                                  <w:sz w:val="18"/>
                                  <w:szCs w:val="18"/>
                                </w:rPr>
                                <w:br/>
                              </w:r>
                              <w:r w:rsidRPr="004B254D">
                                <w:rPr>
                                  <w:rFonts w:ascii="Arial Nova" w:hAnsi="Arial Nova"/>
                                  <w:b/>
                                  <w:bCs/>
                                  <w:color w:val="FFFFFF" w:themeColor="background1"/>
                                  <w:sz w:val="18"/>
                                  <w:szCs w:val="18"/>
                                </w:rPr>
                                <w:t>to local authorities through individual reports</w:t>
                              </w:r>
                            </w:p>
                            <w:p w14:paraId="6039F799"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February – May 2024</w:t>
                              </w:r>
                            </w:p>
                          </w:txbxContent>
                        </v:textbox>
                      </v:shape>
                      <v:shape id="Text Box 2" o:spid="_x0000_s1033" type="#_x0000_t202" style="position:absolute;left:4919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" fillcolor="#55627a" stroked="f">
                        <v:textbox inset="1mm,,1mm">
                          <w:txbxContent>
                            <w:p w14:paraId="2ADC941B" w14:textId="77777777" w:rsidR="00FB23C9" w:rsidRPr="004B254D" w:rsidRDefault="00FB23C9" w:rsidP="00FB23C9">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National Data Maturity Assessment Reporting</w:t>
                              </w:r>
                            </w:p>
                            <w:p w14:paraId="6B2A9C62" w14:textId="77777777" w:rsidR="00FB23C9" w:rsidRPr="004B254D" w:rsidRDefault="00FB23C9" w:rsidP="00FB23C9">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April – May 2024</w:t>
                              </w:r>
                            </w:p>
                          </w:txbxContent>
                        </v:textbox>
                      </v:shape>
                    </v:group>
                    <w10:anchorlock/>
                  </v:group>
                </w:pict>
              </mc:Fallback>
            </mc:AlternateContent>
          </w:r>
        </w:p>
        <w:p w14:paraId="1DF8EDE3" w14:textId="57EB0429" w:rsidR="006D33F8" w:rsidRDefault="006D33F8" w:rsidP="00CD13B7">
          <w:pPr>
            <w:pStyle w:val="Heading2"/>
          </w:pPr>
          <w:bookmarkStart w:id="17" w:name="_Toc167106776"/>
          <w:r w:rsidRPr="006D33F8">
            <w:t>Stakeholder engagement and research</w:t>
          </w:r>
          <w:bookmarkEnd w:id="17"/>
        </w:p>
        <w:p w14:paraId="04DF85F3" w14:textId="1E96E5C1" w:rsidR="00800DBB" w:rsidRDefault="00800DBB" w:rsidP="00800DBB">
          <w:r>
            <w:t xml:space="preserve">At the outset of the project, we conducted scoping interviews with seven local authorities and ten key sector stakeholders. </w:t>
          </w:r>
          <w:r w:rsidRPr="00F64E9D">
            <w:t xml:space="preserve">These discussions helped us understand current and potential data usage, </w:t>
          </w:r>
          <w:r>
            <w:t xml:space="preserve">data-related </w:t>
          </w:r>
          <w:r w:rsidRPr="00F64E9D">
            <w:t>processes</w:t>
          </w:r>
          <w:r>
            <w:t xml:space="preserve"> and technological infrastructures</w:t>
          </w:r>
          <w:r w:rsidRPr="00F64E9D">
            <w:t>, and sharing practices within social care.</w:t>
          </w:r>
          <w:r>
            <w:t xml:space="preserve"> </w:t>
          </w:r>
          <w:r w:rsidRPr="00C137FB">
            <w:t xml:space="preserve">Insights from these interviews </w:t>
          </w:r>
          <w:r>
            <w:t>informed the development of</w:t>
          </w:r>
          <w:r w:rsidRPr="00C137FB">
            <w:t xml:space="preserve"> the </w:t>
          </w:r>
          <w:r>
            <w:t xml:space="preserve">bespoke </w:t>
          </w:r>
          <w:r w:rsidRPr="00C137FB">
            <w:t xml:space="preserve">questionnaire </w:t>
          </w:r>
          <w:r>
            <w:t xml:space="preserve">we </w:t>
          </w:r>
          <w:r w:rsidRPr="00C137FB">
            <w:t>designed for local authorities to self-assess their data maturity.</w:t>
          </w:r>
          <w:r>
            <w:t xml:space="preserve"> </w:t>
          </w:r>
        </w:p>
        <w:p w14:paraId="1CF0E7C0" w14:textId="1045C473" w:rsidR="006D33F8" w:rsidRDefault="00800DBB" w:rsidP="00800DBB">
          <w:pPr>
            <w:rPr>
              <w:lang w:eastAsia="en-US"/>
            </w:rPr>
          </w:pPr>
          <w:r w:rsidRPr="000457D7">
            <w:t xml:space="preserve">To </w:t>
          </w:r>
          <w:r>
            <w:t>further inform the definition of the structure and content of the questionnaire</w:t>
          </w:r>
          <w:r w:rsidRPr="000457D7">
            <w:t>, we conducted a comprehensive review of existing data and digital maturity assessment frameworks</w:t>
          </w:r>
          <w:r>
            <w:t>, analysing their strengths and weaknesses to ensure ou</w:t>
          </w:r>
          <w:r w:rsidR="00B83B76">
            <w:t>r</w:t>
          </w:r>
          <w:r>
            <w:t xml:space="preserve"> toolkit was </w:t>
          </w:r>
          <w:r w:rsidRPr="00522032">
            <w:rPr>
              <w:lang w:eastAsia="en-US"/>
            </w:rPr>
            <w:t xml:space="preserve">well-tailored to the specific </w:t>
          </w:r>
          <w:r>
            <w:rPr>
              <w:lang w:eastAsia="en-US"/>
            </w:rPr>
            <w:t>aims</w:t>
          </w:r>
          <w:r w:rsidRPr="00522032">
            <w:rPr>
              <w:lang w:eastAsia="en-US"/>
            </w:rPr>
            <w:t xml:space="preserve"> of </w:t>
          </w:r>
          <w:r>
            <w:rPr>
              <w:lang w:eastAsia="en-US"/>
            </w:rPr>
            <w:t>our</w:t>
          </w:r>
          <w:r w:rsidRPr="00522032">
            <w:rPr>
              <w:lang w:eastAsia="en-US"/>
            </w:rPr>
            <w:t xml:space="preserve"> </w:t>
          </w:r>
          <w:r>
            <w:rPr>
              <w:lang w:eastAsia="en-US"/>
            </w:rPr>
            <w:t>project</w:t>
          </w:r>
          <w:r w:rsidRPr="00522032">
            <w:rPr>
              <w:lang w:eastAsia="en-US"/>
            </w:rPr>
            <w:t>.</w:t>
          </w:r>
        </w:p>
        <w:p w14:paraId="11C668F7" w14:textId="23AF88CD" w:rsidR="006D33F8" w:rsidRDefault="006D33F8" w:rsidP="00CD13B7">
          <w:pPr>
            <w:pStyle w:val="Heading2"/>
            <w:rPr>
              <w:lang w:eastAsia="en-US"/>
            </w:rPr>
          </w:pPr>
          <w:bookmarkStart w:id="18" w:name="_Toc167106777"/>
          <w:r w:rsidRPr="006D33F8">
            <w:rPr>
              <w:lang w:eastAsia="en-US"/>
            </w:rPr>
            <w:t>Questionnaire development and roll-out</w:t>
          </w:r>
          <w:bookmarkEnd w:id="18"/>
          <w:r w:rsidRPr="006D33F8">
            <w:rPr>
              <w:lang w:eastAsia="en-US"/>
            </w:rPr>
            <w:t xml:space="preserve">  </w:t>
          </w:r>
        </w:p>
        <w:p w14:paraId="4387E379" w14:textId="60F77EC0" w:rsidR="00800DBB" w:rsidRDefault="00800DBB" w:rsidP="00800DBB">
          <w:pPr>
            <w:rPr>
              <w:lang w:eastAsia="en-US"/>
            </w:rPr>
          </w:pPr>
          <w:r w:rsidRPr="00620281">
            <w:rPr>
              <w:lang w:eastAsia="en-US"/>
            </w:rPr>
            <w:t xml:space="preserve">We developed a data maturity assessment framework incorporating best practices and relevant elements from existing frameworks, insights from the scoping interviews and </w:t>
          </w:r>
          <w:r>
            <w:rPr>
              <w:lang w:eastAsia="en-US"/>
            </w:rPr>
            <w:t>our review of</w:t>
          </w:r>
          <w:r w:rsidRPr="00620281">
            <w:rPr>
              <w:lang w:eastAsia="en-US"/>
            </w:rPr>
            <w:t xml:space="preserve"> policy documents. The questionnaire featured targeted questions specific to the social care sector in Wales, an intuitive design, and a mix of multiple-choice and open-ended questions. It avoided explicit scoring to encourage honest self-assessment and was non-technical to be accessible to all respondents.</w:t>
          </w:r>
        </w:p>
        <w:p w14:paraId="4F2E74AB" w14:textId="7CE5D4A5" w:rsidR="00800DBB" w:rsidRDefault="00800DBB" w:rsidP="00800DBB">
          <w:pPr>
            <w:rPr>
              <w:lang w:eastAsia="en-US"/>
            </w:rPr>
          </w:pPr>
          <w:r w:rsidRPr="00620281">
            <w:rPr>
              <w:lang w:eastAsia="en-US"/>
            </w:rPr>
            <w:t>The questionnaire was structured into six sections</w:t>
          </w:r>
          <w:r w:rsidRPr="00BF0EC0">
            <w:rPr>
              <w:lang w:eastAsia="en-US"/>
            </w:rPr>
            <w:t>: 1) resourcing, skills and capabilities; 2) digital records and data quality; 3) systems and processes; 4) uses of data; 5) data sharing; and 6) leadership, strategy, and culture.</w:t>
          </w:r>
          <w:r w:rsidRPr="00620281">
            <w:rPr>
              <w:lang w:eastAsia="en-US"/>
            </w:rPr>
            <w:t xml:space="preserve"> Each local authority was expected to complete one questionnaire or two separate ones for children's and adult care if their operations differed significantly. A lead contact in each authority was identified to complete the survey</w:t>
          </w:r>
          <w:r>
            <w:rPr>
              <w:lang w:eastAsia="en-US"/>
            </w:rPr>
            <w:t xml:space="preserve"> and encouraged to create a team of expert</w:t>
          </w:r>
          <w:r w:rsidR="003244FB">
            <w:rPr>
              <w:lang w:eastAsia="en-US"/>
            </w:rPr>
            <w:t>s</w:t>
          </w:r>
          <w:r>
            <w:rPr>
              <w:lang w:eastAsia="en-US"/>
            </w:rPr>
            <w:t xml:space="preserve"> to appropriately answer all questions.</w:t>
          </w:r>
        </w:p>
        <w:p w14:paraId="2749573D" w14:textId="77777777" w:rsidR="006D33F8" w:rsidRDefault="00800DBB" w:rsidP="00800DBB">
          <w:pPr>
            <w:rPr>
              <w:lang w:eastAsia="en-US"/>
            </w:rPr>
          </w:pPr>
          <w:r w:rsidRPr="00620281">
            <w:rPr>
              <w:lang w:eastAsia="en-US"/>
            </w:rPr>
            <w:t xml:space="preserve">We piloted the questionnaire with three local authorities to refine the questions based on their feedback. The full-scale roll-out began on December 14th, following a launch webinar. Local authorities had five weeks to complete the survey, with extensions granted </w:t>
          </w:r>
          <w:r w:rsidRPr="00620281">
            <w:rPr>
              <w:lang w:eastAsia="en-US"/>
            </w:rPr>
            <w:lastRenderedPageBreak/>
            <w:t>as needed. We achieved a 100% response rate, with all 22 local authorities submitting their responses, and three authorities completing separate questionnaires for children's and adult care</w:t>
          </w:r>
          <w:r w:rsidR="004B4B71">
            <w:rPr>
              <w:lang w:eastAsia="en-US"/>
            </w:rPr>
            <w:t xml:space="preserve">, </w:t>
          </w:r>
          <w:r w:rsidR="00390841" w:rsidRPr="00390841">
            <w:rPr>
              <w:lang w:eastAsia="en-US"/>
            </w:rPr>
            <w:t>resulting in a total sample of 25 local authority social care teams</w:t>
          </w:r>
          <w:r w:rsidR="004B4B71">
            <w:rPr>
              <w:lang w:eastAsia="en-US"/>
            </w:rPr>
            <w:t xml:space="preserve">. </w:t>
          </w:r>
        </w:p>
        <w:p w14:paraId="18023B0D" w14:textId="2C2AFC2B" w:rsidR="006D33F8" w:rsidRPr="00CD13B7" w:rsidRDefault="006D33F8" w:rsidP="00CD13B7">
          <w:pPr>
            <w:pStyle w:val="Heading2"/>
          </w:pPr>
          <w:bookmarkStart w:id="19" w:name="_Toc167106778"/>
          <w:r w:rsidRPr="00CD13B7">
            <w:t>R</w:t>
          </w:r>
          <w:r w:rsidRPr="00CD13B7">
            <w:rPr>
              <w:rStyle w:val="Heading2Char"/>
              <w:b/>
            </w:rPr>
            <w:t>eporting</w:t>
          </w:r>
          <w:bookmarkEnd w:id="19"/>
        </w:p>
        <w:p w14:paraId="2C5CAEA8" w14:textId="43A47AA7" w:rsidR="00800DBB" w:rsidRDefault="00800DBB" w:rsidP="00800DBB">
          <w:pPr>
            <w:rPr>
              <w:lang w:eastAsia="en-US"/>
            </w:rPr>
          </w:pPr>
          <w:r w:rsidRPr="00620281">
            <w:rPr>
              <w:lang w:eastAsia="en-US"/>
            </w:rPr>
            <w:t>The outcomes of the data maturity assessment are reported in two ways. This report provides an overview of findings from all submitted questionnaires</w:t>
          </w:r>
          <w:r w:rsidR="00A42DD2">
            <w:rPr>
              <w:lang w:eastAsia="en-US"/>
            </w:rPr>
            <w:t xml:space="preserve"> and offers a set of sector-level recommendations</w:t>
          </w:r>
          <w:r>
            <w:rPr>
              <w:lang w:eastAsia="en-US"/>
            </w:rPr>
            <w:t>. In parallel,</w:t>
          </w:r>
          <w:r w:rsidRPr="00620281">
            <w:rPr>
              <w:lang w:eastAsia="en-US"/>
            </w:rPr>
            <w:t xml:space="preserve"> individual reports for each local authority</w:t>
          </w:r>
          <w:r w:rsidR="00390841">
            <w:rPr>
              <w:lang w:eastAsia="en-US"/>
            </w:rPr>
            <w:t xml:space="preserve"> social care team</w:t>
          </w:r>
          <w:r>
            <w:rPr>
              <w:lang w:eastAsia="en-US"/>
            </w:rPr>
            <w:t xml:space="preserve"> have been prepared,</w:t>
          </w:r>
          <w:r w:rsidRPr="00620281">
            <w:rPr>
              <w:lang w:eastAsia="en-US"/>
            </w:rPr>
            <w:t xml:space="preserve"> </w:t>
          </w:r>
          <w:r w:rsidR="008F2732">
            <w:rPr>
              <w:lang w:eastAsia="en-US"/>
            </w:rPr>
            <w:t>providing</w:t>
          </w:r>
          <w:r w:rsidRPr="00620281">
            <w:rPr>
              <w:lang w:eastAsia="en-US"/>
            </w:rPr>
            <w:t xml:space="preserve"> a comparative analysis </w:t>
          </w:r>
          <w:r>
            <w:rPr>
              <w:lang w:eastAsia="en-US"/>
            </w:rPr>
            <w:t xml:space="preserve">of each organisation’s responses </w:t>
          </w:r>
          <w:r w:rsidRPr="00620281">
            <w:rPr>
              <w:lang w:eastAsia="en-US"/>
            </w:rPr>
            <w:t xml:space="preserve">relative to the average of all </w:t>
          </w:r>
          <w:r w:rsidR="00390841">
            <w:rPr>
              <w:lang w:eastAsia="en-US"/>
            </w:rPr>
            <w:t>respondents</w:t>
          </w:r>
          <w:r w:rsidR="008F2732">
            <w:rPr>
              <w:lang w:eastAsia="en-US"/>
            </w:rPr>
            <w:t>, and tailored recommendations based on each local authority</w:t>
          </w:r>
          <w:r w:rsidR="00E37AA2">
            <w:rPr>
              <w:lang w:eastAsia="en-US"/>
            </w:rPr>
            <w:t xml:space="preserve"> social care team</w:t>
          </w:r>
          <w:r w:rsidR="008F2732">
            <w:rPr>
              <w:lang w:eastAsia="en-US"/>
            </w:rPr>
            <w:t xml:space="preserve">'s positioning across the </w:t>
          </w:r>
          <w:r w:rsidR="006A6839">
            <w:rPr>
              <w:lang w:eastAsia="en-US"/>
            </w:rPr>
            <w:t>various thematic areas covered by the questionnaire</w:t>
          </w:r>
          <w:r w:rsidR="006A6839" w:rsidRPr="00B978D5">
            <w:rPr>
              <w:lang w:eastAsia="en-US"/>
            </w:rPr>
            <w:t>.</w:t>
          </w:r>
        </w:p>
        <w:p w14:paraId="231E8830" w14:textId="4709522D" w:rsidR="00D608FE" w:rsidRDefault="00D608FE" w:rsidP="00067EB5">
          <w:pPr>
            <w:pStyle w:val="Heading1"/>
          </w:pPr>
          <w:bookmarkStart w:id="20" w:name="_Toc166852589"/>
          <w:bookmarkStart w:id="21" w:name="_Toc167106725"/>
          <w:bookmarkStart w:id="22" w:name="_Toc167106779"/>
          <w:bookmarkStart w:id="23" w:name="_Toc167435562"/>
          <w:bookmarkStart w:id="24" w:name="_Toc167435617"/>
          <w:bookmarkStart w:id="25" w:name="_Toc169164462"/>
          <w:r>
            <w:t>What did we find</w:t>
          </w:r>
          <w:bookmarkEnd w:id="20"/>
          <w:bookmarkEnd w:id="21"/>
          <w:bookmarkEnd w:id="22"/>
          <w:r w:rsidR="003B7F5B">
            <w:t>?</w:t>
          </w:r>
          <w:bookmarkEnd w:id="23"/>
          <w:bookmarkEnd w:id="24"/>
          <w:bookmarkEnd w:id="25"/>
        </w:p>
        <w:p w14:paraId="5F4FC6A1" w14:textId="56CC0ED0" w:rsidR="00951378" w:rsidRDefault="00951378" w:rsidP="00951378">
          <w:r>
            <w:t>The main insights from the data maturity assessment are summarised below, organised by theme:</w:t>
          </w:r>
        </w:p>
        <w:p w14:paraId="47FD1D99" w14:textId="73E0D09A" w:rsidR="003A6582" w:rsidRPr="00BF0EC0" w:rsidRDefault="003A6582" w:rsidP="00CD13B7">
          <w:pPr>
            <w:pStyle w:val="Heading2"/>
          </w:pPr>
          <w:bookmarkStart w:id="26" w:name="_Toc167106780"/>
          <w:r w:rsidRPr="00BF0EC0">
            <w:t>Resourcing, skills, and capabilities</w:t>
          </w:r>
          <w:bookmarkEnd w:id="26"/>
        </w:p>
        <w:p w14:paraId="5641A2A6" w14:textId="60E96BD5" w:rsidR="00D327FB" w:rsidRPr="00BF0EC0" w:rsidRDefault="00D327FB" w:rsidP="00A407EE">
          <w:pPr>
            <w:widowControl/>
            <w:numPr>
              <w:ilvl w:val="0"/>
              <w:numId w:val="19"/>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Local authority social care teams face significant challenges in adequately resourcing and developing the staff skills necessary to collect, manage, and use social care data to its full potential. Fewer than half believed they had sufficient staff with broad data expertise, particularly noting a scarcity </w:t>
          </w:r>
          <w:r w:rsidR="00157BA0" w:rsidRPr="00BF0EC0">
            <w:rPr>
              <w:rFonts w:cs="Calibri"/>
              <w:color w:val="404040"/>
              <w:szCs w:val="24"/>
            </w:rPr>
            <w:t>of</w:t>
          </w:r>
          <w:r w:rsidRPr="00BF0EC0">
            <w:rPr>
              <w:rFonts w:cs="Calibri"/>
              <w:color w:val="404040"/>
              <w:szCs w:val="24"/>
            </w:rPr>
            <w:t xml:space="preserve"> specialised roles such as data scientists and data engineers.</w:t>
          </w:r>
        </w:p>
        <w:p w14:paraId="4A0BF62A" w14:textId="1ACEE50A" w:rsidR="00E34E0B" w:rsidRPr="00BF0EC0" w:rsidRDefault="00D327FB" w:rsidP="00A407EE">
          <w:pPr>
            <w:widowControl/>
            <w:numPr>
              <w:ilvl w:val="0"/>
              <w:numId w:val="19"/>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Less than half of respondents report proactively upskilling staff in data skills, driven largely by resource constraints – with only about </w:t>
          </w:r>
          <w:r w:rsidR="00157BA0" w:rsidRPr="00BF0EC0">
            <w:rPr>
              <w:rFonts w:cs="Calibri"/>
              <w:color w:val="404040"/>
              <w:szCs w:val="24"/>
            </w:rPr>
            <w:t>one-third</w:t>
          </w:r>
          <w:r w:rsidRPr="00BF0EC0">
            <w:rPr>
              <w:rFonts w:cs="Calibri"/>
              <w:color w:val="404040"/>
              <w:szCs w:val="24"/>
            </w:rPr>
            <w:t xml:space="preserve"> reporting that the resources dedicated to training and skill development are adequate</w:t>
          </w:r>
          <w:r w:rsidR="00E34E0B" w:rsidRPr="00BF0EC0">
            <w:t>.</w:t>
          </w:r>
        </w:p>
        <w:p w14:paraId="723B2847" w14:textId="297D13E6" w:rsidR="003A6582" w:rsidRPr="00BF0EC0" w:rsidRDefault="003A6582" w:rsidP="00CD13B7">
          <w:pPr>
            <w:pStyle w:val="Heading2"/>
          </w:pPr>
          <w:bookmarkStart w:id="27" w:name="_Toc167106781"/>
          <w:r w:rsidRPr="00BF0EC0">
            <w:t>Digital records and data quality</w:t>
          </w:r>
          <w:bookmarkEnd w:id="27"/>
        </w:p>
        <w:p w14:paraId="62266C0C" w14:textId="2CB6A059" w:rsidR="00D327FB" w:rsidRPr="00BF0EC0" w:rsidRDefault="00D327FB" w:rsidP="00A407EE">
          <w:pPr>
            <w:widowControl/>
            <w:numPr>
              <w:ilvl w:val="0"/>
              <w:numId w:val="20"/>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Most local authority social care teams demonstrated robust data collection practices, particularly in core areas such as service user background information and interactions with social care services.</w:t>
          </w:r>
        </w:p>
        <w:p w14:paraId="770BF7A0" w14:textId="77777777" w:rsidR="00D327FB" w:rsidRPr="00BF0EC0" w:rsidRDefault="00D327FB" w:rsidP="00A407EE">
          <w:pPr>
            <w:widowControl/>
            <w:numPr>
              <w:ilvl w:val="0"/>
              <w:numId w:val="20"/>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Local authorities indicated a prevalence of structured data, with the majority of respondents reporting their data as mostly or fully structured across all thematic areas except health and medical history. However, challenges persist in data quality, particularly in relation to the completeness and standardisation of data.</w:t>
          </w:r>
        </w:p>
        <w:p w14:paraId="3E8A4CAD" w14:textId="0E355E44" w:rsidR="00E34E0B" w:rsidRPr="00BF0EC0" w:rsidRDefault="00D327FB" w:rsidP="00A407EE">
          <w:pPr>
            <w:widowControl/>
            <w:numPr>
              <w:ilvl w:val="0"/>
              <w:numId w:val="20"/>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Local authorities commonly reported engaging in initiatives to promote data quality, evidenced by the widespread use of metrics and tools for ensuring data quality and the presence of dedicated teams. However, less than half of respondents use automated processes for data validation and cleaning, highlighting </w:t>
          </w:r>
          <w:r w:rsidR="00157BA0" w:rsidRPr="00BF0EC0">
            <w:rPr>
              <w:rFonts w:cs="Calibri"/>
              <w:color w:val="404040"/>
              <w:szCs w:val="24"/>
            </w:rPr>
            <w:t xml:space="preserve">the </w:t>
          </w:r>
          <w:r w:rsidRPr="00BF0EC0">
            <w:rPr>
              <w:rFonts w:cs="Calibri"/>
              <w:color w:val="404040"/>
              <w:szCs w:val="24"/>
            </w:rPr>
            <w:t>potential for further advancement.</w:t>
          </w:r>
        </w:p>
        <w:p w14:paraId="35205429" w14:textId="77777777" w:rsidR="00FB23C9" w:rsidRPr="00BF0EC0" w:rsidRDefault="00FB23C9" w:rsidP="00FB23C9">
          <w:pPr>
            <w:widowControl/>
            <w:overflowPunct/>
            <w:autoSpaceDE/>
            <w:autoSpaceDN/>
            <w:adjustRightInd/>
            <w:spacing w:line="300" w:lineRule="atLeast"/>
            <w:ind w:left="360"/>
            <w:textAlignment w:val="center"/>
            <w:rPr>
              <w:rFonts w:cs="Calibri"/>
              <w:color w:val="404040"/>
              <w:szCs w:val="24"/>
            </w:rPr>
          </w:pPr>
        </w:p>
        <w:p w14:paraId="03A4D269" w14:textId="77777777" w:rsidR="00FB23C9" w:rsidRPr="00BF0EC0" w:rsidRDefault="00FB23C9" w:rsidP="00FB23C9">
          <w:pPr>
            <w:widowControl/>
            <w:overflowPunct/>
            <w:autoSpaceDE/>
            <w:autoSpaceDN/>
            <w:adjustRightInd/>
            <w:spacing w:line="300" w:lineRule="atLeast"/>
            <w:ind w:left="360"/>
            <w:textAlignment w:val="center"/>
            <w:rPr>
              <w:rFonts w:ascii="Calibri" w:hAnsi="Calibri" w:cs="Calibri"/>
              <w:color w:val="auto"/>
              <w:sz w:val="22"/>
            </w:rPr>
          </w:pPr>
        </w:p>
        <w:p w14:paraId="01496B9C" w14:textId="5C53A129" w:rsidR="003A6582" w:rsidRPr="00BF0EC0" w:rsidRDefault="003A6582" w:rsidP="00CD13B7">
          <w:pPr>
            <w:pStyle w:val="Heading2"/>
          </w:pPr>
          <w:bookmarkStart w:id="28" w:name="_Toc167106782"/>
          <w:r w:rsidRPr="00BF0EC0">
            <w:lastRenderedPageBreak/>
            <w:t>Systems and processes</w:t>
          </w:r>
          <w:bookmarkEnd w:id="28"/>
        </w:p>
        <w:p w14:paraId="4F43CD3B" w14:textId="77777777" w:rsidR="00D327FB" w:rsidRPr="00BF0EC0" w:rsidRDefault="00D327FB" w:rsidP="00A407EE">
          <w:pPr>
            <w:widowControl/>
            <w:numPr>
              <w:ilvl w:val="0"/>
              <w:numId w:val="21"/>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Local authority social care teams generally reported they received foundational support from their respective case management systems, with a majority agreeing their systems support essential functions such as providing a consolidated view of client information and facilitating swift access to details. </w:t>
          </w:r>
        </w:p>
        <w:p w14:paraId="77253C41" w14:textId="5CEC6E6F" w:rsidR="00D327FB" w:rsidRPr="00BF0EC0" w:rsidRDefault="00D327FB" w:rsidP="00A407EE">
          <w:pPr>
            <w:widowControl/>
            <w:numPr>
              <w:ilvl w:val="0"/>
              <w:numId w:val="21"/>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The user-friendliness of the systems presents a challenge, with only about a third of respondents agreeing that the interfaces are easy to use and do</w:t>
          </w:r>
          <w:r w:rsidR="00BE61E6" w:rsidRPr="00BF0EC0">
            <w:rPr>
              <w:rFonts w:cs="Calibri"/>
              <w:color w:val="404040"/>
              <w:szCs w:val="24"/>
            </w:rPr>
            <w:t xml:space="preserve"> not</w:t>
          </w:r>
          <w:r w:rsidRPr="00BF0EC0">
            <w:rPr>
              <w:rFonts w:cs="Calibri"/>
              <w:color w:val="404040"/>
              <w:szCs w:val="24"/>
            </w:rPr>
            <w:t xml:space="preserve"> require extensive training. Furthermore, responses indicated there is capacity f</w:t>
          </w:r>
          <w:r w:rsidR="00BE61E6" w:rsidRPr="00BF0EC0">
            <w:rPr>
              <w:rFonts w:cs="Calibri"/>
              <w:color w:val="404040"/>
              <w:szCs w:val="24"/>
            </w:rPr>
            <w:t>or</w:t>
          </w:r>
          <w:r w:rsidRPr="00BF0EC0">
            <w:rPr>
              <w:rFonts w:cs="Calibri"/>
              <w:color w:val="404040"/>
              <w:szCs w:val="24"/>
            </w:rPr>
            <w:t xml:space="preserve"> improvement in integrating advanced features like real-time updates or remote data entry.</w:t>
          </w:r>
        </w:p>
        <w:p w14:paraId="6A857210" w14:textId="32BEAC50" w:rsidR="00D327FB" w:rsidRPr="00BF0EC0" w:rsidRDefault="00D327FB" w:rsidP="00A407EE">
          <w:pPr>
            <w:widowControl/>
            <w:numPr>
              <w:ilvl w:val="0"/>
              <w:numId w:val="21"/>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A notable challenge also lies in the integration and interoperability with healthcare systems, as many local authority social care teams struggle with standard data exchange protocols and secure data sharing.</w:t>
          </w:r>
        </w:p>
        <w:p w14:paraId="2A6BF6D3" w14:textId="2C612BF5" w:rsidR="009334AE" w:rsidRPr="00BF0EC0" w:rsidRDefault="00D327FB" w:rsidP="009334AE">
          <w:pPr>
            <w:widowControl/>
            <w:numPr>
              <w:ilvl w:val="0"/>
              <w:numId w:val="21"/>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While workflow and automation capabilities exist, their implementation is uneven, and basic tasks such as data entry and scheduling automation are underdeveloped. Furthermore, responses vary on the scalability and performance of these systems, especially under heavy loads and increasing user demands</w:t>
          </w:r>
          <w:r w:rsidR="009334AE" w:rsidRPr="00BF0EC0">
            <w:rPr>
              <w:rFonts w:ascii="Calibri" w:hAnsi="Calibri" w:cs="Calibri"/>
              <w:color w:val="auto"/>
              <w:sz w:val="22"/>
            </w:rPr>
            <w:t>.</w:t>
          </w:r>
        </w:p>
        <w:p w14:paraId="7F53A8C3" w14:textId="6E9F558C" w:rsidR="009334AE" w:rsidRPr="00BF0EC0" w:rsidRDefault="009334AE" w:rsidP="00CD13B7">
          <w:pPr>
            <w:pStyle w:val="Heading2"/>
          </w:pPr>
          <w:bookmarkStart w:id="29" w:name="_Toc167106783"/>
          <w:r w:rsidRPr="00BF0EC0">
            <w:t>Uses of data</w:t>
          </w:r>
          <w:bookmarkEnd w:id="29"/>
        </w:p>
        <w:p w14:paraId="21D5CC6C" w14:textId="77777777" w:rsidR="00B67D0D" w:rsidRPr="00BF0EC0" w:rsidRDefault="00B67D0D" w:rsidP="00A407EE">
          <w:pPr>
            <w:widowControl/>
            <w:numPr>
              <w:ilvl w:val="0"/>
              <w:numId w:val="22"/>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Whilst local authorities reported using data to inform strategic planning and adaptability, its use in scenario planning varied, suggesting uneven application in anticipating future demands and adapting to emergent situations. </w:t>
          </w:r>
        </w:p>
        <w:p w14:paraId="22101E7B" w14:textId="77777777" w:rsidR="00B67D0D" w:rsidRPr="00BF0EC0" w:rsidRDefault="00B67D0D" w:rsidP="00A407EE">
          <w:pPr>
            <w:widowControl/>
            <w:numPr>
              <w:ilvl w:val="0"/>
              <w:numId w:val="22"/>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Although almost three out of four respondents reported using data to influence policymaking, integration with data from other sectors is less common, which could limit the scope of cross-sectoral insights. Reported collaborations with research organisations and the utilisation of linked data for evaluating service impacts also varied, indicating room for growth in these areas. </w:t>
          </w:r>
        </w:p>
        <w:p w14:paraId="1F8838AF" w14:textId="77777777" w:rsidR="009334AE" w:rsidRPr="00BF0EC0" w:rsidRDefault="00B67D0D" w:rsidP="009334AE">
          <w:pPr>
            <w:widowControl/>
            <w:numPr>
              <w:ilvl w:val="0"/>
              <w:numId w:val="22"/>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Several challenges hinder the effective use of social care data, including issues with data quality, system functionality, and resource constraints. The lack of time and resources, as well as the considerable effort required to comply with national data requirements due to limited system functionality are major hurdles, alongside difficulties in data integration and analytics capabilities</w:t>
          </w:r>
          <w:r w:rsidR="00E34E0B" w:rsidRPr="00BF0EC0">
            <w:t>.</w:t>
          </w:r>
        </w:p>
        <w:p w14:paraId="5BFA4664" w14:textId="57F528C0" w:rsidR="009334AE" w:rsidRPr="00BF0EC0" w:rsidRDefault="009334AE" w:rsidP="00CD13B7">
          <w:pPr>
            <w:pStyle w:val="Heading2"/>
          </w:pPr>
          <w:bookmarkStart w:id="30" w:name="_Toc167106784"/>
          <w:r w:rsidRPr="00BF0EC0">
            <w:t>Data sharing</w:t>
          </w:r>
          <w:bookmarkEnd w:id="30"/>
        </w:p>
        <w:p w14:paraId="23DD20D4" w14:textId="7C713EEE" w:rsidR="00B67D0D" w:rsidRPr="00BF0EC0" w:rsidRDefault="00B67D0D" w:rsidP="009334AE">
          <w:pPr>
            <w:widowControl/>
            <w:numPr>
              <w:ilvl w:val="0"/>
              <w:numId w:val="22"/>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All local authority social care teams indicated a strong commitment to managing data sharing, with well-defined governance protocols, designated roles for overseeing data sharing activities, and robust security measures in place. </w:t>
          </w:r>
        </w:p>
        <w:p w14:paraId="75412201" w14:textId="77777777" w:rsidR="00B67D0D" w:rsidRPr="00BF0EC0" w:rsidRDefault="00B67D0D" w:rsidP="00A407EE">
          <w:pPr>
            <w:widowControl/>
            <w:numPr>
              <w:ilvl w:val="0"/>
              <w:numId w:val="23"/>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However, fewer than half reported employing standardised data formats and an even smaller share have adopted advanced technologies to facilitate data sharing. </w:t>
          </w:r>
        </w:p>
        <w:p w14:paraId="1722BFE1" w14:textId="444152E2" w:rsidR="00E34E0B" w:rsidRPr="00BF0EC0" w:rsidRDefault="00B67D0D" w:rsidP="00A407EE">
          <w:pPr>
            <w:widowControl/>
            <w:numPr>
              <w:ilvl w:val="0"/>
              <w:numId w:val="23"/>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The barriers perceived by local authorities as most significant to effective data sharing were incompatible data systems, a lack of resources, the ability to quality assure the data being shared, and the complexities of navigating legal frameworks</w:t>
          </w:r>
          <w:r w:rsidR="00E34E0B" w:rsidRPr="00BF0EC0">
            <w:t>.</w:t>
          </w:r>
        </w:p>
        <w:p w14:paraId="688521FD" w14:textId="77777777" w:rsidR="00FB23C9" w:rsidRPr="00BF0EC0" w:rsidRDefault="00FB23C9" w:rsidP="00FB23C9">
          <w:pPr>
            <w:widowControl/>
            <w:overflowPunct/>
            <w:autoSpaceDE/>
            <w:autoSpaceDN/>
            <w:adjustRightInd/>
            <w:spacing w:line="300" w:lineRule="atLeast"/>
            <w:textAlignment w:val="center"/>
            <w:rPr>
              <w:rFonts w:ascii="Calibri" w:hAnsi="Calibri" w:cs="Calibri"/>
              <w:color w:val="auto"/>
              <w:sz w:val="22"/>
            </w:rPr>
          </w:pPr>
        </w:p>
        <w:p w14:paraId="6B0F8D3D" w14:textId="352441A7" w:rsidR="009334AE" w:rsidRPr="00BF0EC0" w:rsidRDefault="009334AE" w:rsidP="00CD13B7">
          <w:pPr>
            <w:pStyle w:val="Heading2"/>
          </w:pPr>
          <w:bookmarkStart w:id="31" w:name="_Toc167106785"/>
          <w:r w:rsidRPr="00BF0EC0">
            <w:lastRenderedPageBreak/>
            <w:t>Leadership, strategy, and culture</w:t>
          </w:r>
          <w:bookmarkEnd w:id="31"/>
        </w:p>
        <w:p w14:paraId="5995BDCA" w14:textId="77777777" w:rsidR="00B67D0D" w:rsidRPr="00BF0EC0" w:rsidRDefault="00B67D0D" w:rsidP="00A407EE">
          <w:pPr>
            <w:widowControl/>
            <w:numPr>
              <w:ilvl w:val="0"/>
              <w:numId w:val="24"/>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Data was widely acknowledged by local authorities as a core organisational priority, with social care teams viewing their leadership to be effectively communicating the value of data across the board. </w:t>
          </w:r>
        </w:p>
        <w:p w14:paraId="609EDD93" w14:textId="0C188F64" w:rsidR="00B67D0D" w:rsidRPr="00BF0EC0" w:rsidRDefault="00B67D0D" w:rsidP="00A407EE">
          <w:pPr>
            <w:widowControl/>
            <w:numPr>
              <w:ilvl w:val="0"/>
              <w:numId w:val="24"/>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Despite this, only about one out of four respondents reported having a formal, well-documented data strategy, and an even smaller percentage reported updating their strategy to reflect evolving needs. Stakeholder engagement is also low, with only about </w:t>
          </w:r>
          <w:r w:rsidR="00157BA0" w:rsidRPr="00BF0EC0">
            <w:rPr>
              <w:rFonts w:cs="Calibri"/>
              <w:color w:val="404040"/>
              <w:szCs w:val="24"/>
            </w:rPr>
            <w:t>one-fifth</w:t>
          </w:r>
          <w:r w:rsidRPr="00BF0EC0">
            <w:rPr>
              <w:rFonts w:cs="Calibri"/>
              <w:color w:val="404040"/>
              <w:szCs w:val="24"/>
            </w:rPr>
            <w:t xml:space="preserve"> of local authority social care teams engaging external stakeholders to provide input on data strategies and priorities. </w:t>
          </w:r>
        </w:p>
        <w:p w14:paraId="09073A03" w14:textId="2F009042" w:rsidR="00AB302E" w:rsidRPr="00BF0EC0" w:rsidRDefault="00B67D0D" w:rsidP="00AB302E">
          <w:pPr>
            <w:widowControl/>
            <w:numPr>
              <w:ilvl w:val="0"/>
              <w:numId w:val="24"/>
            </w:numPr>
            <w:overflowPunct/>
            <w:autoSpaceDE/>
            <w:autoSpaceDN/>
            <w:adjustRightInd/>
            <w:spacing w:line="300" w:lineRule="atLeast"/>
            <w:textAlignment w:val="center"/>
            <w:rPr>
              <w:rFonts w:ascii="Calibri" w:hAnsi="Calibri" w:cs="Calibri"/>
              <w:color w:val="auto"/>
              <w:sz w:val="22"/>
            </w:rPr>
          </w:pPr>
          <w:r w:rsidRPr="00BF0EC0">
            <w:rPr>
              <w:rFonts w:cs="Calibri"/>
              <w:color w:val="404040"/>
              <w:szCs w:val="24"/>
            </w:rPr>
            <w:t xml:space="preserve">A majority of respondents reported promoting innovation </w:t>
          </w:r>
          <w:r w:rsidR="006B5E0E" w:rsidRPr="00BF0EC0">
            <w:rPr>
              <w:rFonts w:cs="Calibri"/>
              <w:color w:val="404040"/>
              <w:szCs w:val="24"/>
            </w:rPr>
            <w:t xml:space="preserve">through </w:t>
          </w:r>
          <w:r w:rsidRPr="00BF0EC0">
            <w:rPr>
              <w:rFonts w:cs="Calibri"/>
              <w:color w:val="404040"/>
              <w:szCs w:val="24"/>
            </w:rPr>
            <w:t xml:space="preserve">employing pilots and trials to gauge the effectiveness of data initiatives and pursuing collaborations that </w:t>
          </w:r>
          <w:r w:rsidR="006B5E0E" w:rsidRPr="00BF0EC0">
            <w:rPr>
              <w:rFonts w:cs="Calibri"/>
              <w:color w:val="404040"/>
              <w:szCs w:val="24"/>
            </w:rPr>
            <w:t>seek to</w:t>
          </w:r>
          <w:r w:rsidRPr="00BF0EC0">
            <w:rPr>
              <w:rFonts w:cs="Calibri"/>
              <w:color w:val="404040"/>
              <w:szCs w:val="24"/>
            </w:rPr>
            <w:t xml:space="preserve"> enhance the utili</w:t>
          </w:r>
          <w:r w:rsidR="006B5E0E" w:rsidRPr="00BF0EC0">
            <w:rPr>
              <w:rFonts w:cs="Calibri"/>
              <w:color w:val="404040"/>
              <w:szCs w:val="24"/>
            </w:rPr>
            <w:t>sation</w:t>
          </w:r>
          <w:r w:rsidRPr="00BF0EC0">
            <w:rPr>
              <w:rFonts w:cs="Calibri"/>
              <w:color w:val="404040"/>
              <w:szCs w:val="24"/>
            </w:rPr>
            <w:t xml:space="preserve"> of social care data</w:t>
          </w:r>
          <w:r w:rsidR="00E34E0B" w:rsidRPr="00BF0EC0">
            <w:t>.</w:t>
          </w:r>
        </w:p>
        <w:p w14:paraId="1316E60A" w14:textId="4D1F9DD0" w:rsidR="00AB302E" w:rsidRPr="00D04569" w:rsidRDefault="00AB302E" w:rsidP="00D04569">
          <w:pPr>
            <w:pStyle w:val="Heading3"/>
          </w:pPr>
          <w:r w:rsidRPr="00D04569">
            <w:t>Insights from the data maturity assessment on FHIR compatibility</w:t>
          </w:r>
        </w:p>
        <w:p w14:paraId="794DDE26" w14:textId="76572150" w:rsidR="00E70EEC" w:rsidRDefault="00E70EEC" w:rsidP="00E70EEC">
          <w:pPr>
            <w:rPr>
              <w:lang w:eastAsia="en-US"/>
            </w:rPr>
          </w:pPr>
          <w:r>
            <w:rPr>
              <w:lang w:eastAsia="en-US"/>
            </w:rPr>
            <w:t>The questionnaire included four key questions designed to provide insights into local authorit</w:t>
          </w:r>
          <w:r w:rsidR="00641499">
            <w:rPr>
              <w:lang w:eastAsia="en-US"/>
            </w:rPr>
            <w:t>y social care teams</w:t>
          </w:r>
          <w:r>
            <w:rPr>
              <w:lang w:eastAsia="en-US"/>
            </w:rPr>
            <w:t xml:space="preserve">’ compatibility with FHIR standards and their readiness to implement the NDR programme. The key findings from this assessment are summarised below: </w:t>
          </w:r>
        </w:p>
        <w:p w14:paraId="77F02C2F" w14:textId="40BD7DF4" w:rsidR="002277BC" w:rsidRPr="002277BC" w:rsidRDefault="004442A8" w:rsidP="00A407EE">
          <w:pPr>
            <w:pStyle w:val="ListParagraph"/>
            <w:numPr>
              <w:ilvl w:val="0"/>
              <w:numId w:val="9"/>
            </w:numPr>
            <w:rPr>
              <w:lang w:eastAsia="en-US"/>
            </w:rPr>
          </w:pPr>
          <w:r w:rsidRPr="004442A8">
            <w:rPr>
              <w:lang w:eastAsia="en-US"/>
            </w:rPr>
            <w:t>Most local authority social care teams are in the early stages of developing robust internal system-to-system data exchange practices. No respondent indicated that these practices are widely adopted across their organi</w:t>
          </w:r>
          <w:r w:rsidR="003E5CFB">
            <w:rPr>
              <w:lang w:eastAsia="en-US"/>
            </w:rPr>
            <w:t>s</w:t>
          </w:r>
          <w:r w:rsidRPr="004442A8">
            <w:rPr>
              <w:lang w:eastAsia="en-US"/>
            </w:rPr>
            <w:t>ation, and about half reported only basic internal data exchange capabilities.</w:t>
          </w:r>
        </w:p>
        <w:p w14:paraId="10846222" w14:textId="71D585B2" w:rsidR="00E70EEC" w:rsidRPr="00A42DF4" w:rsidRDefault="00E70EEC" w:rsidP="00A407EE">
          <w:pPr>
            <w:pStyle w:val="ListParagraph"/>
            <w:numPr>
              <w:ilvl w:val="0"/>
              <w:numId w:val="9"/>
            </w:numPr>
            <w:rPr>
              <w:lang w:eastAsia="en-US"/>
            </w:rPr>
          </w:pPr>
          <w:r w:rsidRPr="00A42DF4">
            <w:rPr>
              <w:lang w:eastAsia="en-US"/>
            </w:rPr>
            <w:t xml:space="preserve">Capabilities for data exchange with external organisations show considerable variability. </w:t>
          </w:r>
          <w:r w:rsidR="002277BC" w:rsidRPr="002277BC">
            <w:rPr>
              <w:lang w:eastAsia="en-US"/>
            </w:rPr>
            <w:t>About</w:t>
          </w:r>
          <w:r w:rsidRPr="00A42DF4">
            <w:rPr>
              <w:lang w:eastAsia="en-US"/>
            </w:rPr>
            <w:t xml:space="preserve"> </w:t>
          </w:r>
          <w:r w:rsidR="002B5581">
            <w:rPr>
              <w:lang w:eastAsia="en-US"/>
            </w:rPr>
            <w:t>50%</w:t>
          </w:r>
          <w:r w:rsidRPr="00A42DF4">
            <w:rPr>
              <w:lang w:eastAsia="en-US"/>
            </w:rPr>
            <w:t xml:space="preserve"> of local authori</w:t>
          </w:r>
          <w:r w:rsidR="003E5CFB">
            <w:rPr>
              <w:lang w:eastAsia="en-US"/>
            </w:rPr>
            <w:t>ty social care teams</w:t>
          </w:r>
          <w:r w:rsidRPr="00A42DF4">
            <w:rPr>
              <w:lang w:eastAsia="en-US"/>
            </w:rPr>
            <w:t xml:space="preserve"> manage only basic data exchanges, while a smaller fraction </w:t>
          </w:r>
          <w:r w:rsidR="002277BC" w:rsidRPr="002277BC">
            <w:rPr>
              <w:lang w:eastAsia="en-US"/>
            </w:rPr>
            <w:t xml:space="preserve">(16%) </w:t>
          </w:r>
          <w:r w:rsidR="007F47C8" w:rsidRPr="00A42DF4">
            <w:rPr>
              <w:lang w:eastAsia="en-US"/>
            </w:rPr>
            <w:t>ha</w:t>
          </w:r>
          <w:r w:rsidR="007F47C8">
            <w:rPr>
              <w:lang w:eastAsia="en-US"/>
            </w:rPr>
            <w:t>s</w:t>
          </w:r>
          <w:r w:rsidRPr="00A42DF4">
            <w:rPr>
              <w:lang w:eastAsia="en-US"/>
            </w:rPr>
            <w:t xml:space="preserve"> begun to establish more frequent and varied data interactions. Challenges such as a lack of awareness or knowledge about implementing effective data exchange practices remain for 26% of </w:t>
          </w:r>
          <w:r w:rsidR="00643568">
            <w:rPr>
              <w:lang w:eastAsia="en-US"/>
            </w:rPr>
            <w:t>respondents</w:t>
          </w:r>
          <w:r w:rsidRPr="00A42DF4">
            <w:rPr>
              <w:lang w:eastAsia="en-US"/>
            </w:rPr>
            <w:t>.</w:t>
          </w:r>
        </w:p>
        <w:p w14:paraId="41B57B08" w14:textId="423243A0" w:rsidR="00E70EEC" w:rsidRPr="00A42DF4" w:rsidRDefault="00E70EEC" w:rsidP="00A407EE">
          <w:pPr>
            <w:pStyle w:val="ListParagraph"/>
            <w:numPr>
              <w:ilvl w:val="0"/>
              <w:numId w:val="9"/>
            </w:numPr>
            <w:rPr>
              <w:lang w:eastAsia="en-US"/>
            </w:rPr>
          </w:pPr>
          <w:r w:rsidRPr="00A42DF4">
            <w:rPr>
              <w:lang w:eastAsia="en-US"/>
            </w:rPr>
            <w:t xml:space="preserve">There remains a heavy reliance on manual and semi-structured data formats, such as Excel and Word/PDF, used </w:t>
          </w:r>
          <w:r w:rsidR="00EB1C5B">
            <w:rPr>
              <w:lang w:eastAsia="en-US"/>
            </w:rPr>
            <w:t>respectively</w:t>
          </w:r>
          <w:r w:rsidR="002277BC" w:rsidRPr="002277BC">
            <w:rPr>
              <w:lang w:eastAsia="en-US"/>
            </w:rPr>
            <w:t xml:space="preserve"> </w:t>
          </w:r>
          <w:r w:rsidRPr="00A42DF4">
            <w:rPr>
              <w:lang w:eastAsia="en-US"/>
            </w:rPr>
            <w:t>by 96% and 72% of local authorit</w:t>
          </w:r>
          <w:r w:rsidR="00643568">
            <w:rPr>
              <w:lang w:eastAsia="en-US"/>
            </w:rPr>
            <w:t>y social care teams</w:t>
          </w:r>
          <w:r w:rsidRPr="00A42DF4">
            <w:rPr>
              <w:lang w:eastAsia="en-US"/>
            </w:rPr>
            <w:t xml:space="preserve"> </w:t>
          </w:r>
          <w:r w:rsidR="003C1E3A">
            <w:rPr>
              <w:lang w:eastAsia="en-US"/>
            </w:rPr>
            <w:t>to</w:t>
          </w:r>
          <w:r w:rsidR="00096CDD">
            <w:rPr>
              <w:lang w:eastAsia="en-US"/>
            </w:rPr>
            <w:t xml:space="preserve"> exchange </w:t>
          </w:r>
          <w:r w:rsidR="003C1E3A">
            <w:rPr>
              <w:lang w:eastAsia="en-US"/>
            </w:rPr>
            <w:t>data</w:t>
          </w:r>
          <w:r w:rsidR="002277BC" w:rsidRPr="002277BC">
            <w:rPr>
              <w:lang w:eastAsia="en-US"/>
            </w:rPr>
            <w:t>.</w:t>
          </w:r>
          <w:r w:rsidRPr="00A42DF4">
            <w:rPr>
              <w:lang w:eastAsia="en-US"/>
            </w:rPr>
            <w:t xml:space="preserve"> Only a small minority (36%) </w:t>
          </w:r>
          <w:r w:rsidR="00EB1C5B">
            <w:rPr>
              <w:lang w:eastAsia="en-US"/>
            </w:rPr>
            <w:t>reports adopting</w:t>
          </w:r>
          <w:r w:rsidRPr="00A42DF4">
            <w:rPr>
              <w:lang w:eastAsia="en-US"/>
            </w:rPr>
            <w:t xml:space="preserve"> fully structured formats essential for seamless data interoperability.</w:t>
          </w:r>
        </w:p>
        <w:p w14:paraId="5DB29FF6" w14:textId="3765835D" w:rsidR="00304CAD" w:rsidRPr="00A42DF4" w:rsidRDefault="00E70EEC" w:rsidP="00304CAD">
          <w:pPr>
            <w:pStyle w:val="ListParagraph"/>
            <w:numPr>
              <w:ilvl w:val="0"/>
              <w:numId w:val="9"/>
            </w:numPr>
          </w:pPr>
          <w:r w:rsidRPr="00A42DF4">
            <w:rPr>
              <w:lang w:eastAsia="en-US"/>
            </w:rPr>
            <w:t>Key challenges in implementing standardised data exchange include information governance issues and inadequate technological infrastructure, each reported by 52% of respondents. Additional barriers include a lack of prioritisation and funding for data standardisation efforts, as well as widespread gaps in knowledge and training</w:t>
          </w:r>
          <w:r w:rsidR="002277BC">
            <w:rPr>
              <w:lang w:eastAsia="en-US"/>
            </w:rPr>
            <w:t>, and limited awareness of options for standardisation</w:t>
          </w:r>
          <w:r w:rsidRPr="00A42DF4">
            <w:rPr>
              <w:lang w:eastAsia="en-US"/>
            </w:rPr>
            <w:t>.</w:t>
          </w:r>
        </w:p>
        <w:p w14:paraId="6963ACB8" w14:textId="3A4E93CF" w:rsidR="00D608FE" w:rsidRPr="00AB302E" w:rsidRDefault="00D26654" w:rsidP="00AB302E">
          <w:pPr>
            <w:pStyle w:val="Heading1"/>
            <w:rPr>
              <w:rStyle w:val="Strong"/>
              <w:b/>
              <w:bCs w:val="0"/>
              <w:color w:val="323E4F" w:themeColor="text2" w:themeShade="BF"/>
              <w:sz w:val="40"/>
            </w:rPr>
          </w:pPr>
          <w:bookmarkStart w:id="32" w:name="_Toc166852590"/>
          <w:bookmarkStart w:id="33" w:name="_Toc167106726"/>
          <w:bookmarkStart w:id="34" w:name="_Toc167106786"/>
          <w:bookmarkStart w:id="35" w:name="_Toc167435563"/>
          <w:bookmarkStart w:id="36" w:name="_Toc167435618"/>
          <w:bookmarkStart w:id="37" w:name="_Toc169164463"/>
          <w:r w:rsidRPr="00AB302E">
            <w:rPr>
              <w:rStyle w:val="Strong"/>
              <w:b/>
              <w:bCs w:val="0"/>
              <w:color w:val="323E4F" w:themeColor="text2" w:themeShade="BF"/>
              <w:sz w:val="40"/>
            </w:rPr>
            <w:t xml:space="preserve">Recommendations </w:t>
          </w:r>
          <w:r w:rsidR="00AB302E" w:rsidRPr="00AB302E">
            <w:rPr>
              <w:rStyle w:val="Strong"/>
              <w:b/>
              <w:bCs w:val="0"/>
              <w:color w:val="323E4F" w:themeColor="text2" w:themeShade="BF"/>
              <w:sz w:val="40"/>
            </w:rPr>
            <w:br/>
          </w:r>
          <w:r w:rsidRPr="00AB302E">
            <w:rPr>
              <w:rStyle w:val="Strong"/>
              <w:b/>
              <w:bCs w:val="0"/>
              <w:color w:val="323E4F" w:themeColor="text2" w:themeShade="BF"/>
              <w:sz w:val="40"/>
            </w:rPr>
            <w:t>for improving social care data maturity</w:t>
          </w:r>
          <w:bookmarkEnd w:id="32"/>
          <w:bookmarkEnd w:id="33"/>
          <w:bookmarkEnd w:id="34"/>
          <w:bookmarkEnd w:id="35"/>
          <w:bookmarkEnd w:id="36"/>
          <w:bookmarkEnd w:id="37"/>
          <w:r w:rsidRPr="00AB302E">
            <w:rPr>
              <w:rStyle w:val="Strong"/>
              <w:b/>
              <w:bCs w:val="0"/>
              <w:color w:val="323E4F" w:themeColor="text2" w:themeShade="BF"/>
              <w:sz w:val="40"/>
            </w:rPr>
            <w:t xml:space="preserve"> </w:t>
          </w:r>
        </w:p>
        <w:p w14:paraId="741262B7" w14:textId="77777777" w:rsidR="003C3BE4" w:rsidRDefault="003C3BE4" w:rsidP="003C3BE4">
          <w:r w:rsidRPr="00B4702A">
            <w:t>Underpinned by the findings from the data maturity assessment</w:t>
          </w:r>
          <w:r>
            <w:t xml:space="preserve">, we set out a series of recommendations aimed at enhancing the social care sector's compatibility with the FHIR </w:t>
          </w:r>
          <w:r>
            <w:lastRenderedPageBreak/>
            <w:t>data standard and overall data maturity. These recommendations include both FHIR-specific actions and broader initiatives to improve data practices across social care organisations.</w:t>
          </w:r>
        </w:p>
        <w:p w14:paraId="0061F90D" w14:textId="77777777" w:rsidR="003C3BE4" w:rsidRDefault="003C3BE4" w:rsidP="003C3BE4">
          <w:r w:rsidRPr="00B4702A">
            <w:t>It is important to note that not all of the suggested recommendations will be feasible to implement against the backdrop of the current status quo in the social care sector in Wales. We highlight below two key enablers for increasing data maturity in social care:</w:t>
          </w:r>
        </w:p>
        <w:p w14:paraId="7EC67020" w14:textId="77777777" w:rsidR="002C471B" w:rsidRDefault="002C471B" w:rsidP="00304CAD">
          <w:pPr>
            <w:pStyle w:val="ListParagraph"/>
            <w:numPr>
              <w:ilvl w:val="0"/>
              <w:numId w:val="25"/>
            </w:numPr>
            <w:ind w:left="284" w:hanging="284"/>
          </w:pPr>
          <w:r w:rsidRPr="00F07742">
            <w:rPr>
              <w:rStyle w:val="Strong"/>
              <w:color w:val="4472C4" w:themeColor="accent1"/>
            </w:rPr>
            <w:t xml:space="preserve">Recommendation </w:t>
          </w:r>
          <w:r>
            <w:rPr>
              <w:rStyle w:val="Strong"/>
              <w:color w:val="4472C4" w:themeColor="accent1"/>
            </w:rPr>
            <w:t>1</w:t>
          </w:r>
          <w:r w:rsidRPr="00F07742">
            <w:rPr>
              <w:rStyle w:val="Strong"/>
              <w:color w:val="4472C4" w:themeColor="accent1"/>
            </w:rPr>
            <w:t>:</w:t>
          </w:r>
          <w:r>
            <w:rPr>
              <w:rStyle w:val="Strong"/>
              <w:color w:val="4472C4" w:themeColor="accent1"/>
            </w:rPr>
            <w:t xml:space="preserve"> </w:t>
          </w:r>
          <w:r w:rsidR="003C3BE4" w:rsidRPr="00951378">
            <w:rPr>
              <w:rStyle w:val="Strong"/>
            </w:rPr>
            <w:t>Additional funding</w:t>
          </w:r>
          <w:r>
            <w:rPr>
              <w:rStyle w:val="Strong"/>
            </w:rPr>
            <w:t>.</w:t>
          </w:r>
          <w:r w:rsidR="003C3BE4">
            <w:t xml:space="preserve"> </w:t>
          </w:r>
        </w:p>
        <w:p w14:paraId="226EEADA" w14:textId="369B4C2F" w:rsidR="003C3BE4" w:rsidRDefault="003C3BE4" w:rsidP="002C471B">
          <w:pPr>
            <w:pStyle w:val="ListParagraph"/>
            <w:ind w:left="284"/>
          </w:pPr>
          <w:r w:rsidRPr="00B4702A">
            <w:t>Given the scale of change required and the limited resources at the disposal, it is expected that many of the recommended actions suggested will require additional funding to be committed</w:t>
          </w:r>
          <w:r>
            <w:t xml:space="preserve">, especially when improvements in infrastructure are needed. </w:t>
          </w:r>
        </w:p>
        <w:p w14:paraId="71E1B52E" w14:textId="7D283308" w:rsidR="002C471B" w:rsidRDefault="002C471B" w:rsidP="00304CAD">
          <w:pPr>
            <w:pStyle w:val="ListParagraph"/>
            <w:numPr>
              <w:ilvl w:val="0"/>
              <w:numId w:val="25"/>
            </w:numPr>
            <w:ind w:left="284" w:hanging="284"/>
          </w:pPr>
          <w:r w:rsidRPr="00F07742">
            <w:rPr>
              <w:rStyle w:val="Strong"/>
              <w:color w:val="4472C4" w:themeColor="accent1"/>
            </w:rPr>
            <w:t xml:space="preserve">Recommendation </w:t>
          </w:r>
          <w:r>
            <w:rPr>
              <w:rStyle w:val="Strong"/>
              <w:color w:val="4472C4" w:themeColor="accent1"/>
            </w:rPr>
            <w:t>2</w:t>
          </w:r>
          <w:r w:rsidRPr="00F07742">
            <w:rPr>
              <w:rStyle w:val="Strong"/>
              <w:color w:val="4472C4" w:themeColor="accent1"/>
            </w:rPr>
            <w:t>:</w:t>
          </w:r>
          <w:r>
            <w:rPr>
              <w:rStyle w:val="Strong"/>
              <w:color w:val="4472C4" w:themeColor="accent1"/>
            </w:rPr>
            <w:t xml:space="preserve"> </w:t>
          </w:r>
          <w:r w:rsidR="003C3BE4" w:rsidRPr="00951378">
            <w:rPr>
              <w:rStyle w:val="Strong"/>
            </w:rPr>
            <w:t>Sector-wide coordination</w:t>
          </w:r>
          <w:r>
            <w:rPr>
              <w:rStyle w:val="Strong"/>
            </w:rPr>
            <w:t>.</w:t>
          </w:r>
          <w:r w:rsidR="003C3BE4">
            <w:t xml:space="preserve"> </w:t>
          </w:r>
        </w:p>
        <w:p w14:paraId="033F970D" w14:textId="54162DA3" w:rsidR="003C3BE4" w:rsidRDefault="003C3BE4" w:rsidP="002C471B">
          <w:pPr>
            <w:pStyle w:val="ListParagraph"/>
            <w:ind w:left="284"/>
          </w:pPr>
          <w:r>
            <w:t>Leading organisations, such as Social Care Wales, should coordinate initiatives to improve sector-wide data maturity. This includes conducting research, promoting collaboration, and developing shared resources to avoid duplication of efforts.</w:t>
          </w:r>
        </w:p>
        <w:p w14:paraId="2B03335F" w14:textId="61F25B0A" w:rsidR="00D56D0D" w:rsidRPr="00F278CD" w:rsidRDefault="00D56D0D" w:rsidP="00D56D0D">
          <w:pPr>
            <w:pStyle w:val="Heading2"/>
            <w:rPr>
              <w:rStyle w:val="Strong"/>
              <w:b/>
              <w:color w:val="323E4F" w:themeColor="text2" w:themeShade="BF"/>
              <w:sz w:val="32"/>
            </w:rPr>
          </w:pPr>
          <w:bookmarkStart w:id="38" w:name="_Toc166852592"/>
          <w:bookmarkStart w:id="39" w:name="_Toc167106788"/>
          <w:r w:rsidRPr="00F278CD">
            <w:rPr>
              <w:rStyle w:val="Strong"/>
              <w:b/>
              <w:color w:val="323E4F" w:themeColor="text2" w:themeShade="BF"/>
              <w:sz w:val="32"/>
            </w:rPr>
            <w:t xml:space="preserve">General Recommendations for </w:t>
          </w:r>
          <w:r w:rsidR="000E23CD">
            <w:rPr>
              <w:rStyle w:val="Strong"/>
              <w:b/>
              <w:color w:val="323E4F" w:themeColor="text2" w:themeShade="BF"/>
              <w:sz w:val="32"/>
            </w:rPr>
            <w:t>a</w:t>
          </w:r>
          <w:r w:rsidRPr="00F278CD">
            <w:rPr>
              <w:rStyle w:val="Strong"/>
              <w:b/>
              <w:color w:val="323E4F" w:themeColor="text2" w:themeShade="BF"/>
              <w:sz w:val="32"/>
            </w:rPr>
            <w:t xml:space="preserve">dvancing </w:t>
          </w:r>
          <w:r w:rsidR="000E23CD">
            <w:rPr>
              <w:rStyle w:val="Strong"/>
              <w:b/>
              <w:color w:val="323E4F" w:themeColor="text2" w:themeShade="BF"/>
              <w:sz w:val="32"/>
            </w:rPr>
            <w:t>d</w:t>
          </w:r>
          <w:r w:rsidRPr="00F278CD">
            <w:rPr>
              <w:rStyle w:val="Strong"/>
              <w:b/>
              <w:color w:val="323E4F" w:themeColor="text2" w:themeShade="BF"/>
              <w:sz w:val="32"/>
            </w:rPr>
            <w:t xml:space="preserve">ata </w:t>
          </w:r>
          <w:r w:rsidR="000E23CD">
            <w:rPr>
              <w:rStyle w:val="Strong"/>
              <w:b/>
              <w:color w:val="323E4F" w:themeColor="text2" w:themeShade="BF"/>
              <w:sz w:val="32"/>
            </w:rPr>
            <w:t>m</w:t>
          </w:r>
          <w:r w:rsidRPr="00F278CD">
            <w:rPr>
              <w:rStyle w:val="Strong"/>
              <w:b/>
              <w:color w:val="323E4F" w:themeColor="text2" w:themeShade="BF"/>
              <w:sz w:val="32"/>
            </w:rPr>
            <w:t>aturity</w:t>
          </w:r>
          <w:bookmarkEnd w:id="38"/>
          <w:bookmarkEnd w:id="39"/>
        </w:p>
        <w:p w14:paraId="34D69F3A" w14:textId="77777777" w:rsidR="00D56D0D" w:rsidRDefault="00D56D0D" w:rsidP="00D56D0D">
          <w:pPr>
            <w:rPr>
              <w:rStyle w:val="Strong"/>
            </w:rPr>
          </w:pPr>
          <w:r>
            <w:rPr>
              <w:lang w:eastAsia="en-US"/>
            </w:rPr>
            <w:t xml:space="preserve">Whilst embedding the FHIR standard will be a key element in the pathway toward the NDR, measures to increase general data maturity within social care organisations will be essential for equipping them with the capabilities to make better use of data. Our recommendations include: </w:t>
          </w:r>
        </w:p>
        <w:p w14:paraId="28A73423" w14:textId="06DDBA22" w:rsidR="00D56D0D" w:rsidRPr="00F66FA2" w:rsidRDefault="00D56D0D" w:rsidP="00D56D0D">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3</w:t>
          </w:r>
          <w:r w:rsidRPr="00F07742">
            <w:rPr>
              <w:rStyle w:val="Strong"/>
              <w:color w:val="4472C4" w:themeColor="accent1"/>
            </w:rPr>
            <w:t>:</w:t>
          </w:r>
          <w:r>
            <w:rPr>
              <w:rStyle w:val="Strong"/>
              <w:color w:val="4472C4" w:themeColor="accent1"/>
            </w:rPr>
            <w:t xml:space="preserve"> </w:t>
          </w:r>
          <w:r w:rsidRPr="00F66FA2">
            <w:rPr>
              <w:rStyle w:val="Strong"/>
            </w:rPr>
            <w:t>Expand data maturity assessment to other social care organisations.</w:t>
          </w:r>
        </w:p>
        <w:p w14:paraId="3187E1CE" w14:textId="77777777" w:rsidR="00D56D0D" w:rsidRDefault="00D56D0D" w:rsidP="00D56D0D">
          <w:pPr>
            <w:pStyle w:val="ListParagraph"/>
            <w:ind w:left="284"/>
          </w:pPr>
          <w:r>
            <w:t>Conduct assessments across all social care organisations to gain a holistic understanding of data maturity and readiness for the NDR. This includes private sector providers and other relevant entities.</w:t>
          </w:r>
        </w:p>
        <w:p w14:paraId="44EE736D" w14:textId="5B29B6A4" w:rsidR="00D56D0D" w:rsidRPr="00F278CD" w:rsidRDefault="00D56D0D" w:rsidP="00D56D0D">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4</w:t>
          </w:r>
          <w:r w:rsidRPr="00F07742">
            <w:rPr>
              <w:rStyle w:val="Strong"/>
              <w:color w:val="4472C4" w:themeColor="accent1"/>
            </w:rPr>
            <w:t xml:space="preserve">: </w:t>
          </w:r>
          <w:r w:rsidRPr="00F66FA2">
            <w:rPr>
              <w:rStyle w:val="Strong"/>
            </w:rPr>
            <w:t>A strategy</w:t>
          </w:r>
          <w:r w:rsidR="00747494">
            <w:rPr>
              <w:rStyle w:val="Strong"/>
            </w:rPr>
            <w:t xml:space="preserve"> for improving the sector’s data maturity</w:t>
          </w:r>
          <w:r w:rsidRPr="00F66FA2">
            <w:rPr>
              <w:rStyle w:val="Strong"/>
            </w:rPr>
            <w:t>.</w:t>
          </w:r>
        </w:p>
        <w:p w14:paraId="0ACF0367" w14:textId="6A509E86" w:rsidR="00D56D0D" w:rsidRDefault="006221A3" w:rsidP="00D56D0D">
          <w:pPr>
            <w:pStyle w:val="ListParagraph"/>
            <w:ind w:left="284"/>
          </w:pPr>
          <w:r>
            <w:t xml:space="preserve">Building on </w:t>
          </w:r>
          <w:r w:rsidR="002C1EEF">
            <w:t>SCW’s</w:t>
          </w:r>
          <w:r>
            <w:t xml:space="preserve"> </w:t>
          </w:r>
          <w:r w:rsidR="002C1EEF">
            <w:t>S</w:t>
          </w:r>
          <w:r w:rsidR="00DB014F">
            <w:t xml:space="preserve">tatement of </w:t>
          </w:r>
          <w:r w:rsidR="002C1EEF">
            <w:t>S</w:t>
          </w:r>
          <w:r w:rsidR="00DB014F">
            <w:t>t</w:t>
          </w:r>
          <w:r w:rsidR="002C1EEF">
            <w:t xml:space="preserve">rategic Intent, </w:t>
          </w:r>
          <w:r w:rsidR="00747494">
            <w:t xml:space="preserve">the sector should </w:t>
          </w:r>
          <w:r w:rsidR="002C1EEF">
            <w:t>d</w:t>
          </w:r>
          <w:r w:rsidR="00D56D0D">
            <w:t xml:space="preserve">evelop a data strategy </w:t>
          </w:r>
          <w:r w:rsidR="00A329AB">
            <w:t>and roadmap outlining</w:t>
          </w:r>
          <w:r w:rsidR="00D56D0D">
            <w:t xml:space="preserve"> clear actions to improve data maturity</w:t>
          </w:r>
          <w:r w:rsidR="00A329AB">
            <w:t>. This should include</w:t>
          </w:r>
          <w:r w:rsidR="00D56D0D">
            <w:t xml:space="preserve"> </w:t>
          </w:r>
          <w:r w:rsidR="00D56D0D">
            <w:rPr>
              <w:lang w:eastAsia="en-US"/>
            </w:rPr>
            <w:t xml:space="preserve">expected timings, indicators of success, organisations responsible for delivery, and the resources required to deliver each initiative. </w:t>
          </w:r>
          <w:r w:rsidR="00D56D0D">
            <w:t xml:space="preserve">This strategy should be co-developed with stakeholders and widely communicated. </w:t>
          </w:r>
        </w:p>
        <w:p w14:paraId="42C241FC" w14:textId="107B64CF" w:rsidR="00D56D0D" w:rsidRPr="00F66FA2" w:rsidRDefault="00D56D0D" w:rsidP="00D56D0D">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5</w:t>
          </w:r>
          <w:r w:rsidRPr="00F07742">
            <w:rPr>
              <w:rStyle w:val="Strong"/>
              <w:color w:val="4472C4" w:themeColor="accent1"/>
            </w:rPr>
            <w:t xml:space="preserve">: </w:t>
          </w:r>
          <w:r w:rsidRPr="00F66FA2">
            <w:rPr>
              <w:rStyle w:val="Strong"/>
            </w:rPr>
            <w:t>Development of individual data maturity action plans.</w:t>
          </w:r>
        </w:p>
        <w:p w14:paraId="316A49E6" w14:textId="77777777" w:rsidR="00D56D0D" w:rsidRDefault="00D56D0D" w:rsidP="00D56D0D">
          <w:pPr>
            <w:pStyle w:val="ListParagraph"/>
            <w:ind w:left="284"/>
          </w:pPr>
          <w:r>
            <w:t>Social care organisations should develop their own plans to pursue greater data maturity, informed by sector-wide strategies and individual assessments. These plans should detail timelines, resources, and measures of success.</w:t>
          </w:r>
        </w:p>
        <w:p w14:paraId="55A1BEDD" w14:textId="34F832AF" w:rsidR="00D56D0D" w:rsidRPr="00F66FA2" w:rsidRDefault="00D56D0D" w:rsidP="00D56D0D">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6</w:t>
          </w:r>
          <w:r w:rsidRPr="00F07742">
            <w:rPr>
              <w:rStyle w:val="Strong"/>
              <w:color w:val="4472C4" w:themeColor="accent1"/>
            </w:rPr>
            <w:t xml:space="preserve">: </w:t>
          </w:r>
          <w:r w:rsidRPr="00F66FA2">
            <w:rPr>
              <w:rStyle w:val="Strong"/>
            </w:rPr>
            <w:t>Development of a sector-wide data dictionary</w:t>
          </w:r>
          <w:r>
            <w:rPr>
              <w:rStyle w:val="Strong"/>
            </w:rPr>
            <w:t xml:space="preserve">. </w:t>
          </w:r>
        </w:p>
        <w:p w14:paraId="39241AF9" w14:textId="023E6B11" w:rsidR="00D56D0D" w:rsidRDefault="00D56D0D" w:rsidP="00D56D0D">
          <w:pPr>
            <w:pStyle w:val="ListParagraph"/>
            <w:ind w:left="284"/>
          </w:pPr>
          <w:r w:rsidRPr="009C0D9F">
            <w:t>Establish a data dictionary to standardise definitions of core social care data</w:t>
          </w:r>
          <w:r w:rsidR="007B3D3B">
            <w:t xml:space="preserve"> and </w:t>
          </w:r>
          <w:r w:rsidR="00B279C0">
            <w:t>define</w:t>
          </w:r>
          <w:r w:rsidR="007B3D3B">
            <w:t xml:space="preserve"> a set of m</w:t>
          </w:r>
          <w:r w:rsidR="00B2281E">
            <w:t>inimum operating data standards</w:t>
          </w:r>
          <w:r w:rsidRPr="009C0D9F">
            <w:t xml:space="preserve">. This will </w:t>
          </w:r>
          <w:r w:rsidR="00B279C0">
            <w:t xml:space="preserve">help </w:t>
          </w:r>
          <w:r w:rsidRPr="009C0D9F">
            <w:t xml:space="preserve">ensure </w:t>
          </w:r>
          <w:r w:rsidR="00B279C0">
            <w:t>there is</w:t>
          </w:r>
          <w:r w:rsidRPr="009C0D9F">
            <w:t xml:space="preserve"> a shared understanding </w:t>
          </w:r>
          <w:r w:rsidR="004761BA">
            <w:t xml:space="preserve">of </w:t>
          </w:r>
          <w:r w:rsidR="00A93D78">
            <w:t xml:space="preserve">core </w:t>
          </w:r>
          <w:r w:rsidR="004761BA">
            <w:t xml:space="preserve">data </w:t>
          </w:r>
          <w:r w:rsidR="00A93D78">
            <w:t>across</w:t>
          </w:r>
          <w:r w:rsidRPr="009C0D9F">
            <w:t xml:space="preserve"> organisations</w:t>
          </w:r>
          <w:r w:rsidR="004761BA">
            <w:t xml:space="preserve">, </w:t>
          </w:r>
          <w:r w:rsidR="00A93D78">
            <w:t>whilst setting minimum standards in</w:t>
          </w:r>
          <w:r w:rsidRPr="009C0D9F">
            <w:t xml:space="preserve"> data quality and consistency. The data dictionary should be aligned with the FHIR standard</w:t>
          </w:r>
          <w:r>
            <w:t xml:space="preserve">. </w:t>
          </w:r>
        </w:p>
        <w:p w14:paraId="392B9182" w14:textId="19D936E3" w:rsidR="00D56D0D" w:rsidRPr="00F66FA2" w:rsidRDefault="00D56D0D" w:rsidP="00D56D0D">
          <w:pPr>
            <w:pStyle w:val="ListParagraph"/>
            <w:numPr>
              <w:ilvl w:val="0"/>
              <w:numId w:val="32"/>
            </w:numPr>
            <w:ind w:left="284" w:hanging="284"/>
            <w:rPr>
              <w:rStyle w:val="Strong"/>
            </w:rPr>
          </w:pPr>
          <w:r w:rsidRPr="00F07742">
            <w:rPr>
              <w:rStyle w:val="Strong"/>
              <w:color w:val="4472C4" w:themeColor="accent1"/>
            </w:rPr>
            <w:lastRenderedPageBreak/>
            <w:t xml:space="preserve">Recommendation </w:t>
          </w:r>
          <w:r w:rsidR="002C471B">
            <w:rPr>
              <w:rStyle w:val="Strong"/>
              <w:color w:val="4472C4" w:themeColor="accent1"/>
            </w:rPr>
            <w:t>7</w:t>
          </w:r>
          <w:r w:rsidRPr="00F07742">
            <w:rPr>
              <w:rStyle w:val="Strong"/>
              <w:color w:val="4472C4" w:themeColor="accent1"/>
            </w:rPr>
            <w:t xml:space="preserve">: </w:t>
          </w:r>
          <w:r w:rsidRPr="00F66FA2">
            <w:rPr>
              <w:rStyle w:val="Strong"/>
            </w:rPr>
            <w:t>Regular monitoring of data maturity over time.</w:t>
          </w:r>
        </w:p>
        <w:p w14:paraId="5779F3E7" w14:textId="77777777" w:rsidR="00D56D0D" w:rsidRPr="001E3DEF" w:rsidRDefault="00D56D0D" w:rsidP="00D56D0D">
          <w:pPr>
            <w:pStyle w:val="ListParagraph"/>
            <w:ind w:left="284"/>
          </w:pPr>
          <w:r>
            <w:t>Track progress over time through follow-up assessments or a self-assessment tool, allowing for continuous improvement and adjustment of strategies. This monitoring will help measure the impact of new initiatives and identify areas for further focus.</w:t>
          </w:r>
        </w:p>
        <w:p w14:paraId="251DAB6F" w14:textId="26ED8769" w:rsidR="00AB302E" w:rsidRDefault="00AB302E" w:rsidP="00AB302E">
          <w:pPr>
            <w:pStyle w:val="Heading2"/>
          </w:pPr>
          <w:bookmarkStart w:id="40" w:name="_Toc167106787"/>
          <w:r w:rsidRPr="00AB302E">
            <w:t>FHIR-</w:t>
          </w:r>
          <w:r w:rsidR="00C27358">
            <w:t>s</w:t>
          </w:r>
          <w:r w:rsidRPr="00AB302E">
            <w:t xml:space="preserve">pecific </w:t>
          </w:r>
          <w:r w:rsidR="00C27358">
            <w:t>r</w:t>
          </w:r>
          <w:r w:rsidRPr="00AB302E">
            <w:t>ecommendations</w:t>
          </w:r>
          <w:bookmarkEnd w:id="40"/>
        </w:p>
        <w:p w14:paraId="458746C9" w14:textId="5E7CF34D" w:rsidR="003C3BE4" w:rsidRDefault="003C3BE4" w:rsidP="003C3BE4">
          <w:pPr>
            <w:rPr>
              <w:lang w:eastAsia="en-US"/>
            </w:rPr>
          </w:pPr>
          <w:r w:rsidRPr="00416681">
            <w:t>To facilitate more frequent and higher quality data sharing</w:t>
          </w:r>
          <w:r>
            <w:t xml:space="preserve"> and promote better interoperability with healthcare</w:t>
          </w:r>
          <w:r w:rsidRPr="00416681">
            <w:t>, accelerating alignment of social care data with FHIR should be a priority for the sector.</w:t>
          </w:r>
          <w:r>
            <w:t xml:space="preserve"> </w:t>
          </w:r>
          <w:r>
            <w:rPr>
              <w:lang w:eastAsia="en-US"/>
            </w:rPr>
            <w:t xml:space="preserve">Our recommendations for the steps required to deliver FHIR compatibility include: </w:t>
          </w:r>
        </w:p>
        <w:p w14:paraId="71B3716C" w14:textId="60A52337" w:rsidR="003C3BE4" w:rsidRPr="00F66FA2"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8</w:t>
          </w:r>
          <w:r w:rsidRPr="00F07742">
            <w:rPr>
              <w:rStyle w:val="Strong"/>
              <w:color w:val="4472C4" w:themeColor="accent1"/>
            </w:rPr>
            <w:t xml:space="preserve">: </w:t>
          </w:r>
          <w:r w:rsidRPr="00F66FA2">
            <w:rPr>
              <w:rStyle w:val="Strong"/>
            </w:rPr>
            <w:t>Raise awareness of the NDR within the social care sector.</w:t>
          </w:r>
        </w:p>
        <w:p w14:paraId="0C13255D" w14:textId="77777777" w:rsidR="003C3BE4" w:rsidRDefault="003C3BE4" w:rsidP="00FB5357">
          <w:pPr>
            <w:pStyle w:val="ListParagraph"/>
            <w:ind w:left="284"/>
          </w:pPr>
          <w:r>
            <w:t>Increase understanding of the National Data Resource (NDR) programme within the social care sector to secure buy-in and support for the necessary changes. Effective communication should make the technical aspects accessible to non-specialists.</w:t>
          </w:r>
        </w:p>
        <w:p w14:paraId="558D0E44" w14:textId="003A37E0" w:rsidR="003C3BE4" w:rsidRPr="00F278CD"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9</w:t>
          </w:r>
          <w:r w:rsidRPr="00F07742">
            <w:rPr>
              <w:rStyle w:val="Strong"/>
              <w:color w:val="4472C4" w:themeColor="accent1"/>
            </w:rPr>
            <w:t xml:space="preserve">: </w:t>
          </w:r>
          <w:r w:rsidRPr="00F66FA2">
            <w:rPr>
              <w:rStyle w:val="Strong"/>
            </w:rPr>
            <w:t>Detailed FHIR compatibility review (gap analysis).</w:t>
          </w:r>
        </w:p>
        <w:p w14:paraId="1F692A5C" w14:textId="77777777" w:rsidR="003C3BE4" w:rsidRDefault="003C3BE4" w:rsidP="00FB5357">
          <w:pPr>
            <w:pStyle w:val="ListParagraph"/>
            <w:ind w:left="284"/>
            <w:rPr>
              <w:lang w:eastAsia="en-US"/>
            </w:rPr>
          </w:pPr>
          <w:r>
            <w:t xml:space="preserve">Conduct </w:t>
          </w:r>
          <w:r w:rsidRPr="00416681">
            <w:t>a systems and data “deep dive” exercise to gain a more thorough understanding of the compatibility of social care organisations with FHIR standards</w:t>
          </w:r>
          <w:r>
            <w:t xml:space="preserve">. This should include </w:t>
          </w:r>
          <w:r>
            <w:rPr>
              <w:lang w:eastAsia="en-US"/>
            </w:rPr>
            <w:t xml:space="preserve">a sample of local authorities of varying levels of data maturity and, ideally, a sample of other social care organisations involved in data sharing. </w:t>
          </w:r>
        </w:p>
        <w:p w14:paraId="208AD53A" w14:textId="5BBC80EB" w:rsidR="003C3BE4" w:rsidRPr="00F278CD"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10</w:t>
          </w:r>
          <w:r w:rsidRPr="00F07742">
            <w:rPr>
              <w:rStyle w:val="Strong"/>
              <w:color w:val="4472C4" w:themeColor="accent1"/>
            </w:rPr>
            <w:t xml:space="preserve">: </w:t>
          </w:r>
          <w:r w:rsidRPr="00F66FA2">
            <w:rPr>
              <w:rStyle w:val="Strong"/>
            </w:rPr>
            <w:t>A FHIR roadmap and action plan.</w:t>
          </w:r>
        </w:p>
        <w:p w14:paraId="0922E8B1" w14:textId="77777777" w:rsidR="003C3BE4" w:rsidRDefault="003C3BE4" w:rsidP="00FB5357">
          <w:pPr>
            <w:pStyle w:val="ListParagraph"/>
            <w:ind w:left="284"/>
          </w:pPr>
          <w:r>
            <w:t>Collaborate to create an action plan for achieving FHIR compatibility, specifying responsibilities, timelines, resources, and measures of success. A multidisciplinary working group should develop and oversee this roadmap.</w:t>
          </w:r>
        </w:p>
        <w:p w14:paraId="1B4580E1" w14:textId="469F7FBA" w:rsidR="003C3BE4" w:rsidRPr="00F278CD"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11</w:t>
          </w:r>
          <w:r w:rsidRPr="00F07742">
            <w:rPr>
              <w:rStyle w:val="Strong"/>
              <w:color w:val="4472C4" w:themeColor="accent1"/>
            </w:rPr>
            <w:t xml:space="preserve">: </w:t>
          </w:r>
          <w:r w:rsidRPr="00F66FA2">
            <w:rPr>
              <w:rStyle w:val="Strong"/>
            </w:rPr>
            <w:t>Set up of a FHIR working group.</w:t>
          </w:r>
        </w:p>
        <w:p w14:paraId="546E0284" w14:textId="77777777" w:rsidR="003C3BE4" w:rsidRPr="00FB5357" w:rsidRDefault="003C3BE4" w:rsidP="00FB5357">
          <w:pPr>
            <w:pStyle w:val="ListParagraph"/>
            <w:ind w:left="284"/>
            <w:rPr>
              <w:spacing w:val="-1"/>
            </w:rPr>
          </w:pPr>
          <w:r w:rsidRPr="00FB5357">
            <w:rPr>
              <w:spacing w:val="-1"/>
            </w:rPr>
            <w:t xml:space="preserve">Establish a multidisciplinary group to oversee the development and implementation of the FHIR action plan. This group should include leaders, decision-makers, and technical experts from the social care sector, with roles and responsibilities clearly defined. </w:t>
          </w:r>
        </w:p>
        <w:p w14:paraId="1B63666F" w14:textId="459B5A87" w:rsidR="003C3BE4" w:rsidRPr="00F66FA2"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12</w:t>
          </w:r>
          <w:r w:rsidRPr="00F07742">
            <w:rPr>
              <w:rStyle w:val="Strong"/>
              <w:color w:val="4472C4" w:themeColor="accent1"/>
            </w:rPr>
            <w:t xml:space="preserve">: </w:t>
          </w:r>
          <w:r w:rsidRPr="00F66FA2">
            <w:rPr>
              <w:rStyle w:val="Strong"/>
            </w:rPr>
            <w:t>Investment in FHIR</w:t>
          </w:r>
          <w:r w:rsidR="005A68C4">
            <w:rPr>
              <w:rStyle w:val="Strong"/>
            </w:rPr>
            <w:t>-</w:t>
          </w:r>
          <w:r w:rsidRPr="00F66FA2">
            <w:rPr>
              <w:rStyle w:val="Strong"/>
            </w:rPr>
            <w:t>aligned data systems.</w:t>
          </w:r>
        </w:p>
        <w:p w14:paraId="4F5D7A0E" w14:textId="5EA42575" w:rsidR="003C3BE4" w:rsidRDefault="00942CD2" w:rsidP="00FB5357">
          <w:pPr>
            <w:pStyle w:val="ListParagraph"/>
            <w:ind w:left="284"/>
          </w:pPr>
          <w:r>
            <w:t>Work with</w:t>
          </w:r>
          <w:r w:rsidR="003C3BE4">
            <w:t xml:space="preserve"> systems</w:t>
          </w:r>
          <w:r>
            <w:t xml:space="preserve"> suppliers to</w:t>
          </w:r>
          <w:r w:rsidR="003C3BE4">
            <w:t xml:space="preserve"> align </w:t>
          </w:r>
          <w:r w:rsidR="00E70B2A">
            <w:t xml:space="preserve">data systems </w:t>
          </w:r>
          <w:r w:rsidR="003C3BE4">
            <w:t>with FHIR standards and provide the necessary functionality for effective data exchange. This can be achieved through both "off-the-shelf" systems and custom in-house development.</w:t>
          </w:r>
        </w:p>
        <w:p w14:paraId="50203ABC" w14:textId="14AD842B" w:rsidR="003C3BE4" w:rsidRPr="00F278CD"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13</w:t>
          </w:r>
          <w:r w:rsidRPr="00F07742">
            <w:rPr>
              <w:rStyle w:val="Strong"/>
              <w:color w:val="4472C4" w:themeColor="accent1"/>
            </w:rPr>
            <w:t xml:space="preserve">: </w:t>
          </w:r>
          <w:r w:rsidRPr="00F66FA2">
            <w:rPr>
              <w:rStyle w:val="Strong"/>
            </w:rPr>
            <w:t>Upskilling of social care staff.</w:t>
          </w:r>
        </w:p>
        <w:p w14:paraId="7F7A1B5B" w14:textId="77777777" w:rsidR="003C3BE4" w:rsidRDefault="003C3BE4" w:rsidP="00FB5357">
          <w:pPr>
            <w:pStyle w:val="ListParagraph"/>
            <w:ind w:left="284"/>
          </w:pPr>
          <w:r>
            <w:t xml:space="preserve">Increase awareness and knowledge of FHIR standards through targeted training and events, </w:t>
          </w:r>
          <w:r>
            <w:rPr>
              <w:lang w:eastAsia="en-US"/>
            </w:rPr>
            <w:t>coordinated by a central leading social care organisation.</w:t>
          </w:r>
          <w:r>
            <w:t xml:space="preserve"> This will ensure that staff understand the principles, benefits, and practical steps for FHIR implementation.</w:t>
          </w:r>
        </w:p>
        <w:p w14:paraId="0A7862D4" w14:textId="1147C6BC" w:rsidR="003C3BE4" w:rsidRPr="00F278CD" w:rsidRDefault="003C3BE4" w:rsidP="00FB5357">
          <w:pPr>
            <w:pStyle w:val="ListParagraph"/>
            <w:numPr>
              <w:ilvl w:val="0"/>
              <w:numId w:val="32"/>
            </w:numPr>
            <w:ind w:left="284" w:hanging="284"/>
            <w:rPr>
              <w:rStyle w:val="Strong"/>
            </w:rPr>
          </w:pPr>
          <w:r w:rsidRPr="00F07742">
            <w:rPr>
              <w:rStyle w:val="Strong"/>
              <w:color w:val="4472C4" w:themeColor="accent1"/>
            </w:rPr>
            <w:t xml:space="preserve">Recommendation </w:t>
          </w:r>
          <w:r w:rsidR="002C471B">
            <w:rPr>
              <w:rStyle w:val="Strong"/>
              <w:color w:val="4472C4" w:themeColor="accent1"/>
            </w:rPr>
            <w:t>14</w:t>
          </w:r>
          <w:r w:rsidRPr="00F07742">
            <w:rPr>
              <w:rStyle w:val="Strong"/>
              <w:color w:val="4472C4" w:themeColor="accent1"/>
            </w:rPr>
            <w:t xml:space="preserve">: </w:t>
          </w:r>
          <w:r w:rsidRPr="00F66FA2">
            <w:rPr>
              <w:rStyle w:val="Strong"/>
            </w:rPr>
            <w:t>Shared FHIR resources.</w:t>
          </w:r>
        </w:p>
        <w:p w14:paraId="54EE467E" w14:textId="77777777" w:rsidR="0033199E" w:rsidRDefault="003C3BE4" w:rsidP="00326B10">
          <w:pPr>
            <w:pStyle w:val="ListParagraph"/>
            <w:ind w:left="284"/>
            <w:sectPr w:rsidR="0033199E" w:rsidSect="00326B10">
              <w:footerReference w:type="default" r:id="rId29"/>
              <w:headerReference w:type="first" r:id="rId30"/>
              <w:footerReference w:type="first" r:id="rId31"/>
              <w:pgSz w:w="11900" w:h="16820"/>
              <w:pgMar w:top="1644" w:right="1361" w:bottom="1361" w:left="1361" w:header="737" w:footer="624" w:gutter="0"/>
              <w:pgNumType w:start="1"/>
              <w:cols w:space="708"/>
              <w:titlePg/>
              <w:docGrid w:linePitch="381"/>
            </w:sectPr>
          </w:pPr>
          <w:r>
            <w:t xml:space="preserve">Develop </w:t>
          </w:r>
          <w:r w:rsidRPr="00486403">
            <w:t>a set of shared FHIR resources to support local authorities and other social care organisations on their pathway towards FHIR compatibility.</w:t>
          </w:r>
          <w:r>
            <w:t xml:space="preserve"> </w:t>
          </w:r>
          <w:r w:rsidRPr="00486403">
            <w:t xml:space="preserve">This </w:t>
          </w:r>
          <w:r w:rsidR="000C442C">
            <w:t>could include</w:t>
          </w:r>
          <w:r w:rsidRPr="00486403">
            <w:t xml:space="preserve"> a support team, documentation, and guidance to pool expertise and avoid duplication</w:t>
          </w:r>
          <w:r w:rsidR="0084767A">
            <w:t xml:space="preserve">, as well as the development of national, regional, and local </w:t>
          </w:r>
          <w:r w:rsidR="00823CB8">
            <w:t xml:space="preserve">FHIR </w:t>
          </w:r>
          <w:r w:rsidR="0084767A">
            <w:t>profiles</w:t>
          </w:r>
          <w:r w:rsidRPr="00486403">
            <w:t>.</w:t>
          </w:r>
        </w:p>
        <w:p w14:paraId="4C3F9EB1" w14:textId="69D524A3" w:rsidR="009E111C" w:rsidRDefault="00151F6F" w:rsidP="009E111C">
          <w:pPr>
            <w:rPr>
              <w:rFonts w:eastAsia="Arial Nova"/>
              <w:highlight w:val="yellow"/>
            </w:rPr>
          </w:pPr>
          <w:r>
            <w:rPr>
              <w:noProof/>
            </w:rPr>
            <w:lastRenderedPageBreak/>
            <mc:AlternateContent>
              <mc:Choice Requires="wps">
                <w:drawing>
                  <wp:anchor distT="0" distB="0" distL="114300" distR="114300" simplePos="0" relativeHeight="251658240" behindDoc="1" locked="0" layoutInCell="1" allowOverlap="1" wp14:anchorId="26E5A3E3" wp14:editId="3774620D">
                    <wp:simplePos x="0" y="0"/>
                    <wp:positionH relativeFrom="page">
                      <wp:posOffset>-9053</wp:posOffset>
                    </wp:positionH>
                    <wp:positionV relativeFrom="paragraph">
                      <wp:posOffset>-1089207</wp:posOffset>
                    </wp:positionV>
                    <wp:extent cx="7554058" cy="10816973"/>
                    <wp:effectExtent l="0" t="0" r="8890" b="3810"/>
                    <wp:wrapNone/>
                    <wp:docPr id="24555533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4058" cy="1081697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A9F79" id="Rectangle 1" o:spid="_x0000_s1026" alt="&quot;&quot;" style="position:absolute;margin-left:-.7pt;margin-top:-85.75pt;width:594.8pt;height:851.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" fillcolor="white [3212]" stroked="f" strokeweight="1pt">
                    <w10:wrap anchorx="page"/>
                  </v:rect>
                </w:pict>
              </mc:Fallback>
            </mc:AlternateContent>
          </w:r>
        </w:p>
        <w:p w14:paraId="3FB7D3C7" w14:textId="46487403" w:rsidR="009E111C" w:rsidRPr="00975538" w:rsidRDefault="009E111C" w:rsidP="009E111C">
          <w:pPr>
            <w:pStyle w:val="Divider"/>
            <w:rPr>
              <w:b/>
            </w:rPr>
          </w:pPr>
          <w:bookmarkStart w:id="41" w:name="_Toc169164464"/>
          <w:r>
            <w:t xml:space="preserve">Detailed </w:t>
          </w:r>
          <w:r w:rsidR="00C56F22">
            <w:t>findings and recommendations</w:t>
          </w:r>
          <w:bookmarkEnd w:id="41"/>
        </w:p>
        <w:p w14:paraId="0A444D37" w14:textId="77777777" w:rsidR="009E111C" w:rsidRDefault="009E111C" w:rsidP="009E111C">
          <w:pPr>
            <w:rPr>
              <w:rFonts w:eastAsia="Arial Nova"/>
              <w:highlight w:val="yellow"/>
            </w:rPr>
          </w:pPr>
        </w:p>
        <w:p w14:paraId="7952FB3D" w14:textId="77777777" w:rsidR="009E111C" w:rsidRDefault="009E111C" w:rsidP="009E111C">
          <w:pPr>
            <w:rPr>
              <w:rFonts w:eastAsia="Arial Nova"/>
              <w:highlight w:val="yellow"/>
            </w:rPr>
          </w:pPr>
        </w:p>
        <w:p w14:paraId="7F7D3F34" w14:textId="77777777" w:rsidR="009E111C" w:rsidRDefault="009E111C" w:rsidP="009E111C">
          <w:pPr>
            <w:rPr>
              <w:rFonts w:eastAsia="Arial Nova"/>
              <w:highlight w:val="yellow"/>
            </w:rPr>
          </w:pPr>
        </w:p>
        <w:p w14:paraId="02EEAB66" w14:textId="77777777" w:rsidR="009E111C" w:rsidRDefault="009E111C" w:rsidP="009E111C">
          <w:pPr>
            <w:rPr>
              <w:rFonts w:eastAsia="Arial Nova"/>
              <w:highlight w:val="yellow"/>
            </w:rPr>
            <w:sectPr w:rsidR="009E111C" w:rsidSect="00326B10">
              <w:headerReference w:type="first" r:id="rId32"/>
              <w:pgSz w:w="11900" w:h="16820"/>
              <w:pgMar w:top="1644" w:right="1361" w:bottom="1361" w:left="1361" w:header="737" w:footer="624" w:gutter="0"/>
              <w:pgNumType w:start="1"/>
              <w:cols w:space="708"/>
              <w:titlePg/>
              <w:docGrid w:linePitch="381"/>
            </w:sectPr>
          </w:pPr>
          <w:r>
            <w:rPr>
              <w:noProof/>
            </w:rPr>
            <w:drawing>
              <wp:anchor distT="0" distB="0" distL="114300" distR="114300" simplePos="0" relativeHeight="251658245" behindDoc="1" locked="0" layoutInCell="1" allowOverlap="1" wp14:anchorId="19322520" wp14:editId="13842533">
                <wp:simplePos x="0" y="0"/>
                <wp:positionH relativeFrom="page">
                  <wp:align>right</wp:align>
                </wp:positionH>
                <wp:positionV relativeFrom="paragraph">
                  <wp:posOffset>3863340</wp:posOffset>
                </wp:positionV>
                <wp:extent cx="4265993" cy="4078826"/>
                <wp:effectExtent l="0" t="0" r="1270" b="0"/>
                <wp:wrapNone/>
                <wp:docPr id="169000187" name="Picture 169000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51253" name="Picture 2034451253">
                          <a:extLst>
                            <a:ext uri="{C183D7F6-B498-43B3-948B-1728B52AA6E4}">
                              <adec:decorative xmlns:adec="http://schemas.microsoft.com/office/drawing/2017/decorative" val="1"/>
                            </a:ext>
                          </a:extLst>
                        </pic:cNvPr>
                        <pic:cNvPicPr/>
                      </pic:nvPicPr>
                      <pic:blipFill>
                        <a:blip r:embed="rId11" cstate="screen">
                          <a:duotone>
                            <a:schemeClr val="bg2">
                              <a:shade val="45000"/>
                              <a:satMod val="135000"/>
                            </a:schemeClr>
                            <a:prstClr val="white"/>
                          </a:duotone>
                          <a:alphaModFix amt="50000"/>
                          <a:extLst>
                            <a:ext uri="{28A0092B-C50C-407E-A947-70E740481C1C}">
                              <a14:useLocalDpi xmlns:a14="http://schemas.microsoft.com/office/drawing/2010/main"/>
                            </a:ext>
                          </a:extLst>
                        </a:blip>
                        <a:stretch>
                          <a:fillRect/>
                        </a:stretch>
                      </pic:blipFill>
                      <pic:spPr>
                        <a:xfrm>
                          <a:off x="0" y="0"/>
                          <a:ext cx="4265993" cy="4078826"/>
                        </a:xfrm>
                        <a:prstGeom prst="rect">
                          <a:avLst/>
                        </a:prstGeom>
                      </pic:spPr>
                    </pic:pic>
                  </a:graphicData>
                </a:graphic>
                <wp14:sizeRelH relativeFrom="margin">
                  <wp14:pctWidth>0</wp14:pctWidth>
                </wp14:sizeRelH>
                <wp14:sizeRelV relativeFrom="margin">
                  <wp14:pctHeight>0</wp14:pctHeight>
                </wp14:sizeRelV>
              </wp:anchor>
            </w:drawing>
          </w:r>
          <w:r>
            <w:rPr>
              <w:rFonts w:eastAsia="Arial Nova"/>
              <w:highlight w:val="yellow"/>
            </w:rPr>
            <w:br w:type="page"/>
          </w:r>
        </w:p>
        <w:p w14:paraId="74B0B032" w14:textId="7075BA7F" w:rsidR="00C7027A" w:rsidRDefault="00D53779" w:rsidP="002B3F6A">
          <w:pPr>
            <w:pStyle w:val="Chapter"/>
          </w:pPr>
          <w:bookmarkStart w:id="42" w:name="_Toc169164465"/>
          <w:r>
            <w:lastRenderedPageBreak/>
            <w:t>Background and context</w:t>
          </w:r>
          <w:r w:rsidR="00405B33">
            <w:t xml:space="preserve"> to this work</w:t>
          </w:r>
          <w:bookmarkEnd w:id="42"/>
        </w:p>
        <w:p w14:paraId="700C7E36" w14:textId="311C845B" w:rsidR="00EA128E" w:rsidRDefault="00EA128E" w:rsidP="00EA128E">
          <w:pPr>
            <w:pStyle w:val="Heading1"/>
          </w:pPr>
          <w:bookmarkStart w:id="43" w:name="_Toc167106790"/>
          <w:bookmarkStart w:id="44" w:name="_Toc169164466"/>
          <w:r>
            <w:t>What is a data maturity assessment?</w:t>
          </w:r>
          <w:bookmarkEnd w:id="43"/>
          <w:bookmarkEnd w:id="44"/>
        </w:p>
        <w:p w14:paraId="78F4116F" w14:textId="0FDB6DB5" w:rsidR="009227F2" w:rsidRPr="009227F2" w:rsidRDefault="009227F2" w:rsidP="00940D7B">
          <w:pPr>
            <w:pStyle w:val="Heading2"/>
            <w:spacing w:before="0"/>
          </w:pPr>
          <w:bookmarkStart w:id="45" w:name="_Toc167106791"/>
          <w:r>
            <w:t>Defining data maturity</w:t>
          </w:r>
          <w:bookmarkEnd w:id="45"/>
        </w:p>
        <w:p w14:paraId="0E394DC5" w14:textId="612C158C" w:rsidR="00063757" w:rsidRDefault="0025165F" w:rsidP="00063757">
          <w:pPr>
            <w:rPr>
              <w:lang w:eastAsia="en-US"/>
            </w:rPr>
          </w:pPr>
          <w:r w:rsidRPr="0025165F">
            <w:rPr>
              <w:lang w:eastAsia="en-US"/>
            </w:rPr>
            <w:t>Data maturity refers to the level at which an organi</w:t>
          </w:r>
          <w:r>
            <w:rPr>
              <w:lang w:eastAsia="en-US"/>
            </w:rPr>
            <w:t>s</w:t>
          </w:r>
          <w:r w:rsidRPr="0025165F">
            <w:rPr>
              <w:lang w:eastAsia="en-US"/>
            </w:rPr>
            <w:t>ation is capable of collecting, managing, analy</w:t>
          </w:r>
          <w:r>
            <w:rPr>
              <w:lang w:eastAsia="en-US"/>
            </w:rPr>
            <w:t>s</w:t>
          </w:r>
          <w:r w:rsidRPr="0025165F">
            <w:rPr>
              <w:lang w:eastAsia="en-US"/>
            </w:rPr>
            <w:t xml:space="preserve">ing, and </w:t>
          </w:r>
          <w:r w:rsidR="006D2D57">
            <w:rPr>
              <w:lang w:eastAsia="en-US"/>
            </w:rPr>
            <w:t>using</w:t>
          </w:r>
          <w:r w:rsidRPr="0025165F">
            <w:rPr>
              <w:lang w:eastAsia="en-US"/>
            </w:rPr>
            <w:t xml:space="preserve"> data </w:t>
          </w:r>
          <w:r w:rsidR="00654A6C">
            <w:rPr>
              <w:lang w:eastAsia="en-US"/>
            </w:rPr>
            <w:t>to achieve its organisational objectives</w:t>
          </w:r>
          <w:r w:rsidRPr="0025165F">
            <w:rPr>
              <w:lang w:eastAsia="en-US"/>
            </w:rPr>
            <w:t>. This concept encompasses several dimensions including data quality, data governance, data management practices, analytics capabilities, and the overall culture around data within the organi</w:t>
          </w:r>
          <w:r>
            <w:rPr>
              <w:lang w:eastAsia="en-US"/>
            </w:rPr>
            <w:t>s</w:t>
          </w:r>
          <w:r w:rsidRPr="0025165F">
            <w:rPr>
              <w:lang w:eastAsia="en-US"/>
            </w:rPr>
            <w:t>ation. A higher level of data maturity means the organi</w:t>
          </w:r>
          <w:r>
            <w:rPr>
              <w:lang w:eastAsia="en-US"/>
            </w:rPr>
            <w:t>s</w:t>
          </w:r>
          <w:r w:rsidRPr="0025165F">
            <w:rPr>
              <w:lang w:eastAsia="en-US"/>
            </w:rPr>
            <w:t>ation is more proficient in these areas, leading to improved efficiency,</w:t>
          </w:r>
          <w:r w:rsidR="00570F8D" w:rsidRPr="00570F8D">
            <w:rPr>
              <w:lang w:eastAsia="en-US"/>
            </w:rPr>
            <w:t xml:space="preserve"> </w:t>
          </w:r>
          <w:r w:rsidR="00570F8D" w:rsidRPr="0025165F">
            <w:rPr>
              <w:lang w:eastAsia="en-US"/>
            </w:rPr>
            <w:t>better decision-making</w:t>
          </w:r>
          <w:r w:rsidR="005077FF">
            <w:rPr>
              <w:lang w:eastAsia="en-US"/>
            </w:rPr>
            <w:t>,</w:t>
          </w:r>
          <w:r w:rsidRPr="0025165F">
            <w:rPr>
              <w:lang w:eastAsia="en-US"/>
            </w:rPr>
            <w:t xml:space="preserve"> and enhanced ability to achieve </w:t>
          </w:r>
          <w:r w:rsidR="007C6A02">
            <w:rPr>
              <w:lang w:eastAsia="en-US"/>
            </w:rPr>
            <w:t>organisational</w:t>
          </w:r>
          <w:r w:rsidRPr="0025165F">
            <w:rPr>
              <w:lang w:eastAsia="en-US"/>
            </w:rPr>
            <w:t xml:space="preserve"> objectives.</w:t>
          </w:r>
        </w:p>
        <w:p w14:paraId="31926634" w14:textId="23B7EEEF" w:rsidR="009227F2" w:rsidRDefault="002B5D73" w:rsidP="00940D7B">
          <w:pPr>
            <w:pStyle w:val="Heading2"/>
            <w:spacing w:after="0"/>
            <w:rPr>
              <w:lang w:eastAsia="en-US"/>
            </w:rPr>
          </w:pPr>
          <w:bookmarkStart w:id="46" w:name="_Toc167106792"/>
          <w:r>
            <w:rPr>
              <w:lang w:eastAsia="en-US"/>
            </w:rPr>
            <w:t>Assessing data maturity</w:t>
          </w:r>
          <w:bookmarkEnd w:id="46"/>
        </w:p>
        <w:p w14:paraId="2EF3B362" w14:textId="68728F55" w:rsidR="00776215" w:rsidRDefault="005B78B9" w:rsidP="00063757">
          <w:pPr>
            <w:rPr>
              <w:lang w:eastAsia="en-US"/>
            </w:rPr>
          </w:pPr>
          <w:r>
            <w:rPr>
              <w:lang w:eastAsia="en-US"/>
            </w:rPr>
            <w:t>A d</w:t>
          </w:r>
          <w:r w:rsidR="0027599D">
            <w:rPr>
              <w:lang w:eastAsia="en-US"/>
            </w:rPr>
            <w:t>ata maturity</w:t>
          </w:r>
          <w:r>
            <w:rPr>
              <w:lang w:eastAsia="en-US"/>
            </w:rPr>
            <w:t xml:space="preserve"> assessment</w:t>
          </w:r>
          <w:r w:rsidR="0027599D">
            <w:rPr>
              <w:lang w:eastAsia="en-US"/>
            </w:rPr>
            <w:t xml:space="preserve"> is a</w:t>
          </w:r>
          <w:r>
            <w:rPr>
              <w:lang w:eastAsia="en-US"/>
            </w:rPr>
            <w:t xml:space="preserve">n assessment </w:t>
          </w:r>
          <w:r w:rsidR="00737961">
            <w:rPr>
              <w:lang w:eastAsia="en-US"/>
            </w:rPr>
            <w:t>framework</w:t>
          </w:r>
          <w:r w:rsidR="0027599D">
            <w:rPr>
              <w:lang w:eastAsia="en-US"/>
            </w:rPr>
            <w:t xml:space="preserve"> </w:t>
          </w:r>
          <w:r w:rsidR="00485AB7">
            <w:rPr>
              <w:lang w:eastAsia="en-US"/>
            </w:rPr>
            <w:t xml:space="preserve">that applies broadly across various </w:t>
          </w:r>
          <w:r w:rsidR="005A3391">
            <w:rPr>
              <w:lang w:eastAsia="en-US"/>
            </w:rPr>
            <w:t xml:space="preserve">types of organisations, including </w:t>
          </w:r>
          <w:r w:rsidR="00102BF5">
            <w:rPr>
              <w:lang w:eastAsia="en-US"/>
            </w:rPr>
            <w:t xml:space="preserve">those </w:t>
          </w:r>
          <w:r w:rsidR="006D320B">
            <w:rPr>
              <w:lang w:eastAsia="en-US"/>
            </w:rPr>
            <w:t>in</w:t>
          </w:r>
          <w:r w:rsidR="00102BF5">
            <w:rPr>
              <w:lang w:eastAsia="en-US"/>
            </w:rPr>
            <w:t xml:space="preserve"> </w:t>
          </w:r>
          <w:r w:rsidR="005A3391">
            <w:rPr>
              <w:lang w:eastAsia="en-US"/>
            </w:rPr>
            <w:t xml:space="preserve">the private, public and third sector. </w:t>
          </w:r>
          <w:r w:rsidR="00B0115D">
            <w:rPr>
              <w:lang w:eastAsia="en-US"/>
            </w:rPr>
            <w:t xml:space="preserve">Assessing the data maturity of local </w:t>
          </w:r>
          <w:r w:rsidR="006F2B34" w:rsidRPr="06091743">
            <w:rPr>
              <w:lang w:eastAsia="en-US"/>
            </w:rPr>
            <w:t>authorities’</w:t>
          </w:r>
          <w:r w:rsidR="006F2B34">
            <w:rPr>
              <w:lang w:eastAsia="en-US"/>
            </w:rPr>
            <w:t xml:space="preserve"> </w:t>
          </w:r>
          <w:r w:rsidR="006F2B34" w:rsidRPr="06091743">
            <w:rPr>
              <w:lang w:eastAsia="en-US"/>
            </w:rPr>
            <w:t>social services departments</w:t>
          </w:r>
          <w:r w:rsidR="00B0115D">
            <w:rPr>
              <w:lang w:eastAsia="en-US"/>
            </w:rPr>
            <w:t xml:space="preserve"> in Wales </w:t>
          </w:r>
          <w:r w:rsidR="005B1766">
            <w:rPr>
              <w:lang w:eastAsia="en-US"/>
            </w:rPr>
            <w:t xml:space="preserve">means investigating </w:t>
          </w:r>
          <w:r w:rsidR="00692B23">
            <w:rPr>
              <w:lang w:eastAsia="en-US"/>
            </w:rPr>
            <w:t xml:space="preserve">how they harness data </w:t>
          </w:r>
          <w:r w:rsidR="000330AE">
            <w:rPr>
              <w:lang w:eastAsia="en-US"/>
            </w:rPr>
            <w:t xml:space="preserve">to </w:t>
          </w:r>
          <w:r w:rsidR="002A2305">
            <w:rPr>
              <w:lang w:eastAsia="en-US"/>
            </w:rPr>
            <w:t xml:space="preserve">guarantee and improve service delivery, </w:t>
          </w:r>
          <w:r w:rsidR="006F2B34">
            <w:rPr>
              <w:lang w:eastAsia="en-US"/>
            </w:rPr>
            <w:t>achiev</w:t>
          </w:r>
          <w:r w:rsidR="006F2B34" w:rsidRPr="06091743">
            <w:rPr>
              <w:lang w:eastAsia="en-US"/>
            </w:rPr>
            <w:t>e</w:t>
          </w:r>
          <w:r w:rsidR="00107D08">
            <w:rPr>
              <w:lang w:eastAsia="en-US"/>
            </w:rPr>
            <w:t xml:space="preserve"> regulatory compliance </w:t>
          </w:r>
          <w:r w:rsidR="009D0198">
            <w:rPr>
              <w:lang w:eastAsia="en-US"/>
            </w:rPr>
            <w:t xml:space="preserve">and </w:t>
          </w:r>
          <w:r w:rsidR="006F2B34">
            <w:rPr>
              <w:lang w:eastAsia="en-US"/>
            </w:rPr>
            <w:t>support</w:t>
          </w:r>
          <w:r w:rsidR="009D0198">
            <w:rPr>
              <w:lang w:eastAsia="en-US"/>
            </w:rPr>
            <w:t xml:space="preserve"> strategic decision-making. </w:t>
          </w:r>
          <w:r w:rsidR="004B278C">
            <w:rPr>
              <w:lang w:eastAsia="en-US"/>
            </w:rPr>
            <w:t xml:space="preserve">This process </w:t>
          </w:r>
          <w:r w:rsidR="008D5D39">
            <w:rPr>
              <w:lang w:eastAsia="en-US"/>
            </w:rPr>
            <w:t xml:space="preserve">evaluates </w:t>
          </w:r>
          <w:r w:rsidR="00242C4B">
            <w:rPr>
              <w:lang w:eastAsia="en-US"/>
            </w:rPr>
            <w:t xml:space="preserve">the extent to which good </w:t>
          </w:r>
          <w:r w:rsidR="008D5D39">
            <w:rPr>
              <w:lang w:eastAsia="en-US"/>
            </w:rPr>
            <w:t xml:space="preserve">data practices are </w:t>
          </w:r>
          <w:r w:rsidR="00A10468">
            <w:rPr>
              <w:lang w:eastAsia="en-US"/>
            </w:rPr>
            <w:t>embedded</w:t>
          </w:r>
          <w:r w:rsidR="008D5D39">
            <w:rPr>
              <w:lang w:eastAsia="en-US"/>
            </w:rPr>
            <w:t xml:space="preserve"> in social care </w:t>
          </w:r>
          <w:r w:rsidR="00242C4B">
            <w:rPr>
              <w:lang w:eastAsia="en-US"/>
            </w:rPr>
            <w:t>teams</w:t>
          </w:r>
          <w:r w:rsidR="00FF6793">
            <w:rPr>
              <w:lang w:eastAsia="en-US"/>
            </w:rPr>
            <w:t xml:space="preserve">, </w:t>
          </w:r>
          <w:r w:rsidR="00A10468">
            <w:rPr>
              <w:lang w:eastAsia="en-US"/>
            </w:rPr>
            <w:t>the outcomes of th</w:t>
          </w:r>
          <w:r w:rsidR="00242C4B">
            <w:rPr>
              <w:lang w:eastAsia="en-US"/>
            </w:rPr>
            <w:t>ese practices</w:t>
          </w:r>
          <w:r w:rsidR="003234F7">
            <w:rPr>
              <w:lang w:eastAsia="en-US"/>
            </w:rPr>
            <w:t xml:space="preserve">, and the extent to which they </w:t>
          </w:r>
          <w:r w:rsidR="00242C4B">
            <w:rPr>
              <w:lang w:eastAsia="en-US"/>
            </w:rPr>
            <w:t>enable</w:t>
          </w:r>
          <w:r w:rsidR="003234F7">
            <w:rPr>
              <w:lang w:eastAsia="en-US"/>
            </w:rPr>
            <w:t xml:space="preserve"> </w:t>
          </w:r>
          <w:r w:rsidR="000A2152">
            <w:rPr>
              <w:lang w:eastAsia="en-US"/>
            </w:rPr>
            <w:t>data to be shared</w:t>
          </w:r>
          <w:r w:rsidR="00263917">
            <w:rPr>
              <w:lang w:eastAsia="en-US"/>
            </w:rPr>
            <w:t xml:space="preserve"> across organisations</w:t>
          </w:r>
          <w:r w:rsidR="00117FB5">
            <w:rPr>
              <w:lang w:eastAsia="en-US"/>
            </w:rPr>
            <w:t xml:space="preserve">. </w:t>
          </w:r>
          <w:r w:rsidR="00FE0E5F">
            <w:rPr>
              <w:lang w:eastAsia="en-US"/>
            </w:rPr>
            <w:t xml:space="preserve">Assessing data maturity </w:t>
          </w:r>
          <w:r w:rsidR="00994EAC">
            <w:rPr>
              <w:lang w:eastAsia="en-US"/>
            </w:rPr>
            <w:t xml:space="preserve">aims to identify </w:t>
          </w:r>
          <w:r w:rsidR="00545F86">
            <w:rPr>
              <w:lang w:eastAsia="en-US"/>
            </w:rPr>
            <w:t xml:space="preserve">both strengths and areas for improvement, </w:t>
          </w:r>
          <w:r w:rsidR="0070366E">
            <w:rPr>
              <w:lang w:eastAsia="en-US"/>
            </w:rPr>
            <w:t xml:space="preserve">providing </w:t>
          </w:r>
          <w:r w:rsidR="00645DBC">
            <w:rPr>
              <w:lang w:eastAsia="en-US"/>
            </w:rPr>
            <w:t xml:space="preserve">insights into where investment and initiatives should be </w:t>
          </w:r>
          <w:r w:rsidR="0002406C">
            <w:rPr>
              <w:lang w:eastAsia="en-US"/>
            </w:rPr>
            <w:t>focused</w:t>
          </w:r>
          <w:r w:rsidR="00645DBC">
            <w:rPr>
              <w:lang w:eastAsia="en-US"/>
            </w:rPr>
            <w:t xml:space="preserve"> to facilitate better utilisation of data</w:t>
          </w:r>
          <w:r w:rsidR="008071BA">
            <w:rPr>
              <w:lang w:eastAsia="en-US"/>
            </w:rPr>
            <w:t>.</w:t>
          </w:r>
        </w:p>
        <w:p w14:paraId="429AA5EE" w14:textId="1E25BAFF" w:rsidR="001A11C6" w:rsidRPr="00EA128E" w:rsidRDefault="00FC5726" w:rsidP="00940D7B">
          <w:pPr>
            <w:pStyle w:val="Heading1"/>
            <w:spacing w:before="240"/>
          </w:pPr>
          <w:bookmarkStart w:id="47" w:name="_Toc167106793"/>
          <w:bookmarkStart w:id="48" w:name="_Toc169164467"/>
          <w:r w:rsidRPr="00EA128E">
            <w:t>The background to this research</w:t>
          </w:r>
          <w:bookmarkEnd w:id="47"/>
          <w:bookmarkEnd w:id="48"/>
        </w:p>
        <w:p w14:paraId="5516AE6C" w14:textId="0F04872F" w:rsidR="00104862" w:rsidRPr="00104862" w:rsidRDefault="00EA128E" w:rsidP="00940D7B">
          <w:pPr>
            <w:pStyle w:val="Heading2"/>
            <w:spacing w:before="0"/>
          </w:pPr>
          <w:bookmarkStart w:id="49" w:name="_Toc167106794"/>
          <w:r>
            <w:t>S</w:t>
          </w:r>
          <w:r w:rsidR="00AA6DFC">
            <w:t>ocial care data</w:t>
          </w:r>
          <w:r w:rsidR="008D4B0D">
            <w:t xml:space="preserve"> in Wales</w:t>
          </w:r>
          <w:bookmarkEnd w:id="49"/>
        </w:p>
        <w:p w14:paraId="048C8027" w14:textId="5597F0A7" w:rsidR="004B6F99" w:rsidRDefault="004B6F99" w:rsidP="004B6F99">
          <w:pPr>
            <w:rPr>
              <w:lang w:eastAsia="en-US"/>
            </w:rPr>
          </w:pPr>
          <w:r>
            <w:rPr>
              <w:lang w:eastAsia="en-US"/>
            </w:rPr>
            <w:t xml:space="preserve">In November 2020, a </w:t>
          </w:r>
          <w:hyperlink r:id="rId33" w:history="1">
            <w:r w:rsidRPr="00135E00">
              <w:rPr>
                <w:rStyle w:val="Hyperlink"/>
                <w:sz w:val="24"/>
                <w:lang w:eastAsia="en-US"/>
              </w:rPr>
              <w:t>discovery report</w:t>
            </w:r>
          </w:hyperlink>
          <w:r>
            <w:rPr>
              <w:lang w:eastAsia="en-US"/>
            </w:rPr>
            <w:t xml:space="preserve"> </w:t>
          </w:r>
          <w:r w:rsidR="007B2432">
            <w:rPr>
              <w:lang w:eastAsia="en-US"/>
            </w:rPr>
            <w:t xml:space="preserve">for a strategic approach to social care data </w:t>
          </w:r>
          <w:r w:rsidR="00A74187">
            <w:rPr>
              <w:lang w:eastAsia="en-US"/>
            </w:rPr>
            <w:t xml:space="preserve">in Wales was published, </w:t>
          </w:r>
          <w:r w:rsidR="00F00187">
            <w:rPr>
              <w:lang w:eastAsia="en-US"/>
            </w:rPr>
            <w:t xml:space="preserve">as a first </w:t>
          </w:r>
          <w:r w:rsidR="007909E3" w:rsidRPr="007909E3">
            <w:rPr>
              <w:lang w:eastAsia="en-US"/>
            </w:rPr>
            <w:t>step towards using data more effectively to drive social care outcomes.</w:t>
          </w:r>
          <w:r w:rsidR="007909E3">
            <w:rPr>
              <w:lang w:eastAsia="en-US"/>
            </w:rPr>
            <w:t xml:space="preserve"> The report</w:t>
          </w:r>
          <w:r>
            <w:rPr>
              <w:lang w:eastAsia="en-US"/>
            </w:rPr>
            <w:t xml:space="preserve"> recommended the creation of a comprehensive data strategy for social care, outlining a unified vision for data collection, management, storage, analysis, and usage.</w:t>
          </w:r>
          <w:r w:rsidR="0087386A">
            <w:rPr>
              <w:lang w:eastAsia="en-US"/>
            </w:rPr>
            <w:t xml:space="preserve"> </w:t>
          </w:r>
          <w:r>
            <w:rPr>
              <w:lang w:eastAsia="en-US"/>
            </w:rPr>
            <w:t xml:space="preserve">Social Care Wales was tasked with leading the development of a social care data strategy, in partnership with the Welsh Government and other stakeholders. A </w:t>
          </w:r>
          <w:hyperlink r:id="rId34" w:history="1">
            <w:r w:rsidRPr="000C18B2">
              <w:rPr>
                <w:rStyle w:val="Hyperlink"/>
                <w:sz w:val="24"/>
                <w:lang w:eastAsia="en-US"/>
              </w:rPr>
              <w:t>Statement of Strategic Intent</w:t>
            </w:r>
          </w:hyperlink>
          <w:r>
            <w:rPr>
              <w:lang w:eastAsia="en-US"/>
            </w:rPr>
            <w:t xml:space="preserve"> was published in March 2021, </w:t>
          </w:r>
          <w:r w:rsidR="00F66E10">
            <w:rPr>
              <w:lang w:eastAsia="en-US"/>
            </w:rPr>
            <w:t>representing</w:t>
          </w:r>
          <w:r>
            <w:rPr>
              <w:lang w:eastAsia="en-US"/>
            </w:rPr>
            <w:t xml:space="preserve"> Social Care Wales'</w:t>
          </w:r>
          <w:r w:rsidR="00FB245A">
            <w:rPr>
              <w:lang w:eastAsia="en-US"/>
            </w:rPr>
            <w:t>s</w:t>
          </w:r>
          <w:r>
            <w:rPr>
              <w:lang w:eastAsia="en-US"/>
            </w:rPr>
            <w:t xml:space="preserve"> commitment to collaborate across the health and care sectors to formulate a</w:t>
          </w:r>
          <w:r w:rsidR="00141C44">
            <w:rPr>
              <w:lang w:eastAsia="en-US"/>
            </w:rPr>
            <w:t xml:space="preserve"> comprehensive and</w:t>
          </w:r>
          <w:r>
            <w:rPr>
              <w:lang w:eastAsia="en-US"/>
            </w:rPr>
            <w:t xml:space="preserve"> inclusive social care data strategy and </w:t>
          </w:r>
          <w:r w:rsidR="005448F7">
            <w:rPr>
              <w:lang w:eastAsia="en-US"/>
            </w:rPr>
            <w:t xml:space="preserve">work towards </w:t>
          </w:r>
          <w:r>
            <w:rPr>
              <w:lang w:eastAsia="en-US"/>
            </w:rPr>
            <w:t>a data-empowered social care service in Wales.</w:t>
          </w:r>
        </w:p>
        <w:p w14:paraId="00B30F54" w14:textId="503F84F0" w:rsidR="004B6F99" w:rsidRDefault="004B6F99" w:rsidP="004B6F99">
          <w:pPr>
            <w:rPr>
              <w:lang w:eastAsia="en-US"/>
            </w:rPr>
          </w:pPr>
          <w:r>
            <w:rPr>
              <w:lang w:eastAsia="en-US"/>
            </w:rPr>
            <w:t xml:space="preserve">Social care in Wales presents a </w:t>
          </w:r>
          <w:r w:rsidR="00FF6B79">
            <w:rPr>
              <w:lang w:eastAsia="en-US"/>
            </w:rPr>
            <w:t>highly</w:t>
          </w:r>
          <w:r>
            <w:rPr>
              <w:lang w:eastAsia="en-US"/>
            </w:rPr>
            <w:t xml:space="preserve"> fragmented landscape, with services and support delivered by </w:t>
          </w:r>
          <w:r w:rsidR="00DF2D2D">
            <w:rPr>
              <w:lang w:eastAsia="en-US"/>
            </w:rPr>
            <w:t>a multitude of</w:t>
          </w:r>
          <w:r>
            <w:rPr>
              <w:lang w:eastAsia="en-US"/>
            </w:rPr>
            <w:t xml:space="preserve"> organi</w:t>
          </w:r>
          <w:r w:rsidR="00DF2D2D">
            <w:rPr>
              <w:lang w:eastAsia="en-US"/>
            </w:rPr>
            <w:t>s</w:t>
          </w:r>
          <w:r>
            <w:rPr>
              <w:lang w:eastAsia="en-US"/>
            </w:rPr>
            <w:t xml:space="preserve">ations </w:t>
          </w:r>
          <w:r w:rsidR="00DF2D2D">
            <w:rPr>
              <w:lang w:eastAsia="en-US"/>
            </w:rPr>
            <w:t>spanning</w:t>
          </w:r>
          <w:r>
            <w:rPr>
              <w:lang w:eastAsia="en-US"/>
            </w:rPr>
            <w:t xml:space="preserve"> the </w:t>
          </w:r>
          <w:r w:rsidR="00DF2D2D">
            <w:rPr>
              <w:lang w:eastAsia="en-US"/>
            </w:rPr>
            <w:t>public</w:t>
          </w:r>
          <w:r w:rsidR="00626801">
            <w:rPr>
              <w:lang w:eastAsia="en-US"/>
            </w:rPr>
            <w:t xml:space="preserve"> and private sectors, arms-length bodies, and charities</w:t>
          </w:r>
          <w:r>
            <w:rPr>
              <w:lang w:eastAsia="en-US"/>
            </w:rPr>
            <w:t xml:space="preserve">. These </w:t>
          </w:r>
          <w:r w:rsidR="00DF2D2D">
            <w:rPr>
              <w:lang w:eastAsia="en-US"/>
            </w:rPr>
            <w:t>organisations</w:t>
          </w:r>
          <w:r>
            <w:rPr>
              <w:lang w:eastAsia="en-US"/>
            </w:rPr>
            <w:t xml:space="preserve"> display varied levels of data maturity and different capabilities in utili</w:t>
          </w:r>
          <w:r w:rsidR="00477636">
            <w:rPr>
              <w:lang w:eastAsia="en-US"/>
            </w:rPr>
            <w:t>s</w:t>
          </w:r>
          <w:r>
            <w:rPr>
              <w:lang w:eastAsia="en-US"/>
            </w:rPr>
            <w:t>ing the data they collect. This diversity highlights the need for a unified approach to enhance data proficiency across the board.</w:t>
          </w:r>
          <w:r w:rsidR="00FE602F">
            <w:rPr>
              <w:lang w:eastAsia="en-US"/>
            </w:rPr>
            <w:t xml:space="preserve"> </w:t>
          </w:r>
        </w:p>
        <w:p w14:paraId="7FB0D593" w14:textId="021254CB" w:rsidR="00742CEB" w:rsidRDefault="00104862" w:rsidP="009D55E9">
          <w:pPr>
            <w:pStyle w:val="Heading2"/>
            <w:spacing w:after="0"/>
            <w:rPr>
              <w:lang w:eastAsia="en-US"/>
            </w:rPr>
          </w:pPr>
          <w:bookmarkStart w:id="50" w:name="_Toc167106795"/>
          <w:r>
            <w:rPr>
              <w:lang w:eastAsia="en-US"/>
            </w:rPr>
            <w:lastRenderedPageBreak/>
            <w:t>Progress toward a National Data Resource</w:t>
          </w:r>
          <w:bookmarkEnd w:id="50"/>
        </w:p>
        <w:p w14:paraId="508A2325" w14:textId="0F11CBB3" w:rsidR="004B6F99" w:rsidRDefault="004B6F99" w:rsidP="004B6F99">
          <w:pPr>
            <w:rPr>
              <w:lang w:eastAsia="en-US"/>
            </w:rPr>
          </w:pPr>
          <w:r>
            <w:rPr>
              <w:lang w:eastAsia="en-US"/>
            </w:rPr>
            <w:t xml:space="preserve">A central vision for the future of social care data in Wales is </w:t>
          </w:r>
          <w:r w:rsidR="003C289B">
            <w:rPr>
              <w:lang w:eastAsia="en-US"/>
            </w:rPr>
            <w:t>a deeper</w:t>
          </w:r>
          <w:r>
            <w:rPr>
              <w:lang w:eastAsia="en-US"/>
            </w:rPr>
            <w:t xml:space="preserve"> integration with the healthcare ecosystem, aiming for a cohesive health and social care system</w:t>
          </w:r>
          <w:r w:rsidR="002E39B7">
            <w:rPr>
              <w:rStyle w:val="FootnoteReference"/>
              <w:lang w:eastAsia="en-US"/>
            </w:rPr>
            <w:footnoteReference w:id="2"/>
          </w:r>
          <w:r w:rsidR="00731CF3">
            <w:rPr>
              <w:vertAlign w:val="superscript"/>
              <w:lang w:eastAsia="en-US"/>
            </w:rPr>
            <w:t xml:space="preserve">, </w:t>
          </w:r>
          <w:r w:rsidR="00731CF3">
            <w:rPr>
              <w:rStyle w:val="FootnoteReference"/>
              <w:lang w:eastAsia="en-US"/>
            </w:rPr>
            <w:footnoteReference w:id="3"/>
          </w:r>
          <w:r>
            <w:rPr>
              <w:lang w:eastAsia="en-US"/>
            </w:rPr>
            <w:t xml:space="preserve">. A key component of this vision is the </w:t>
          </w:r>
          <w:hyperlink r:id="rId35" w:history="1">
            <w:r w:rsidRPr="006660E4">
              <w:rPr>
                <w:rStyle w:val="Hyperlink"/>
                <w:sz w:val="24"/>
                <w:lang w:eastAsia="en-US"/>
              </w:rPr>
              <w:t>National Data Resource (NDR)</w:t>
            </w:r>
          </w:hyperlink>
          <w:r>
            <w:rPr>
              <w:lang w:eastAsia="en-US"/>
            </w:rPr>
            <w:t>, managed by Digital Health and Care Wales, which aims to consolidate electronic health and care records into a single repository. This repository will enable data sharing across organi</w:t>
          </w:r>
          <w:r w:rsidR="00826055">
            <w:rPr>
              <w:lang w:eastAsia="en-US"/>
            </w:rPr>
            <w:t>s</w:t>
          </w:r>
          <w:r>
            <w:rPr>
              <w:lang w:eastAsia="en-US"/>
            </w:rPr>
            <w:t>ational boundaries and support secondary uses</w:t>
          </w:r>
          <w:r w:rsidR="007557DF">
            <w:rPr>
              <w:lang w:eastAsia="en-US"/>
            </w:rPr>
            <w:t>,</w:t>
          </w:r>
          <w:r>
            <w:rPr>
              <w:lang w:eastAsia="en-US"/>
            </w:rPr>
            <w:t xml:space="preserve"> such as research through the </w:t>
          </w:r>
          <w:hyperlink r:id="rId36" w:history="1">
            <w:r w:rsidRPr="00CA5CD6">
              <w:rPr>
                <w:rStyle w:val="Hyperlink"/>
                <w:sz w:val="24"/>
                <w:lang w:eastAsia="en-US"/>
              </w:rPr>
              <w:t xml:space="preserve">SAIL </w:t>
            </w:r>
            <w:r w:rsidR="00EC21EB" w:rsidRPr="00CA5CD6">
              <w:rPr>
                <w:rStyle w:val="Hyperlink"/>
                <w:sz w:val="24"/>
                <w:lang w:eastAsia="en-US"/>
              </w:rPr>
              <w:t>D</w:t>
            </w:r>
            <w:r w:rsidRPr="00CA5CD6">
              <w:rPr>
                <w:rStyle w:val="Hyperlink"/>
                <w:sz w:val="24"/>
                <w:lang w:eastAsia="en-US"/>
              </w:rPr>
              <w:t>atabank</w:t>
            </w:r>
          </w:hyperlink>
          <w:r>
            <w:rPr>
              <w:lang w:eastAsia="en-US"/>
            </w:rPr>
            <w:t>. The NDR’s primary goal is to link health and care data to support robust decision-making, reduce inefficiencies, and enhance safety and outcomes for the Welsh population.</w:t>
          </w:r>
        </w:p>
        <w:p w14:paraId="358744E6" w14:textId="5E731CBA" w:rsidR="00902C12" w:rsidRPr="00010351" w:rsidRDefault="004B6F99" w:rsidP="004B6F99">
          <w:pPr>
            <w:rPr>
              <w:lang w:eastAsia="en-US"/>
            </w:rPr>
          </w:pPr>
          <w:r>
            <w:rPr>
              <w:lang w:eastAsia="en-US"/>
            </w:rPr>
            <w:t>The effective integration of social care data into the NDR depends on its compatibility with the Fast Healthcare Interoperability Resources (FHIR), the architecture underpinning the NDR. Current variability in data standards among local authorities, who employ both structured and unstructured data formats, complicates data sharing with health partners and integration into the NDR. This variability underscores the importance of the data maturity assessment in evaluating each local authority’s progress towards achieving FHIR compatibility and readiness for integration with the NDR.</w:t>
          </w:r>
        </w:p>
        <w:p w14:paraId="695EC19C" w14:textId="39B4F64E" w:rsidR="00902C12" w:rsidRPr="00FC5726" w:rsidRDefault="00902C12" w:rsidP="009D55E9">
          <w:pPr>
            <w:pStyle w:val="Heading1"/>
            <w:spacing w:before="240" w:after="0"/>
            <w:rPr>
              <w:rStyle w:val="Strong"/>
              <w:b/>
              <w:bCs w:val="0"/>
              <w:color w:val="323E4F" w:themeColor="text2" w:themeShade="BF"/>
              <w:sz w:val="40"/>
            </w:rPr>
          </w:pPr>
          <w:bookmarkStart w:id="51" w:name="_Toc167106796"/>
          <w:bookmarkStart w:id="52" w:name="_Toc169164468"/>
          <w:r w:rsidRPr="00FC5726">
            <w:rPr>
              <w:rStyle w:val="Strong"/>
              <w:b/>
              <w:bCs w:val="0"/>
              <w:color w:val="323E4F" w:themeColor="text2" w:themeShade="BF"/>
              <w:sz w:val="40"/>
            </w:rPr>
            <w:t xml:space="preserve">Benefits of </w:t>
          </w:r>
          <w:r w:rsidR="00EA128E">
            <w:rPr>
              <w:rStyle w:val="Strong"/>
              <w:b/>
              <w:bCs w:val="0"/>
              <w:color w:val="323E4F" w:themeColor="text2" w:themeShade="BF"/>
              <w:sz w:val="40"/>
            </w:rPr>
            <w:t>a</w:t>
          </w:r>
          <w:r w:rsidR="00E56006" w:rsidRPr="00FC5726">
            <w:rPr>
              <w:rStyle w:val="Strong"/>
              <w:b/>
              <w:bCs w:val="0"/>
              <w:color w:val="323E4F" w:themeColor="text2" w:themeShade="BF"/>
              <w:sz w:val="40"/>
            </w:rPr>
            <w:t xml:space="preserve"> data maturity </w:t>
          </w:r>
          <w:r w:rsidR="00EA128E">
            <w:rPr>
              <w:rStyle w:val="Strong"/>
              <w:b/>
              <w:bCs w:val="0"/>
              <w:color w:val="323E4F" w:themeColor="text2" w:themeShade="BF"/>
              <w:sz w:val="40"/>
            </w:rPr>
            <w:t>assessment</w:t>
          </w:r>
          <w:bookmarkEnd w:id="51"/>
          <w:bookmarkEnd w:id="52"/>
        </w:p>
        <w:p w14:paraId="4AD77066" w14:textId="1DD5602B" w:rsidR="00E56006" w:rsidRDefault="00E56006" w:rsidP="00E56006">
          <w:pPr>
            <w:rPr>
              <w:lang w:eastAsia="en-US"/>
            </w:rPr>
          </w:pPr>
          <w:r>
            <w:rPr>
              <w:lang w:eastAsia="en-US"/>
            </w:rPr>
            <w:t>Assessing local authorities’ data maturity in their social care functions offer</w:t>
          </w:r>
          <w:r w:rsidR="00F84FB8">
            <w:rPr>
              <w:lang w:eastAsia="en-US"/>
            </w:rPr>
            <w:t>s</w:t>
          </w:r>
          <w:r>
            <w:rPr>
              <w:lang w:eastAsia="en-US"/>
            </w:rPr>
            <w:t xml:space="preserve"> significant benefits to both the authorities and the broader social care sector in Wales. For local authorities, the </w:t>
          </w:r>
          <w:r w:rsidR="003D388E">
            <w:rPr>
              <w:lang w:eastAsia="en-US"/>
            </w:rPr>
            <w:t>data maturity assessment</w:t>
          </w:r>
          <w:r>
            <w:rPr>
              <w:lang w:eastAsia="en-US"/>
            </w:rPr>
            <w:t xml:space="preserve"> provides a structured framework that </w:t>
          </w:r>
          <w:r w:rsidR="00CC4337">
            <w:rPr>
              <w:lang w:eastAsia="en-US"/>
            </w:rPr>
            <w:t xml:space="preserve">aims to </w:t>
          </w:r>
          <w:r>
            <w:rPr>
              <w:lang w:eastAsia="en-US"/>
            </w:rPr>
            <w:t xml:space="preserve">enhance the understanding of data </w:t>
          </w:r>
          <w:r w:rsidR="002149BB">
            <w:rPr>
              <w:lang w:eastAsia="en-US"/>
            </w:rPr>
            <w:t>practices</w:t>
          </w:r>
          <w:r>
            <w:rPr>
              <w:lang w:eastAsia="en-US"/>
            </w:rPr>
            <w:t xml:space="preserve"> within each organi</w:t>
          </w:r>
          <w:r w:rsidR="002149BB">
            <w:rPr>
              <w:lang w:eastAsia="en-US"/>
            </w:rPr>
            <w:t>s</w:t>
          </w:r>
          <w:r>
            <w:rPr>
              <w:lang w:eastAsia="en-US"/>
            </w:rPr>
            <w:t xml:space="preserve">ation. This approach </w:t>
          </w:r>
          <w:r w:rsidR="00CC4337">
            <w:rPr>
              <w:lang w:eastAsia="en-US"/>
            </w:rPr>
            <w:t xml:space="preserve">should </w:t>
          </w:r>
          <w:r>
            <w:rPr>
              <w:lang w:eastAsia="en-US"/>
            </w:rPr>
            <w:t xml:space="preserve">not only help </w:t>
          </w:r>
          <w:r w:rsidR="000B0CD0">
            <w:rPr>
              <w:lang w:eastAsia="en-US"/>
            </w:rPr>
            <w:t>the organisation</w:t>
          </w:r>
          <w:r>
            <w:rPr>
              <w:lang w:eastAsia="en-US"/>
            </w:rPr>
            <w:t xml:space="preserve"> </w:t>
          </w:r>
          <w:r w:rsidR="001F498C">
            <w:rPr>
              <w:lang w:eastAsia="en-US"/>
            </w:rPr>
            <w:t>and its sta</w:t>
          </w:r>
          <w:r w:rsidR="003A6D82">
            <w:rPr>
              <w:lang w:eastAsia="en-US"/>
            </w:rPr>
            <w:t>ff</w:t>
          </w:r>
          <w:r>
            <w:rPr>
              <w:lang w:eastAsia="en-US"/>
            </w:rPr>
            <w:t xml:space="preserve"> gauge their current data capabilities but also </w:t>
          </w:r>
          <w:r w:rsidR="00CC4337">
            <w:rPr>
              <w:lang w:eastAsia="en-US"/>
            </w:rPr>
            <w:t>support</w:t>
          </w:r>
          <w:r>
            <w:rPr>
              <w:lang w:eastAsia="en-US"/>
            </w:rPr>
            <w:t xml:space="preserve"> them in </w:t>
          </w:r>
          <w:r w:rsidR="00CC4337">
            <w:rPr>
              <w:lang w:eastAsia="en-US"/>
            </w:rPr>
            <w:t>making good use of data</w:t>
          </w:r>
          <w:r>
            <w:rPr>
              <w:lang w:eastAsia="en-US"/>
            </w:rPr>
            <w:t xml:space="preserve">. Each participating local authority </w:t>
          </w:r>
          <w:r w:rsidR="00CC4337">
            <w:rPr>
              <w:lang w:eastAsia="en-US"/>
            </w:rPr>
            <w:t xml:space="preserve">has </w:t>
          </w:r>
          <w:r>
            <w:rPr>
              <w:lang w:eastAsia="en-US"/>
            </w:rPr>
            <w:t>receive</w:t>
          </w:r>
          <w:r w:rsidR="00CC4337">
            <w:rPr>
              <w:lang w:eastAsia="en-US"/>
            </w:rPr>
            <w:t>d</w:t>
          </w:r>
          <w:r>
            <w:rPr>
              <w:lang w:eastAsia="en-US"/>
            </w:rPr>
            <w:t xml:space="preserve"> a </w:t>
          </w:r>
          <w:r w:rsidR="00CC4337">
            <w:rPr>
              <w:lang w:eastAsia="en-US"/>
            </w:rPr>
            <w:t>bespoke</w:t>
          </w:r>
          <w:r>
            <w:rPr>
              <w:lang w:eastAsia="en-US"/>
            </w:rPr>
            <w:t xml:space="preserve"> report that highlights its unique strengths and</w:t>
          </w:r>
          <w:r w:rsidR="00FF692E">
            <w:rPr>
              <w:lang w:eastAsia="en-US"/>
            </w:rPr>
            <w:t xml:space="preserve"> weaknesses,</w:t>
          </w:r>
          <w:r>
            <w:rPr>
              <w:lang w:eastAsia="en-US"/>
            </w:rPr>
            <w:t xml:space="preserve"> provi</w:t>
          </w:r>
          <w:r w:rsidR="00FF692E">
            <w:rPr>
              <w:lang w:eastAsia="en-US"/>
            </w:rPr>
            <w:t xml:space="preserve">ding </w:t>
          </w:r>
          <w:r>
            <w:rPr>
              <w:lang w:eastAsia="en-US"/>
            </w:rPr>
            <w:t xml:space="preserve">actionable recommendations for </w:t>
          </w:r>
          <w:r w:rsidR="00CC4337">
            <w:rPr>
              <w:lang w:eastAsia="en-US"/>
            </w:rPr>
            <w:t>making advances in data maturity</w:t>
          </w:r>
          <w:r>
            <w:rPr>
              <w:lang w:eastAsia="en-US"/>
            </w:rPr>
            <w:t xml:space="preserve">. </w:t>
          </w:r>
          <w:r w:rsidR="00AB0181">
            <w:rPr>
              <w:lang w:eastAsia="en-US"/>
            </w:rPr>
            <w:t>E</w:t>
          </w:r>
          <w:r w:rsidR="00FD13CF">
            <w:rPr>
              <w:lang w:eastAsia="en-US"/>
            </w:rPr>
            <w:t>mpowering</w:t>
          </w:r>
          <w:r>
            <w:rPr>
              <w:lang w:eastAsia="en-US"/>
            </w:rPr>
            <w:t xml:space="preserve"> </w:t>
          </w:r>
          <w:r w:rsidR="00FD13CF">
            <w:rPr>
              <w:lang w:eastAsia="en-US"/>
            </w:rPr>
            <w:t>social care teams</w:t>
          </w:r>
          <w:r>
            <w:rPr>
              <w:lang w:eastAsia="en-US"/>
            </w:rPr>
            <w:t xml:space="preserve"> to </w:t>
          </w:r>
          <w:r w:rsidR="00FD13CF">
            <w:rPr>
              <w:lang w:eastAsia="en-US"/>
            </w:rPr>
            <w:t>use</w:t>
          </w:r>
          <w:r>
            <w:rPr>
              <w:lang w:eastAsia="en-US"/>
            </w:rPr>
            <w:t xml:space="preserve"> data more effectively</w:t>
          </w:r>
          <w:r w:rsidR="00AB0181">
            <w:rPr>
              <w:lang w:eastAsia="en-US"/>
            </w:rPr>
            <w:t xml:space="preserve"> should lead to</w:t>
          </w:r>
          <w:r>
            <w:rPr>
              <w:lang w:eastAsia="en-US"/>
            </w:rPr>
            <w:t xml:space="preserve"> </w:t>
          </w:r>
          <w:r w:rsidR="00286EAC">
            <w:rPr>
              <w:lang w:eastAsia="en-US"/>
            </w:rPr>
            <w:t>data-driven insights</w:t>
          </w:r>
          <w:r w:rsidR="001223AF">
            <w:rPr>
              <w:lang w:eastAsia="en-US"/>
            </w:rPr>
            <w:t>, which facilitate more evidence-informed decision-making</w:t>
          </w:r>
          <w:r>
            <w:rPr>
              <w:lang w:eastAsia="en-US"/>
            </w:rPr>
            <w:t xml:space="preserve"> </w:t>
          </w:r>
          <w:r w:rsidR="00286EAC">
            <w:rPr>
              <w:lang w:eastAsia="en-US"/>
            </w:rPr>
            <w:t>for the running and commissioning of social care services</w:t>
          </w:r>
          <w:r>
            <w:rPr>
              <w:lang w:eastAsia="en-US"/>
            </w:rPr>
            <w:t>.</w:t>
          </w:r>
        </w:p>
        <w:p w14:paraId="34890211" w14:textId="67A6706D" w:rsidR="00A03A9E" w:rsidRDefault="00E56006" w:rsidP="00E56006">
          <w:pPr>
            <w:rPr>
              <w:lang w:eastAsia="en-US"/>
            </w:rPr>
          </w:pPr>
          <w:r>
            <w:rPr>
              <w:lang w:eastAsia="en-US"/>
            </w:rPr>
            <w:t xml:space="preserve">For the social care sector </w:t>
          </w:r>
          <w:r w:rsidR="009914F5">
            <w:rPr>
              <w:lang w:eastAsia="en-US"/>
            </w:rPr>
            <w:t>more widely</w:t>
          </w:r>
          <w:r>
            <w:rPr>
              <w:lang w:eastAsia="en-US"/>
            </w:rPr>
            <w:t xml:space="preserve">, the </w:t>
          </w:r>
          <w:r w:rsidR="009914F5">
            <w:rPr>
              <w:lang w:eastAsia="en-US"/>
            </w:rPr>
            <w:t xml:space="preserve">data maturity assessment </w:t>
          </w:r>
          <w:r w:rsidR="00891330">
            <w:rPr>
              <w:lang w:eastAsia="en-US"/>
            </w:rPr>
            <w:t>has provided an enhanced</w:t>
          </w:r>
          <w:r>
            <w:rPr>
              <w:lang w:eastAsia="en-US"/>
            </w:rPr>
            <w:t xml:space="preserve"> understanding of the collective strengths and weaknesses in data </w:t>
          </w:r>
          <w:r w:rsidR="00116C40">
            <w:rPr>
              <w:lang w:eastAsia="en-US"/>
            </w:rPr>
            <w:t xml:space="preserve">collection, management, </w:t>
          </w:r>
          <w:r w:rsidR="00086437">
            <w:rPr>
              <w:lang w:eastAsia="en-US"/>
            </w:rPr>
            <w:t>analysis and sharing</w:t>
          </w:r>
          <w:r>
            <w:rPr>
              <w:lang w:eastAsia="en-US"/>
            </w:rPr>
            <w:t xml:space="preserve"> across Wales. Th</w:t>
          </w:r>
          <w:r w:rsidR="00086437">
            <w:rPr>
              <w:lang w:eastAsia="en-US"/>
            </w:rPr>
            <w:t>e</w:t>
          </w:r>
          <w:r>
            <w:rPr>
              <w:lang w:eastAsia="en-US"/>
            </w:rPr>
            <w:t>s</w:t>
          </w:r>
          <w:r w:rsidR="00C4393A">
            <w:rPr>
              <w:lang w:eastAsia="en-US"/>
            </w:rPr>
            <w:t>e</w:t>
          </w:r>
          <w:r>
            <w:rPr>
              <w:lang w:eastAsia="en-US"/>
            </w:rPr>
            <w:t xml:space="preserve"> insight</w:t>
          </w:r>
          <w:r w:rsidR="00086437">
            <w:rPr>
              <w:lang w:eastAsia="en-US"/>
            </w:rPr>
            <w:t>s</w:t>
          </w:r>
          <w:r>
            <w:rPr>
              <w:lang w:eastAsia="en-US"/>
            </w:rPr>
            <w:t xml:space="preserve"> allow for more strategic allocation of resources, ensuring that investments in data improvements are directed where they can have the most significant impact. Moreover, the assessment accelerates the sector's readiness for integration with the NDR, </w:t>
          </w:r>
          <w:r w:rsidR="00086437">
            <w:rPr>
              <w:lang w:eastAsia="en-US"/>
            </w:rPr>
            <w:t xml:space="preserve">representing </w:t>
          </w:r>
          <w:r w:rsidR="00A03A9E">
            <w:rPr>
              <w:lang w:eastAsia="en-US"/>
            </w:rPr>
            <w:t>a crucial step towards a</w:t>
          </w:r>
          <w:r>
            <w:rPr>
              <w:lang w:eastAsia="en-US"/>
            </w:rPr>
            <w:t xml:space="preserve"> seamless flow of information across the health and social care ecosystems. Enhanced </w:t>
          </w:r>
          <w:r w:rsidR="0077443C">
            <w:rPr>
              <w:lang w:eastAsia="en-US"/>
            </w:rPr>
            <w:t>data-sharing</w:t>
          </w:r>
          <w:r>
            <w:rPr>
              <w:lang w:eastAsia="en-US"/>
            </w:rPr>
            <w:t xml:space="preserve"> capabilities lead to greater collaboration between social care and other sectors, enriching the data landscape and supporting more robust, evidence-based decision-making.</w:t>
          </w:r>
        </w:p>
        <w:p w14:paraId="7A35EB68" w14:textId="69F398EE" w:rsidR="003A07B2" w:rsidRDefault="00C40B89" w:rsidP="003A07B2">
          <w:pPr>
            <w:pStyle w:val="Chapter"/>
            <w:rPr>
              <w:lang w:eastAsia="en-US"/>
            </w:rPr>
          </w:pPr>
          <w:bookmarkStart w:id="53" w:name="_Toc169164469"/>
          <w:r>
            <w:rPr>
              <w:lang w:eastAsia="en-US"/>
            </w:rPr>
            <w:lastRenderedPageBreak/>
            <w:t>What we did</w:t>
          </w:r>
          <w:bookmarkEnd w:id="53"/>
          <w:r w:rsidR="003A07B2">
            <w:rPr>
              <w:lang w:eastAsia="en-US"/>
            </w:rPr>
            <w:t xml:space="preserve"> </w:t>
          </w:r>
        </w:p>
        <w:p w14:paraId="539330C4" w14:textId="4C44F267" w:rsidR="003A07B2" w:rsidRDefault="00EA77D0" w:rsidP="003A07B2">
          <w:pPr>
            <w:rPr>
              <w:lang w:eastAsia="en-US"/>
            </w:rPr>
          </w:pPr>
          <w:r>
            <w:rPr>
              <w:lang w:eastAsia="en-US"/>
            </w:rPr>
            <w:t>The diagram below outlines the key steps undertaken during the course of this project, representing the sequence of activities from the outset of the project to final reporting.</w:t>
          </w:r>
          <w:r w:rsidR="00496F3F">
            <w:rPr>
              <w:lang w:eastAsia="en-US"/>
            </w:rPr>
            <w:t xml:space="preserve"> </w:t>
          </w:r>
        </w:p>
        <w:p w14:paraId="253A4C88" w14:textId="10F1A966" w:rsidR="00E7322E" w:rsidRDefault="00E7322E" w:rsidP="00E7322E">
          <w:pPr>
            <w:rPr>
              <w:lang w:eastAsia="en-US"/>
            </w:rPr>
          </w:pPr>
          <w:r>
            <w:rPr>
              <w:rFonts w:ascii="Arial Nova" w:hAnsi="Arial Nova"/>
              <w:b/>
              <w:bCs/>
              <w:noProof/>
            </w:rPr>
            <mc:AlternateContent>
              <mc:Choice Requires="wpg">
                <w:drawing>
                  <wp:inline distT="0" distB="0" distL="0" distR="0" wp14:anchorId="21FC5864" wp14:editId="081F9F70">
                    <wp:extent cx="5828030" cy="1634490"/>
                    <wp:effectExtent l="0" t="0" r="1270" b="3810"/>
                    <wp:docPr id="86371650" name="Group 5" descr="This diagram sets out the key stages of the data maturity assessment, including:&#10;1. Stakeholder engagement and research,&#10;2. Questionnaire development and roll-out,&#10;3. Local authority data maturity self-assessment, &#10;4. Results fed back to local authorities through individual reports, and&#10;5. National data maturity assessment reporting"/>
                    <wp:cNvGraphicFramePr/>
                    <a:graphic xmlns:a="http://schemas.openxmlformats.org/drawingml/2006/main">
                      <a:graphicData uri="http://schemas.microsoft.com/office/word/2010/wordprocessingGroup">
                        <wpg:wgp>
                          <wpg:cNvGrpSpPr/>
                          <wpg:grpSpPr>
                            <a:xfrm>
                              <a:off x="0" y="0"/>
                              <a:ext cx="5828030" cy="1634490"/>
                              <a:chOff x="-43840" y="895610"/>
                              <a:chExt cx="5979795" cy="1765935"/>
                            </a:xfrm>
                          </wpg:grpSpPr>
                          <wps:wsp>
                            <wps:cNvPr id="283239572" name="Arrow: Right 1"/>
                            <wps:cNvSpPr/>
                            <wps:spPr>
                              <a:xfrm>
                                <a:off x="-43840" y="895610"/>
                                <a:ext cx="5979795" cy="1765935"/>
                              </a:xfrm>
                              <a:prstGeom prst="rightArrow">
                                <a:avLst>
                                  <a:gd name="adj1" fmla="val 68442"/>
                                  <a:gd name="adj2" fmla="val 31168"/>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1605128" name="Group 3"/>
                            <wpg:cNvGrpSpPr/>
                            <wpg:grpSpPr>
                              <a:xfrm>
                                <a:off x="-43840" y="1273627"/>
                                <a:ext cx="5683279" cy="989608"/>
                                <a:chOff x="-46958" y="1409610"/>
                                <a:chExt cx="6087449" cy="1095267"/>
                              </a:xfrm>
                            </wpg:grpSpPr>
                            <wps:wsp>
                              <wps:cNvPr id="1721502051" name="Text Box 2"/>
                              <wps:cNvSpPr txBox="1">
                                <a:spLocks noChangeArrowheads="1"/>
                              </wps:cNvSpPr>
                              <wps:spPr bwMode="auto">
                                <a:xfrm>
                                  <a:off x="-46958" y="1409610"/>
                                  <a:ext cx="1120775" cy="1095267"/>
                                </a:xfrm>
                                <a:prstGeom prst="rect">
                                  <a:avLst/>
                                </a:prstGeom>
                                <a:solidFill>
                                  <a:srgbClr val="597864"/>
                                </a:solidFill>
                                <a:ln w="9525">
                                  <a:noFill/>
                                  <a:miter lim="800000"/>
                                  <a:headEnd/>
                                  <a:tailEnd/>
                                </a:ln>
                              </wps:spPr>
                              <wps:txbx>
                                <w:txbxContent>
                                  <w:p w14:paraId="1BB7DCFA"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Stakeholder Engagement &amp; Research</w:t>
                                    </w:r>
                                  </w:p>
                                  <w:p w14:paraId="77A51E3C"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August – September 2023</w:t>
                                    </w:r>
                                  </w:p>
                                </w:txbxContent>
                              </wps:txbx>
                              <wps:bodyPr rot="0" vert="horz" wrap="square" lIns="36000" tIns="45720" rIns="36000" bIns="45720" anchor="ctr" anchorCtr="0">
                                <a:noAutofit/>
                              </wps:bodyPr>
                            </wps:wsp>
                            <wps:wsp>
                              <wps:cNvPr id="107130305" name="Text Box 2"/>
                              <wps:cNvSpPr txBox="1">
                                <a:spLocks noChangeArrowheads="1"/>
                              </wps:cNvSpPr>
                              <wps:spPr bwMode="auto">
                                <a:xfrm>
                                  <a:off x="1194706" y="1409610"/>
                                  <a:ext cx="1120775" cy="1095267"/>
                                </a:xfrm>
                                <a:prstGeom prst="rect">
                                  <a:avLst/>
                                </a:prstGeom>
                                <a:solidFill>
                                  <a:srgbClr val="597864"/>
                                </a:solidFill>
                                <a:ln w="9525">
                                  <a:noFill/>
                                  <a:miter lim="800000"/>
                                  <a:headEnd/>
                                  <a:tailEnd/>
                                </a:ln>
                              </wps:spPr>
                              <wps:txbx>
                                <w:txbxContent>
                                  <w:p w14:paraId="6FC502F4"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Questionnaire Development &amp; Roll-out</w:t>
                                    </w:r>
                                  </w:p>
                                  <w:p w14:paraId="740F4093"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October – December 2023</w:t>
                                    </w:r>
                                  </w:p>
                                </w:txbxContent>
                              </wps:txbx>
                              <wps:bodyPr rot="0" vert="horz" wrap="square" lIns="36000" tIns="45720" rIns="36000" bIns="45720" anchor="ctr" anchorCtr="0">
                                <a:noAutofit/>
                              </wps:bodyPr>
                            </wps:wsp>
                            <wps:wsp>
                              <wps:cNvPr id="818357734" name="Text Box 2"/>
                              <wps:cNvSpPr txBox="1">
                                <a:spLocks noChangeArrowheads="1"/>
                              </wps:cNvSpPr>
                              <wps:spPr bwMode="auto">
                                <a:xfrm>
                                  <a:off x="2436560" y="1409610"/>
                                  <a:ext cx="1120775" cy="1095267"/>
                                </a:xfrm>
                                <a:prstGeom prst="rect">
                                  <a:avLst/>
                                </a:prstGeom>
                                <a:solidFill>
                                  <a:srgbClr val="B1393F"/>
                                </a:solidFill>
                                <a:ln w="9525">
                                  <a:noFill/>
                                  <a:miter lim="800000"/>
                                  <a:headEnd/>
                                  <a:tailEnd/>
                                </a:ln>
                              </wps:spPr>
                              <wps:txbx>
                                <w:txbxContent>
                                  <w:p w14:paraId="4B96DD43"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Local Authority Data Maturity</w:t>
                                    </w:r>
                                  </w:p>
                                  <w:p w14:paraId="75B339B0"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 xml:space="preserve">December 2023 – February </w:t>
                                    </w:r>
                                    <w:r w:rsidRPr="004B254D">
                                      <w:rPr>
                                        <w:rFonts w:ascii="Arial Nova" w:hAnsi="Arial Nova"/>
                                        <w:color w:val="FFFFFF" w:themeColor="background1"/>
                                        <w:sz w:val="18"/>
                                        <w:szCs w:val="18"/>
                                      </w:rPr>
                                      <w:br/>
                                      <w:t>2024</w:t>
                                    </w:r>
                                  </w:p>
                                </w:txbxContent>
                              </wps:txbx>
                              <wps:bodyPr rot="0" vert="horz" wrap="square" lIns="36000" tIns="45720" rIns="36000" bIns="45720" anchor="ctr" anchorCtr="0">
                                <a:noAutofit/>
                              </wps:bodyPr>
                            </wps:wsp>
                            <wps:wsp>
                              <wps:cNvPr id="1640301338" name="Text Box 2"/>
                              <wps:cNvSpPr txBox="1">
                                <a:spLocks noChangeArrowheads="1"/>
                              </wps:cNvSpPr>
                              <wps:spPr bwMode="auto">
                                <a:xfrm>
                                  <a:off x="3678362" y="1409610"/>
                                  <a:ext cx="1120775" cy="1095267"/>
                                </a:xfrm>
                                <a:prstGeom prst="rect">
                                  <a:avLst/>
                                </a:prstGeom>
                                <a:solidFill>
                                  <a:srgbClr val="55627A"/>
                                </a:solidFill>
                                <a:ln w="9525">
                                  <a:noFill/>
                                  <a:miter lim="800000"/>
                                  <a:headEnd/>
                                  <a:tailEnd/>
                                </a:ln>
                              </wps:spPr>
                              <wps:txbx>
                                <w:txbxContent>
                                  <w:p w14:paraId="131F0FCF"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 xml:space="preserve">Results fed back </w:t>
                                    </w:r>
                                    <w:r>
                                      <w:rPr>
                                        <w:rFonts w:ascii="Arial Nova" w:hAnsi="Arial Nova"/>
                                        <w:b/>
                                        <w:bCs/>
                                        <w:color w:val="FFFFFF" w:themeColor="background1"/>
                                        <w:sz w:val="18"/>
                                        <w:szCs w:val="18"/>
                                      </w:rPr>
                                      <w:br/>
                                    </w:r>
                                    <w:r w:rsidRPr="004B254D">
                                      <w:rPr>
                                        <w:rFonts w:ascii="Arial Nova" w:hAnsi="Arial Nova"/>
                                        <w:b/>
                                        <w:bCs/>
                                        <w:color w:val="FFFFFF" w:themeColor="background1"/>
                                        <w:sz w:val="18"/>
                                        <w:szCs w:val="18"/>
                                      </w:rPr>
                                      <w:t>to local authorities through individual reports</w:t>
                                    </w:r>
                                  </w:p>
                                  <w:p w14:paraId="29AE3F4F"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February – May 2024</w:t>
                                    </w:r>
                                  </w:p>
                                </w:txbxContent>
                              </wps:txbx>
                              <wps:bodyPr rot="0" vert="horz" wrap="square" lIns="0" tIns="45720" rIns="0" bIns="45720" anchor="ctr" anchorCtr="0">
                                <a:noAutofit/>
                              </wps:bodyPr>
                            </wps:wsp>
                            <wps:wsp>
                              <wps:cNvPr id="1175088636" name="Text Box 2"/>
                              <wps:cNvSpPr txBox="1">
                                <a:spLocks noChangeArrowheads="1"/>
                              </wps:cNvSpPr>
                              <wps:spPr bwMode="auto">
                                <a:xfrm>
                                  <a:off x="4919716" y="1409610"/>
                                  <a:ext cx="1120775" cy="1095267"/>
                                </a:xfrm>
                                <a:prstGeom prst="rect">
                                  <a:avLst/>
                                </a:prstGeom>
                                <a:solidFill>
                                  <a:srgbClr val="55627A"/>
                                </a:solidFill>
                                <a:ln w="9525">
                                  <a:noFill/>
                                  <a:miter lim="800000"/>
                                  <a:headEnd/>
                                  <a:tailEnd/>
                                </a:ln>
                              </wps:spPr>
                              <wps:txbx>
                                <w:txbxContent>
                                  <w:p w14:paraId="78F6F00E"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National Data Maturity Assessment Reporting</w:t>
                                    </w:r>
                                  </w:p>
                                  <w:p w14:paraId="3464531B"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April – May 2024</w:t>
                                    </w:r>
                                  </w:p>
                                </w:txbxContent>
                              </wps:txbx>
                              <wps:bodyPr rot="0" vert="horz" wrap="square" lIns="36000" tIns="45720" rIns="36000" bIns="45720" anchor="ctr" anchorCtr="0">
                                <a:noAutofit/>
                              </wps:bodyPr>
                            </wps:wsp>
                          </wpg:grpSp>
                        </wpg:wgp>
                      </a:graphicData>
                    </a:graphic>
                  </wp:inline>
                </w:drawing>
              </mc:Choice>
              <mc:Fallback>
                <w:pict>
                  <v:group w14:anchorId="21FC5864" id="_x0000_s1034" alt="This diagram sets out the key stages of the data maturity assessment, including:&#10;1. Stakeholder engagement and research,&#10;2. Questionnaire development and roll-out,&#10;3. Local authority data maturity self-assessment, &#10;4. Results fed back to local authorities through individual reports, and&#10;5. National data maturity assessment reporting" style="width:458.9pt;height:128.7pt;mso-position-horizontal-relative:char;mso-position-vertical-relative:line" coordorigin="-438,8956" coordsize="59797,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">
                    <v:shape id="Arrow: Right 1" o:spid="_x0000_s1035" type="#_x0000_t13" style="position:absolute;left:-438;top:8956;width:59797;height:17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" adj="19612,3408" fillcolor="#e7e6e6 [3214]" stroked="f" strokeweight="1pt"/>
                    <v:group id="Group 3" o:spid="_x0000_s1036" style="position:absolute;left:-438;top:12736;width:56832;height:9896" coordorigin="-469,14096" coordsize="60874,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">
                      <v:shape id="Text Box 2" o:spid="_x0000_s1037" type="#_x0000_t202" style="position:absolute;left:-469;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" fillcolor="#597864" stroked="f">
                        <v:textbox inset="1mm,,1mm">
                          <w:txbxContent>
                            <w:p w14:paraId="1BB7DCFA"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Stakeholder Engagement &amp; Research</w:t>
                              </w:r>
                            </w:p>
                            <w:p w14:paraId="77A51E3C"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August – September 2023</w:t>
                              </w:r>
                            </w:p>
                          </w:txbxContent>
                        </v:textbox>
                      </v:shape>
                      <v:shape id="Text Box 2" o:spid="_x0000_s1038" type="#_x0000_t202" style="position:absolute;left:1194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" fillcolor="#597864" stroked="f">
                        <v:textbox inset="1mm,,1mm">
                          <w:txbxContent>
                            <w:p w14:paraId="6FC502F4"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Questionnaire Development &amp; Roll-out</w:t>
                              </w:r>
                            </w:p>
                            <w:p w14:paraId="740F4093"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October – December 2023</w:t>
                              </w:r>
                            </w:p>
                          </w:txbxContent>
                        </v:textbox>
                      </v:shape>
                      <v:shape id="Text Box 2" o:spid="_x0000_s1039" type="#_x0000_t202" style="position:absolute;left:24365;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" fillcolor="#b1393f" stroked="f">
                        <v:textbox inset="1mm,,1mm">
                          <w:txbxContent>
                            <w:p w14:paraId="4B96DD43"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Local Authority Data Maturity</w:t>
                              </w:r>
                            </w:p>
                            <w:p w14:paraId="75B339B0"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 xml:space="preserve">December 2023 – February </w:t>
                              </w:r>
                              <w:r w:rsidRPr="004B254D">
                                <w:rPr>
                                  <w:rFonts w:ascii="Arial Nova" w:hAnsi="Arial Nova"/>
                                  <w:color w:val="FFFFFF" w:themeColor="background1"/>
                                  <w:sz w:val="18"/>
                                  <w:szCs w:val="18"/>
                                </w:rPr>
                                <w:br/>
                                <w:t>2024</w:t>
                              </w:r>
                            </w:p>
                          </w:txbxContent>
                        </v:textbox>
                      </v:shape>
                      <v:shape id="Text Box 2" o:spid="_x0000_s1040" type="#_x0000_t202" style="position:absolute;left:36783;top:14096;width:11208;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" fillcolor="#55627a" stroked="f">
                        <v:textbox inset="0,,0">
                          <w:txbxContent>
                            <w:p w14:paraId="131F0FCF"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 xml:space="preserve">Results fed back </w:t>
                              </w:r>
                              <w:r>
                                <w:rPr>
                                  <w:rFonts w:ascii="Arial Nova" w:hAnsi="Arial Nova"/>
                                  <w:b/>
                                  <w:bCs/>
                                  <w:color w:val="FFFFFF" w:themeColor="background1"/>
                                  <w:sz w:val="18"/>
                                  <w:szCs w:val="18"/>
                                </w:rPr>
                                <w:br/>
                              </w:r>
                              <w:r w:rsidRPr="004B254D">
                                <w:rPr>
                                  <w:rFonts w:ascii="Arial Nova" w:hAnsi="Arial Nova"/>
                                  <w:b/>
                                  <w:bCs/>
                                  <w:color w:val="FFFFFF" w:themeColor="background1"/>
                                  <w:sz w:val="18"/>
                                  <w:szCs w:val="18"/>
                                </w:rPr>
                                <w:t>to local authorities through individual reports</w:t>
                              </w:r>
                            </w:p>
                            <w:p w14:paraId="29AE3F4F"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February – May 2024</w:t>
                              </w:r>
                            </w:p>
                          </w:txbxContent>
                        </v:textbox>
                      </v:shape>
                      <v:shape id="Text Box 2" o:spid="_x0000_s1041" type="#_x0000_t202" style="position:absolute;left:49197;top:14096;width:11207;height:10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" fillcolor="#55627a" stroked="f">
                        <v:textbox inset="1mm,,1mm">
                          <w:txbxContent>
                            <w:p w14:paraId="78F6F00E" w14:textId="77777777" w:rsidR="00E7322E" w:rsidRPr="004B254D" w:rsidRDefault="00E7322E" w:rsidP="00E7322E">
                              <w:pPr>
                                <w:spacing w:before="0" w:after="0" w:line="200" w:lineRule="atLeast"/>
                                <w:jc w:val="center"/>
                                <w:rPr>
                                  <w:rFonts w:ascii="Arial Nova" w:hAnsi="Arial Nova"/>
                                  <w:b/>
                                  <w:bCs/>
                                  <w:color w:val="FFFFFF" w:themeColor="background1"/>
                                  <w:sz w:val="18"/>
                                  <w:szCs w:val="18"/>
                                </w:rPr>
                              </w:pPr>
                              <w:r w:rsidRPr="004B254D">
                                <w:rPr>
                                  <w:rFonts w:ascii="Arial Nova" w:hAnsi="Arial Nova"/>
                                  <w:b/>
                                  <w:bCs/>
                                  <w:color w:val="FFFFFF" w:themeColor="background1"/>
                                  <w:sz w:val="18"/>
                                  <w:szCs w:val="18"/>
                                </w:rPr>
                                <w:t>National Data Maturity Assessment Reporting</w:t>
                              </w:r>
                            </w:p>
                            <w:p w14:paraId="3464531B" w14:textId="77777777" w:rsidR="00E7322E" w:rsidRPr="004B254D" w:rsidRDefault="00E7322E" w:rsidP="00E7322E">
                              <w:pPr>
                                <w:spacing w:before="0" w:after="0" w:line="200" w:lineRule="atLeast"/>
                                <w:jc w:val="center"/>
                                <w:rPr>
                                  <w:rFonts w:ascii="Arial Nova" w:hAnsi="Arial Nova"/>
                                  <w:color w:val="FFFFFF" w:themeColor="background1"/>
                                  <w:sz w:val="18"/>
                                  <w:szCs w:val="18"/>
                                </w:rPr>
                              </w:pPr>
                              <w:r w:rsidRPr="004B254D">
                                <w:rPr>
                                  <w:rFonts w:ascii="Arial Nova" w:hAnsi="Arial Nova"/>
                                  <w:color w:val="FFFFFF" w:themeColor="background1"/>
                                  <w:sz w:val="18"/>
                                  <w:szCs w:val="18"/>
                                </w:rPr>
                                <w:t>April – May 2024</w:t>
                              </w:r>
                            </w:p>
                          </w:txbxContent>
                        </v:textbox>
                      </v:shape>
                    </v:group>
                    <w10:anchorlock/>
                  </v:group>
                </w:pict>
              </mc:Fallback>
            </mc:AlternateContent>
          </w:r>
        </w:p>
        <w:p w14:paraId="02479AAB" w14:textId="127B74BE" w:rsidR="002B4BDF" w:rsidRDefault="002262BF" w:rsidP="007E07D6">
          <w:pPr>
            <w:pStyle w:val="Heading1"/>
            <w:rPr>
              <w:lang w:eastAsia="en-US"/>
            </w:rPr>
          </w:pPr>
          <w:bookmarkStart w:id="54" w:name="_Toc167106799"/>
          <w:bookmarkStart w:id="55" w:name="_Toc169164470"/>
          <w:r>
            <w:rPr>
              <w:lang w:eastAsia="en-US"/>
            </w:rPr>
            <w:t xml:space="preserve">Stakeholder </w:t>
          </w:r>
          <w:r w:rsidR="00E739D2">
            <w:rPr>
              <w:lang w:eastAsia="en-US"/>
            </w:rPr>
            <w:t>engagement</w:t>
          </w:r>
          <w:r>
            <w:rPr>
              <w:lang w:eastAsia="en-US"/>
            </w:rPr>
            <w:t xml:space="preserve"> and research</w:t>
          </w:r>
          <w:bookmarkEnd w:id="54"/>
          <w:bookmarkEnd w:id="55"/>
          <w:r>
            <w:rPr>
              <w:lang w:eastAsia="en-US"/>
            </w:rPr>
            <w:t xml:space="preserve"> </w:t>
          </w:r>
        </w:p>
        <w:p w14:paraId="11C2E8E8" w14:textId="5B7E1A87" w:rsidR="005933BF" w:rsidRDefault="005933BF" w:rsidP="005933BF">
          <w:pPr>
            <w:rPr>
              <w:lang w:eastAsia="en-US"/>
            </w:rPr>
          </w:pPr>
          <w:r>
            <w:rPr>
              <w:lang w:eastAsia="en-US"/>
            </w:rPr>
            <w:t xml:space="preserve">At the outset of </w:t>
          </w:r>
          <w:r w:rsidR="00C4393A">
            <w:rPr>
              <w:lang w:eastAsia="en-US"/>
            </w:rPr>
            <w:t>the</w:t>
          </w:r>
          <w:r>
            <w:rPr>
              <w:lang w:eastAsia="en-US"/>
            </w:rPr>
            <w:t xml:space="preserve"> project, we conducted a series of scoping interviews to deepen our understanding of social care </w:t>
          </w:r>
          <w:r w:rsidR="008F3022">
            <w:rPr>
              <w:lang w:eastAsia="en-US"/>
            </w:rPr>
            <w:t>data practices</w:t>
          </w:r>
          <w:r>
            <w:rPr>
              <w:lang w:eastAsia="en-US"/>
            </w:rPr>
            <w:t xml:space="preserve">, focusing on </w:t>
          </w:r>
          <w:r w:rsidR="00C82CC6">
            <w:rPr>
              <w:lang w:eastAsia="en-US"/>
            </w:rPr>
            <w:t xml:space="preserve">current and potential </w:t>
          </w:r>
          <w:r w:rsidR="008F3022">
            <w:rPr>
              <w:lang w:eastAsia="en-US"/>
            </w:rPr>
            <w:t xml:space="preserve">data usage, </w:t>
          </w:r>
          <w:r w:rsidR="00F674D9">
            <w:rPr>
              <w:lang w:eastAsia="en-US"/>
            </w:rPr>
            <w:t>processes, and sharing between organisations</w:t>
          </w:r>
          <w:r>
            <w:rPr>
              <w:lang w:eastAsia="en-US"/>
            </w:rPr>
            <w:t xml:space="preserve">. This initial phase involved </w:t>
          </w:r>
          <w:r w:rsidR="00C82CC6">
            <w:rPr>
              <w:lang w:eastAsia="en-US"/>
            </w:rPr>
            <w:t>discussions</w:t>
          </w:r>
          <w:r>
            <w:rPr>
              <w:lang w:eastAsia="en-US"/>
            </w:rPr>
            <w:t xml:space="preserve"> with representatives from seven local authorities and </w:t>
          </w:r>
          <w:r w:rsidR="00D41125">
            <w:rPr>
              <w:lang w:eastAsia="en-US"/>
            </w:rPr>
            <w:t>ten</w:t>
          </w:r>
          <w:r>
            <w:rPr>
              <w:lang w:eastAsia="en-US"/>
            </w:rPr>
            <w:t xml:space="preserve"> other key sector entities, including </w:t>
          </w:r>
          <w:r w:rsidRPr="00F73D1F">
            <w:rPr>
              <w:lang w:eastAsia="en-US"/>
            </w:rPr>
            <w:t xml:space="preserve">Welsh Government, Care Commissioning Wales, Digital Health and Care Wales, Public Health Wales, </w:t>
          </w:r>
          <w:r w:rsidR="00877EC5" w:rsidRPr="00F73D1F">
            <w:rPr>
              <w:lang w:eastAsia="en-US"/>
            </w:rPr>
            <w:t>ADSS Cymru,</w:t>
          </w:r>
          <w:r w:rsidRPr="00F73D1F">
            <w:rPr>
              <w:lang w:eastAsia="en-US"/>
            </w:rPr>
            <w:t xml:space="preserve"> the Welsh Local Government Association, CASCADE, Data Cymru, and SAIL Databank</w:t>
          </w:r>
          <w:r>
            <w:rPr>
              <w:lang w:eastAsia="en-US"/>
            </w:rPr>
            <w:t xml:space="preserve">. </w:t>
          </w:r>
        </w:p>
        <w:p w14:paraId="60F59DB1" w14:textId="77777777" w:rsidR="00222108" w:rsidRDefault="005933BF" w:rsidP="0096138D">
          <w:pPr>
            <w:rPr>
              <w:lang w:eastAsia="en-US"/>
            </w:rPr>
          </w:pPr>
          <w:r>
            <w:rPr>
              <w:lang w:eastAsia="en-US"/>
            </w:rPr>
            <w:t>Interviews with local authority representatives explored a range of topics such as</w:t>
          </w:r>
          <w:r w:rsidR="00222108">
            <w:rPr>
              <w:lang w:eastAsia="en-US"/>
            </w:rPr>
            <w:t xml:space="preserve">: </w:t>
          </w:r>
          <w:r>
            <w:rPr>
              <w:lang w:eastAsia="en-US"/>
            </w:rPr>
            <w:t xml:space="preserve"> </w:t>
          </w:r>
        </w:p>
        <w:p w14:paraId="60C043C1" w14:textId="4F357858" w:rsidR="00416DCA" w:rsidRDefault="005933BF" w:rsidP="00FB5357">
          <w:pPr>
            <w:pStyle w:val="ListParagraph"/>
            <w:numPr>
              <w:ilvl w:val="0"/>
              <w:numId w:val="12"/>
            </w:numPr>
            <w:ind w:left="284" w:hanging="284"/>
          </w:pPr>
          <w:r>
            <w:rPr>
              <w:lang w:eastAsia="en-US"/>
            </w:rPr>
            <w:t>the definitions and types of social care data collected</w:t>
          </w:r>
          <w:r w:rsidR="00B257E4">
            <w:rPr>
              <w:lang w:eastAsia="en-US"/>
            </w:rPr>
            <w:t>;</w:t>
          </w:r>
        </w:p>
        <w:p w14:paraId="7AA60C5E" w14:textId="5156AE18" w:rsidR="00B257E4" w:rsidRDefault="005933BF" w:rsidP="00FB5357">
          <w:pPr>
            <w:pStyle w:val="ListParagraph"/>
            <w:numPr>
              <w:ilvl w:val="0"/>
              <w:numId w:val="12"/>
            </w:numPr>
            <w:ind w:left="284" w:hanging="284"/>
          </w:pPr>
          <w:r>
            <w:rPr>
              <w:lang w:eastAsia="en-US"/>
            </w:rPr>
            <w:t>the current IT systems employed along with their strengths and weaknesses</w:t>
          </w:r>
          <w:r w:rsidR="00B257E4">
            <w:rPr>
              <w:lang w:eastAsia="en-US"/>
            </w:rPr>
            <w:t>;</w:t>
          </w:r>
          <w:r>
            <w:rPr>
              <w:lang w:eastAsia="en-US"/>
            </w:rPr>
            <w:t xml:space="preserve"> </w:t>
          </w:r>
        </w:p>
        <w:p w14:paraId="5E971ECA" w14:textId="77777777" w:rsidR="00B257E4" w:rsidRDefault="005933BF" w:rsidP="00FB5357">
          <w:pPr>
            <w:pStyle w:val="ListParagraph"/>
            <w:numPr>
              <w:ilvl w:val="0"/>
              <w:numId w:val="12"/>
            </w:numPr>
            <w:ind w:left="284" w:hanging="284"/>
          </w:pPr>
          <w:r>
            <w:rPr>
              <w:lang w:eastAsia="en-US"/>
            </w:rPr>
            <w:t>data sharing practices</w:t>
          </w:r>
          <w:r w:rsidR="00976217">
            <w:rPr>
              <w:lang w:eastAsia="en-US"/>
            </w:rPr>
            <w:t xml:space="preserve"> and challenges</w:t>
          </w:r>
          <w:r w:rsidR="00B257E4">
            <w:rPr>
              <w:lang w:eastAsia="en-US"/>
            </w:rPr>
            <w:t>;</w:t>
          </w:r>
          <w:r>
            <w:rPr>
              <w:lang w:eastAsia="en-US"/>
            </w:rPr>
            <w:t xml:space="preserve"> and </w:t>
          </w:r>
        </w:p>
        <w:p w14:paraId="238F6572" w14:textId="77777777" w:rsidR="00323404" w:rsidRDefault="005933BF" w:rsidP="00FB5357">
          <w:pPr>
            <w:pStyle w:val="ListParagraph"/>
            <w:numPr>
              <w:ilvl w:val="0"/>
              <w:numId w:val="12"/>
            </w:numPr>
            <w:ind w:left="284" w:hanging="284"/>
          </w:pPr>
          <w:r>
            <w:rPr>
              <w:lang w:eastAsia="en-US"/>
            </w:rPr>
            <w:t xml:space="preserve">aspirations for future enhancements in data management and sharing. </w:t>
          </w:r>
        </w:p>
        <w:p w14:paraId="1F65F897" w14:textId="77777777" w:rsidR="007E2C62" w:rsidRDefault="005933BF" w:rsidP="00323404">
          <w:pPr>
            <w:rPr>
              <w:lang w:eastAsia="en-US"/>
            </w:rPr>
          </w:pPr>
          <w:r>
            <w:rPr>
              <w:lang w:eastAsia="en-US"/>
            </w:rPr>
            <w:t>Conversations with other organi</w:t>
          </w:r>
          <w:r w:rsidR="00976217">
            <w:rPr>
              <w:lang w:eastAsia="en-US"/>
            </w:rPr>
            <w:t>s</w:t>
          </w:r>
          <w:r>
            <w:rPr>
              <w:lang w:eastAsia="en-US"/>
            </w:rPr>
            <w:t xml:space="preserve">ations varied depending on the specific focus of the </w:t>
          </w:r>
          <w:r w:rsidR="00976217">
            <w:rPr>
              <w:lang w:eastAsia="en-US"/>
            </w:rPr>
            <w:t>organisation</w:t>
          </w:r>
          <w:r w:rsidR="007B35EC">
            <w:rPr>
              <w:lang w:eastAsia="en-US"/>
            </w:rPr>
            <w:t>,</w:t>
          </w:r>
          <w:r>
            <w:rPr>
              <w:lang w:eastAsia="en-US"/>
            </w:rPr>
            <w:t xml:space="preserve"> but </w:t>
          </w:r>
          <w:r w:rsidR="007B35EC">
            <w:rPr>
              <w:lang w:eastAsia="en-US"/>
            </w:rPr>
            <w:t>they</w:t>
          </w:r>
          <w:r>
            <w:rPr>
              <w:lang w:eastAsia="en-US"/>
            </w:rPr>
            <w:t xml:space="preserve"> generally addressed</w:t>
          </w:r>
          <w:r w:rsidR="007E2C62">
            <w:rPr>
              <w:lang w:eastAsia="en-US"/>
            </w:rPr>
            <w:t>:</w:t>
          </w:r>
          <w:r>
            <w:rPr>
              <w:lang w:eastAsia="en-US"/>
            </w:rPr>
            <w:t xml:space="preserve"> </w:t>
          </w:r>
        </w:p>
        <w:p w14:paraId="3B0F71F0" w14:textId="77777777" w:rsidR="007E2C62" w:rsidRDefault="005933BF" w:rsidP="00FB5357">
          <w:pPr>
            <w:pStyle w:val="ListParagraph"/>
            <w:numPr>
              <w:ilvl w:val="0"/>
              <w:numId w:val="13"/>
            </w:numPr>
            <w:ind w:left="284" w:hanging="284"/>
          </w:pPr>
          <w:r>
            <w:rPr>
              <w:lang w:eastAsia="en-US"/>
            </w:rPr>
            <w:t xml:space="preserve">the </w:t>
          </w:r>
          <w:r w:rsidR="004C7378">
            <w:rPr>
              <w:lang w:eastAsia="en-US"/>
            </w:rPr>
            <w:t>purposes</w:t>
          </w:r>
          <w:r>
            <w:rPr>
              <w:lang w:eastAsia="en-US"/>
            </w:rPr>
            <w:t xml:space="preserve"> of</w:t>
          </w:r>
          <w:r w:rsidR="004C7378">
            <w:rPr>
              <w:lang w:eastAsia="en-US"/>
            </w:rPr>
            <w:t xml:space="preserve"> collecting and sharing</w:t>
          </w:r>
          <w:r>
            <w:rPr>
              <w:lang w:eastAsia="en-US"/>
            </w:rPr>
            <w:t xml:space="preserve"> social care data</w:t>
          </w:r>
          <w:r w:rsidR="007E2C62">
            <w:rPr>
              <w:lang w:eastAsia="en-US"/>
            </w:rPr>
            <w:t>;</w:t>
          </w:r>
          <w:r>
            <w:rPr>
              <w:lang w:eastAsia="en-US"/>
            </w:rPr>
            <w:t xml:space="preserve"> </w:t>
          </w:r>
        </w:p>
        <w:p w14:paraId="4AC04C22" w14:textId="77777777" w:rsidR="007E2C62" w:rsidRDefault="004C7378" w:rsidP="00FB5357">
          <w:pPr>
            <w:pStyle w:val="ListParagraph"/>
            <w:numPr>
              <w:ilvl w:val="0"/>
              <w:numId w:val="13"/>
            </w:numPr>
            <w:ind w:left="284" w:hanging="284"/>
          </w:pPr>
          <w:r>
            <w:rPr>
              <w:lang w:eastAsia="en-US"/>
            </w:rPr>
            <w:t>the perceptions around</w:t>
          </w:r>
          <w:r w:rsidR="005933BF">
            <w:rPr>
              <w:lang w:eastAsia="en-US"/>
            </w:rPr>
            <w:t xml:space="preserve"> current data collection and management practices in Wales</w:t>
          </w:r>
          <w:r w:rsidR="007E2C62">
            <w:rPr>
              <w:lang w:eastAsia="en-US"/>
            </w:rPr>
            <w:t>;</w:t>
          </w:r>
          <w:r w:rsidR="005933BF">
            <w:rPr>
              <w:lang w:eastAsia="en-US"/>
            </w:rPr>
            <w:t xml:space="preserve"> and </w:t>
          </w:r>
        </w:p>
        <w:p w14:paraId="77D07D24" w14:textId="77777777" w:rsidR="007E2C62" w:rsidRDefault="005933BF" w:rsidP="00FB5357">
          <w:pPr>
            <w:pStyle w:val="ListParagraph"/>
            <w:numPr>
              <w:ilvl w:val="0"/>
              <w:numId w:val="13"/>
            </w:numPr>
            <w:ind w:left="284" w:hanging="284"/>
          </w:pPr>
          <w:r>
            <w:rPr>
              <w:lang w:eastAsia="en-US"/>
            </w:rPr>
            <w:t xml:space="preserve">the </w:t>
          </w:r>
          <w:r w:rsidR="004C7378">
            <w:rPr>
              <w:lang w:eastAsia="en-US"/>
            </w:rPr>
            <w:t xml:space="preserve">key </w:t>
          </w:r>
          <w:r>
            <w:rPr>
              <w:lang w:eastAsia="en-US"/>
            </w:rPr>
            <w:t>challenges and potential improvements in data sharing.</w:t>
          </w:r>
          <w:r w:rsidR="00523EA0">
            <w:rPr>
              <w:lang w:eastAsia="en-US"/>
            </w:rPr>
            <w:t xml:space="preserve"> </w:t>
          </w:r>
        </w:p>
        <w:p w14:paraId="6C2AE872" w14:textId="145DD062" w:rsidR="00523EA0" w:rsidRDefault="0096138D" w:rsidP="00323404">
          <w:r>
            <w:rPr>
              <w:lang w:eastAsia="en-US"/>
            </w:rPr>
            <w:t>These discussions were instrumental in shaping the questionnaire we designed for local authorities to self-assess their data maturity.</w:t>
          </w:r>
          <w:r w:rsidR="00522032" w:rsidRPr="00522032">
            <w:t xml:space="preserve"> </w:t>
          </w:r>
        </w:p>
        <w:p w14:paraId="5738D581" w14:textId="0612F285" w:rsidR="00523EA0" w:rsidRDefault="00522032" w:rsidP="0096138D">
          <w:pPr>
            <w:rPr>
              <w:lang w:eastAsia="en-US"/>
            </w:rPr>
          </w:pPr>
          <w:r w:rsidRPr="00522032">
            <w:rPr>
              <w:lang w:eastAsia="en-US"/>
            </w:rPr>
            <w:t xml:space="preserve">To further inform our questionnaire, we conducted a comprehensive </w:t>
          </w:r>
          <w:r w:rsidR="00BC142A">
            <w:rPr>
              <w:lang w:eastAsia="en-US"/>
            </w:rPr>
            <w:t>desk-based</w:t>
          </w:r>
          <w:r w:rsidRPr="00522032">
            <w:rPr>
              <w:lang w:eastAsia="en-US"/>
            </w:rPr>
            <w:t xml:space="preserve"> analysis of </w:t>
          </w:r>
          <w:r w:rsidR="00523EA0">
            <w:rPr>
              <w:lang w:eastAsia="en-US"/>
            </w:rPr>
            <w:t xml:space="preserve">the most relevant </w:t>
          </w:r>
          <w:r w:rsidRPr="00522032">
            <w:rPr>
              <w:lang w:eastAsia="en-US"/>
            </w:rPr>
            <w:t xml:space="preserve">existing data and digital maturity assessment frameworks. This review included general data maturity frameworks like the </w:t>
          </w:r>
          <w:hyperlink r:id="rId37" w:history="1">
            <w:r w:rsidRPr="00DB503A">
              <w:rPr>
                <w:rStyle w:val="Hyperlink"/>
                <w:sz w:val="24"/>
                <w:lang w:eastAsia="en-US"/>
              </w:rPr>
              <w:t>Data Maturity Assessment for Government</w:t>
            </w:r>
          </w:hyperlink>
          <w:r w:rsidRPr="00522032">
            <w:rPr>
              <w:lang w:eastAsia="en-US"/>
            </w:rPr>
            <w:t xml:space="preserve"> and the </w:t>
          </w:r>
          <w:hyperlink r:id="rId38" w:history="1">
            <w:r w:rsidRPr="00464C66">
              <w:rPr>
                <w:rStyle w:val="Hyperlink"/>
                <w:sz w:val="24"/>
                <w:lang w:eastAsia="en-US"/>
              </w:rPr>
              <w:t>Data Orchard framework for the no</w:t>
            </w:r>
            <w:r w:rsidR="00464C66">
              <w:rPr>
                <w:rStyle w:val="Hyperlink"/>
                <w:sz w:val="24"/>
                <w:lang w:eastAsia="en-US"/>
              </w:rPr>
              <w:t>t-for-</w:t>
            </w:r>
            <w:r w:rsidRPr="00464C66">
              <w:rPr>
                <w:rStyle w:val="Hyperlink"/>
                <w:sz w:val="24"/>
                <w:lang w:eastAsia="en-US"/>
              </w:rPr>
              <w:t>profit sector</w:t>
            </w:r>
          </w:hyperlink>
          <w:r w:rsidRPr="00522032">
            <w:rPr>
              <w:lang w:eastAsia="en-US"/>
            </w:rPr>
            <w:t xml:space="preserve">, as well as </w:t>
          </w:r>
          <w:r w:rsidRPr="00522032">
            <w:rPr>
              <w:lang w:eastAsia="en-US"/>
            </w:rPr>
            <w:lastRenderedPageBreak/>
            <w:t xml:space="preserve">sector-specific frameworks like the social care digital maturity assessments by the </w:t>
          </w:r>
          <w:hyperlink r:id="rId39" w:history="1">
            <w:r w:rsidRPr="002B039F">
              <w:rPr>
                <w:rStyle w:val="Hyperlink"/>
                <w:sz w:val="24"/>
                <w:lang w:eastAsia="en-US"/>
              </w:rPr>
              <w:t>Local Government Association</w:t>
            </w:r>
          </w:hyperlink>
          <w:r w:rsidRPr="00522032">
            <w:rPr>
              <w:lang w:eastAsia="en-US"/>
            </w:rPr>
            <w:t xml:space="preserve"> and </w:t>
          </w:r>
          <w:hyperlink r:id="rId40" w:history="1">
            <w:r w:rsidRPr="00761D0F">
              <w:rPr>
                <w:rStyle w:val="Hyperlink"/>
                <w:sz w:val="24"/>
                <w:lang w:eastAsia="en-US"/>
              </w:rPr>
              <w:t>Digital Health and Care Scotland</w:t>
            </w:r>
          </w:hyperlink>
          <w:r w:rsidRPr="00522032">
            <w:rPr>
              <w:lang w:eastAsia="en-US"/>
            </w:rPr>
            <w:t xml:space="preserve">. We examined </w:t>
          </w:r>
          <w:r w:rsidR="00582F69">
            <w:rPr>
              <w:lang w:eastAsia="en-US"/>
            </w:rPr>
            <w:t xml:space="preserve">the </w:t>
          </w:r>
          <w:r w:rsidRPr="00522032">
            <w:rPr>
              <w:lang w:eastAsia="en-US"/>
            </w:rPr>
            <w:t xml:space="preserve">strengths and weaknesses of these frameworks, which were invaluable in guiding the design principles, content, and structure of our toolkit, ensuring it was well-tailored to the specific </w:t>
          </w:r>
          <w:r w:rsidR="00BD4AA6">
            <w:rPr>
              <w:lang w:eastAsia="en-US"/>
            </w:rPr>
            <w:t>aims</w:t>
          </w:r>
          <w:r w:rsidRPr="00522032">
            <w:rPr>
              <w:lang w:eastAsia="en-US"/>
            </w:rPr>
            <w:t xml:space="preserve"> of </w:t>
          </w:r>
          <w:r w:rsidR="00BD4AA6">
            <w:rPr>
              <w:lang w:eastAsia="en-US"/>
            </w:rPr>
            <w:t>our</w:t>
          </w:r>
          <w:r w:rsidRPr="00522032">
            <w:rPr>
              <w:lang w:eastAsia="en-US"/>
            </w:rPr>
            <w:t xml:space="preserve"> </w:t>
          </w:r>
          <w:r w:rsidR="00523EA0">
            <w:rPr>
              <w:lang w:eastAsia="en-US"/>
            </w:rPr>
            <w:t>project</w:t>
          </w:r>
          <w:r w:rsidRPr="00522032">
            <w:rPr>
              <w:lang w:eastAsia="en-US"/>
            </w:rPr>
            <w:t>.</w:t>
          </w:r>
          <w:r w:rsidR="00F73A65">
            <w:rPr>
              <w:lang w:eastAsia="en-US"/>
            </w:rPr>
            <w:t xml:space="preserve"> </w:t>
          </w:r>
        </w:p>
        <w:p w14:paraId="2B311C4B" w14:textId="14AA2F44" w:rsidR="003A07B2" w:rsidRDefault="00E61902" w:rsidP="007E07D6">
          <w:pPr>
            <w:pStyle w:val="Heading1"/>
            <w:rPr>
              <w:lang w:eastAsia="en-US"/>
            </w:rPr>
          </w:pPr>
          <w:bookmarkStart w:id="56" w:name="_Toc167106800"/>
          <w:bookmarkStart w:id="57" w:name="_Toc169164471"/>
          <w:r>
            <w:rPr>
              <w:lang w:eastAsia="en-US"/>
            </w:rPr>
            <w:t xml:space="preserve">Questionnaire </w:t>
          </w:r>
          <w:r w:rsidR="000131A9">
            <w:rPr>
              <w:lang w:eastAsia="en-US"/>
            </w:rPr>
            <w:t>develo</w:t>
          </w:r>
          <w:r w:rsidR="00124D1A">
            <w:rPr>
              <w:lang w:eastAsia="en-US"/>
            </w:rPr>
            <w:t>pment and roll-out</w:t>
          </w:r>
          <w:bookmarkEnd w:id="56"/>
          <w:bookmarkEnd w:id="57"/>
        </w:p>
        <w:p w14:paraId="25FFBE23" w14:textId="0915307B" w:rsidR="00C93B9F" w:rsidRDefault="00B04924" w:rsidP="00E61902">
          <w:pPr>
            <w:rPr>
              <w:lang w:eastAsia="en-US"/>
            </w:rPr>
          </w:pPr>
          <w:r>
            <w:rPr>
              <w:lang w:eastAsia="en-US"/>
            </w:rPr>
            <w:t>We then proceeded to</w:t>
          </w:r>
          <w:r w:rsidR="00D43DF6" w:rsidRPr="00D43DF6">
            <w:rPr>
              <w:lang w:eastAsia="en-US"/>
            </w:rPr>
            <w:t xml:space="preserve"> </w:t>
          </w:r>
          <w:r>
            <w:rPr>
              <w:lang w:eastAsia="en-US"/>
            </w:rPr>
            <w:t xml:space="preserve">develop a data maturity assessment framework, building </w:t>
          </w:r>
          <w:r w:rsidR="00D43DF6" w:rsidRPr="00D43DF6">
            <w:rPr>
              <w:lang w:eastAsia="en-US"/>
            </w:rPr>
            <w:t xml:space="preserve">on best </w:t>
          </w:r>
          <w:r>
            <w:rPr>
              <w:lang w:eastAsia="en-US"/>
            </w:rPr>
            <w:t xml:space="preserve">practice </w:t>
          </w:r>
          <w:r w:rsidR="00D43DF6" w:rsidRPr="00D43DF6">
            <w:rPr>
              <w:lang w:eastAsia="en-US"/>
            </w:rPr>
            <w:t xml:space="preserve">and relevant elements of existing frameworks, the insights gathered through the scoping interviews, and the analysis of relevant policy documents. Key design principles </w:t>
          </w:r>
          <w:r w:rsidR="00B85B0C">
            <w:rPr>
              <w:lang w:eastAsia="en-US"/>
            </w:rPr>
            <w:t>were</w:t>
          </w:r>
          <w:r w:rsidR="00D43DF6" w:rsidRPr="00D43DF6">
            <w:rPr>
              <w:lang w:eastAsia="en-US"/>
            </w:rPr>
            <w:t>:</w:t>
          </w:r>
        </w:p>
        <w:p w14:paraId="08EE2D04" w14:textId="00100FB4" w:rsidR="00CA6EFF" w:rsidRPr="00CA6EFF" w:rsidRDefault="00EB65A0" w:rsidP="00FB5357">
          <w:pPr>
            <w:pStyle w:val="ListParagraph"/>
            <w:numPr>
              <w:ilvl w:val="0"/>
              <w:numId w:val="11"/>
            </w:numPr>
            <w:ind w:left="284" w:hanging="284"/>
            <w:rPr>
              <w:lang w:eastAsia="en-US"/>
            </w:rPr>
          </w:pPr>
          <w:r w:rsidRPr="00E04CC4">
            <w:rPr>
              <w:rStyle w:val="Strong"/>
            </w:rPr>
            <w:t>Targeted questioning:</w:t>
          </w:r>
          <w:r>
            <w:rPr>
              <w:lang w:eastAsia="en-US"/>
            </w:rPr>
            <w:t xml:space="preserve"> </w:t>
          </w:r>
          <w:r w:rsidR="00160653" w:rsidRPr="00160653">
            <w:rPr>
              <w:lang w:eastAsia="en-US"/>
            </w:rPr>
            <w:t>Comprehensive coverage</w:t>
          </w:r>
          <w:r w:rsidR="00CA6EFF" w:rsidRPr="00CA6EFF">
            <w:rPr>
              <w:lang w:eastAsia="en-US"/>
            </w:rPr>
            <w:t xml:space="preserve"> of </w:t>
          </w:r>
          <w:r w:rsidR="00160653" w:rsidRPr="00160653">
            <w:rPr>
              <w:lang w:eastAsia="en-US"/>
            </w:rPr>
            <w:t>key</w:t>
          </w:r>
          <w:r w:rsidR="00CA6EFF" w:rsidRPr="00CA6EFF">
            <w:rPr>
              <w:lang w:eastAsia="en-US"/>
            </w:rPr>
            <w:t xml:space="preserve"> data maturity </w:t>
          </w:r>
          <w:r w:rsidR="00160653" w:rsidRPr="00160653">
            <w:rPr>
              <w:lang w:eastAsia="en-US"/>
            </w:rPr>
            <w:t xml:space="preserve">areas relevant </w:t>
          </w:r>
          <w:r w:rsidR="00CA6EFF" w:rsidRPr="00CA6EFF">
            <w:rPr>
              <w:lang w:eastAsia="en-US"/>
            </w:rPr>
            <w:t xml:space="preserve">to </w:t>
          </w:r>
          <w:r w:rsidR="00160653" w:rsidRPr="00160653">
            <w:rPr>
              <w:lang w:eastAsia="en-US"/>
            </w:rPr>
            <w:t xml:space="preserve">the </w:t>
          </w:r>
          <w:r w:rsidR="00CA6EFF" w:rsidRPr="00CA6EFF">
            <w:rPr>
              <w:lang w:eastAsia="en-US"/>
            </w:rPr>
            <w:t>social care sector.</w:t>
          </w:r>
        </w:p>
        <w:p w14:paraId="4102D521" w14:textId="01B60557" w:rsidR="009541F6" w:rsidRPr="009541F6" w:rsidRDefault="00CA6EFF" w:rsidP="00FB5357">
          <w:pPr>
            <w:pStyle w:val="ListParagraph"/>
            <w:numPr>
              <w:ilvl w:val="0"/>
              <w:numId w:val="11"/>
            </w:numPr>
            <w:ind w:left="284" w:hanging="284"/>
            <w:rPr>
              <w:lang w:eastAsia="en-US"/>
            </w:rPr>
          </w:pPr>
          <w:r w:rsidRPr="00E04CC4">
            <w:rPr>
              <w:rStyle w:val="Strong"/>
            </w:rPr>
            <w:t>Sector relevant:</w:t>
          </w:r>
          <w:r>
            <w:rPr>
              <w:lang w:eastAsia="en-US"/>
            </w:rPr>
            <w:t xml:space="preserve"> </w:t>
          </w:r>
          <w:r w:rsidR="009541F6" w:rsidRPr="009541F6">
            <w:rPr>
              <w:lang w:eastAsia="en-US"/>
            </w:rPr>
            <w:t xml:space="preserve">Questions tailored specifically to </w:t>
          </w:r>
          <w:r w:rsidR="00F76873">
            <w:rPr>
              <w:lang w:eastAsia="en-US"/>
            </w:rPr>
            <w:t xml:space="preserve">the social care sector in Wales, minimising </w:t>
          </w:r>
          <w:r w:rsidR="009541F6" w:rsidRPr="009541F6">
            <w:rPr>
              <w:lang w:eastAsia="en-US"/>
            </w:rPr>
            <w:t>use of generic language.</w:t>
          </w:r>
        </w:p>
        <w:p w14:paraId="72D64833" w14:textId="3749AD60" w:rsidR="00516308" w:rsidRPr="00516308" w:rsidRDefault="00CB11FB" w:rsidP="00FB5357">
          <w:pPr>
            <w:pStyle w:val="ListParagraph"/>
            <w:numPr>
              <w:ilvl w:val="0"/>
              <w:numId w:val="11"/>
            </w:numPr>
            <w:ind w:left="284" w:hanging="284"/>
            <w:rPr>
              <w:lang w:eastAsia="en-US"/>
            </w:rPr>
          </w:pPr>
          <w:r w:rsidRPr="00E04CC4">
            <w:rPr>
              <w:rStyle w:val="Strong"/>
            </w:rPr>
            <w:t>Intuitive design</w:t>
          </w:r>
          <w:r w:rsidR="009541F6" w:rsidRPr="00E04CC4">
            <w:rPr>
              <w:rStyle w:val="Strong"/>
            </w:rPr>
            <w:t>:</w:t>
          </w:r>
          <w:r w:rsidR="009541F6">
            <w:rPr>
              <w:lang w:eastAsia="en-US"/>
            </w:rPr>
            <w:t xml:space="preserve"> </w:t>
          </w:r>
          <w:r w:rsidR="00516308" w:rsidRPr="00516308">
            <w:rPr>
              <w:lang w:eastAsia="en-US"/>
            </w:rPr>
            <w:t xml:space="preserve">User-friendly </w:t>
          </w:r>
          <w:r w:rsidR="009A180A">
            <w:rPr>
              <w:lang w:eastAsia="en-US"/>
            </w:rPr>
            <w:t xml:space="preserve">survey </w:t>
          </w:r>
          <w:r w:rsidR="00AC2C34">
            <w:rPr>
              <w:lang w:eastAsia="en-US"/>
            </w:rPr>
            <w:t>layout</w:t>
          </w:r>
          <w:r w:rsidR="00516308" w:rsidRPr="00516308">
            <w:rPr>
              <w:lang w:eastAsia="en-US"/>
            </w:rPr>
            <w:t xml:space="preserve">, </w:t>
          </w:r>
          <w:r w:rsidR="009C217D" w:rsidRPr="009C217D">
            <w:rPr>
              <w:lang w:eastAsia="en-US"/>
            </w:rPr>
            <w:t>featuring a mix</w:t>
          </w:r>
          <w:r w:rsidR="00516308" w:rsidRPr="00516308">
            <w:rPr>
              <w:lang w:eastAsia="en-US"/>
            </w:rPr>
            <w:t xml:space="preserve"> of </w:t>
          </w:r>
          <w:r w:rsidR="003809B3">
            <w:rPr>
              <w:lang w:eastAsia="en-US"/>
            </w:rPr>
            <w:t>multiple</w:t>
          </w:r>
          <w:r w:rsidR="00F76873">
            <w:rPr>
              <w:lang w:eastAsia="en-US"/>
            </w:rPr>
            <w:t>-</w:t>
          </w:r>
          <w:r w:rsidR="003809B3">
            <w:rPr>
              <w:lang w:eastAsia="en-US"/>
            </w:rPr>
            <w:t>choice</w:t>
          </w:r>
          <w:r w:rsidR="00516308" w:rsidRPr="00516308">
            <w:rPr>
              <w:lang w:eastAsia="en-US"/>
            </w:rPr>
            <w:t xml:space="preserve"> and open</w:t>
          </w:r>
          <w:r w:rsidR="009C217D" w:rsidRPr="009C217D">
            <w:rPr>
              <w:lang w:eastAsia="en-US"/>
            </w:rPr>
            <w:t>-ended questions</w:t>
          </w:r>
          <w:r w:rsidR="00516308" w:rsidRPr="00516308">
            <w:rPr>
              <w:lang w:eastAsia="en-US"/>
            </w:rPr>
            <w:t>.</w:t>
          </w:r>
        </w:p>
        <w:p w14:paraId="44E695A8" w14:textId="6B178231" w:rsidR="00D73542" w:rsidRDefault="0038107C" w:rsidP="00FB5357">
          <w:pPr>
            <w:pStyle w:val="ListParagraph"/>
            <w:numPr>
              <w:ilvl w:val="0"/>
              <w:numId w:val="11"/>
            </w:numPr>
            <w:ind w:left="284" w:hanging="284"/>
            <w:rPr>
              <w:lang w:eastAsia="en-US"/>
            </w:rPr>
          </w:pPr>
          <w:r w:rsidRPr="00E04CC4">
            <w:rPr>
              <w:rStyle w:val="Strong"/>
            </w:rPr>
            <w:t>Avoid explicit scoring:</w:t>
          </w:r>
          <w:r>
            <w:rPr>
              <w:lang w:eastAsia="en-US"/>
            </w:rPr>
            <w:t xml:space="preserve"> </w:t>
          </w:r>
          <w:r w:rsidR="0097114B" w:rsidRPr="0097114B">
            <w:rPr>
              <w:lang w:eastAsia="en-US"/>
            </w:rPr>
            <w:t xml:space="preserve">Strengths and weaknesses can be identified without explicitly scoring </w:t>
          </w:r>
          <w:r w:rsidR="0097114B">
            <w:rPr>
              <w:lang w:eastAsia="en-US"/>
            </w:rPr>
            <w:t xml:space="preserve">and comparing </w:t>
          </w:r>
          <w:r w:rsidR="0097114B" w:rsidRPr="0097114B">
            <w:rPr>
              <w:lang w:eastAsia="en-US"/>
            </w:rPr>
            <w:t xml:space="preserve">local authorities on </w:t>
          </w:r>
          <w:r w:rsidR="0097114B">
            <w:rPr>
              <w:lang w:eastAsia="en-US"/>
            </w:rPr>
            <w:t xml:space="preserve">their data maturity. </w:t>
          </w:r>
        </w:p>
        <w:p w14:paraId="69766772" w14:textId="4031F9A7" w:rsidR="00F84A7B" w:rsidRDefault="00F84A7B" w:rsidP="00FB5357">
          <w:pPr>
            <w:pStyle w:val="ListParagraph"/>
            <w:numPr>
              <w:ilvl w:val="0"/>
              <w:numId w:val="11"/>
            </w:numPr>
            <w:ind w:left="284" w:hanging="284"/>
            <w:rPr>
              <w:lang w:eastAsia="en-US"/>
            </w:rPr>
          </w:pPr>
          <w:r w:rsidRPr="00E04CC4">
            <w:rPr>
              <w:rStyle w:val="Strong"/>
            </w:rPr>
            <w:t>Non-technical:</w:t>
          </w:r>
          <w:r>
            <w:rPr>
              <w:lang w:eastAsia="en-US"/>
            </w:rPr>
            <w:t xml:space="preserve"> </w:t>
          </w:r>
          <w:r w:rsidR="00A558F0" w:rsidRPr="00A558F0">
            <w:rPr>
              <w:lang w:eastAsia="en-US"/>
            </w:rPr>
            <w:t>Avoid overly technical topics given knowledge may not sit within the local authority.</w:t>
          </w:r>
        </w:p>
        <w:p w14:paraId="6E345A0B" w14:textId="6F4BE3A2" w:rsidR="00AB4F0E" w:rsidRDefault="00AB4F0E" w:rsidP="00AB4F0E">
          <w:pPr>
            <w:rPr>
              <w:lang w:eastAsia="en-US"/>
            </w:rPr>
          </w:pPr>
          <w:r>
            <w:rPr>
              <w:lang w:eastAsia="en-US"/>
            </w:rPr>
            <w:t>By adopting these principles in the design of a bespoke data maturity assessment questionnaire, we aimed to maximise response rate</w:t>
          </w:r>
          <w:r w:rsidR="00335999">
            <w:rPr>
              <w:lang w:eastAsia="en-US"/>
            </w:rPr>
            <w:t xml:space="preserve">, minimise the </w:t>
          </w:r>
          <w:r w:rsidR="00EE7812">
            <w:rPr>
              <w:lang w:eastAsia="en-US"/>
            </w:rPr>
            <w:t xml:space="preserve">burden on </w:t>
          </w:r>
          <w:r w:rsidR="00E42BDB">
            <w:rPr>
              <w:lang w:eastAsia="en-US"/>
            </w:rPr>
            <w:t>local authorities in terms of time and resources</w:t>
          </w:r>
          <w:r w:rsidR="00D43D54">
            <w:rPr>
              <w:lang w:eastAsia="en-US"/>
            </w:rPr>
            <w:t xml:space="preserve">, and </w:t>
          </w:r>
          <w:r w:rsidR="00F112ED">
            <w:rPr>
              <w:lang w:eastAsia="en-US"/>
            </w:rPr>
            <w:t xml:space="preserve">encourage </w:t>
          </w:r>
          <w:r w:rsidR="00A63C04">
            <w:rPr>
              <w:lang w:eastAsia="en-US"/>
            </w:rPr>
            <w:t>an</w:t>
          </w:r>
          <w:r w:rsidR="00F112ED">
            <w:rPr>
              <w:lang w:eastAsia="en-US"/>
            </w:rPr>
            <w:t xml:space="preserve"> honest self-assessment. </w:t>
          </w:r>
        </w:p>
        <w:p w14:paraId="65F1F79E" w14:textId="77777777" w:rsidR="00EB2A21" w:rsidRDefault="002B0CF4" w:rsidP="00E61902">
          <w:r>
            <w:rPr>
              <w:lang w:eastAsia="en-US"/>
            </w:rPr>
            <w:t>The questionnaire was organised into six sections:</w:t>
          </w:r>
          <w:r w:rsidR="00D408AB" w:rsidRPr="00D408AB">
            <w:t xml:space="preserve"> </w:t>
          </w:r>
        </w:p>
        <w:p w14:paraId="2599BF10" w14:textId="429D0426" w:rsidR="00EB2A21" w:rsidRPr="00D57DE5" w:rsidRDefault="00C90A67" w:rsidP="00FB5357">
          <w:pPr>
            <w:pStyle w:val="ListParagraph"/>
            <w:numPr>
              <w:ilvl w:val="0"/>
              <w:numId w:val="18"/>
            </w:numPr>
            <w:ind w:left="284" w:hanging="284"/>
            <w:rPr>
              <w:lang w:eastAsia="en-US"/>
            </w:rPr>
          </w:pPr>
          <w:r w:rsidRPr="00D57DE5">
            <w:rPr>
              <w:lang w:eastAsia="en-US"/>
            </w:rPr>
            <w:t>R</w:t>
          </w:r>
          <w:r w:rsidR="00D408AB" w:rsidRPr="00D57DE5">
            <w:rPr>
              <w:lang w:eastAsia="en-US"/>
            </w:rPr>
            <w:t xml:space="preserve">esourcing, skills and capabilities </w:t>
          </w:r>
        </w:p>
        <w:p w14:paraId="3B64D69C" w14:textId="6481487A" w:rsidR="00EB2A21" w:rsidRPr="00D57DE5" w:rsidRDefault="00C90A67" w:rsidP="00FB5357">
          <w:pPr>
            <w:pStyle w:val="ListParagraph"/>
            <w:numPr>
              <w:ilvl w:val="0"/>
              <w:numId w:val="18"/>
            </w:numPr>
            <w:ind w:left="284" w:hanging="284"/>
            <w:rPr>
              <w:lang w:eastAsia="en-US"/>
            </w:rPr>
          </w:pPr>
          <w:r w:rsidRPr="00D57DE5">
            <w:rPr>
              <w:lang w:eastAsia="en-US"/>
            </w:rPr>
            <w:t>D</w:t>
          </w:r>
          <w:r w:rsidR="00D408AB" w:rsidRPr="00D57DE5">
            <w:rPr>
              <w:lang w:eastAsia="en-US"/>
            </w:rPr>
            <w:t>igital records and data quality</w:t>
          </w:r>
        </w:p>
        <w:p w14:paraId="44BF8DB3" w14:textId="2ACF7945" w:rsidR="00EB2A21" w:rsidRPr="00D57DE5" w:rsidRDefault="00C90A67" w:rsidP="00FB5357">
          <w:pPr>
            <w:pStyle w:val="ListParagraph"/>
            <w:numPr>
              <w:ilvl w:val="0"/>
              <w:numId w:val="18"/>
            </w:numPr>
            <w:ind w:left="284" w:hanging="284"/>
            <w:rPr>
              <w:lang w:eastAsia="en-US"/>
            </w:rPr>
          </w:pPr>
          <w:r w:rsidRPr="00D57DE5">
            <w:rPr>
              <w:lang w:eastAsia="en-US"/>
            </w:rPr>
            <w:t>S</w:t>
          </w:r>
          <w:r w:rsidR="00D408AB" w:rsidRPr="00D57DE5">
            <w:rPr>
              <w:lang w:eastAsia="en-US"/>
            </w:rPr>
            <w:t>ystems and processes</w:t>
          </w:r>
        </w:p>
        <w:p w14:paraId="722BA383" w14:textId="746C259A" w:rsidR="00EB2A21" w:rsidRPr="00D57DE5" w:rsidRDefault="00C90A67" w:rsidP="00FB5357">
          <w:pPr>
            <w:pStyle w:val="ListParagraph"/>
            <w:numPr>
              <w:ilvl w:val="0"/>
              <w:numId w:val="18"/>
            </w:numPr>
            <w:ind w:left="284" w:hanging="284"/>
            <w:rPr>
              <w:lang w:eastAsia="en-US"/>
            </w:rPr>
          </w:pPr>
          <w:r w:rsidRPr="00D57DE5">
            <w:rPr>
              <w:lang w:eastAsia="en-US"/>
            </w:rPr>
            <w:t>U</w:t>
          </w:r>
          <w:r w:rsidR="00D408AB" w:rsidRPr="00D57DE5">
            <w:rPr>
              <w:lang w:eastAsia="en-US"/>
            </w:rPr>
            <w:t xml:space="preserve">ses of data </w:t>
          </w:r>
        </w:p>
        <w:p w14:paraId="431BDCCF" w14:textId="10476B76" w:rsidR="00EB2A21" w:rsidRPr="00D57DE5" w:rsidRDefault="00C90A67" w:rsidP="00FB5357">
          <w:pPr>
            <w:pStyle w:val="ListParagraph"/>
            <w:numPr>
              <w:ilvl w:val="0"/>
              <w:numId w:val="18"/>
            </w:numPr>
            <w:ind w:left="284" w:hanging="284"/>
            <w:rPr>
              <w:lang w:eastAsia="en-US"/>
            </w:rPr>
          </w:pPr>
          <w:r w:rsidRPr="00D57DE5">
            <w:rPr>
              <w:lang w:eastAsia="en-US"/>
            </w:rPr>
            <w:t>D</w:t>
          </w:r>
          <w:r w:rsidR="00D408AB" w:rsidRPr="00D57DE5">
            <w:rPr>
              <w:lang w:eastAsia="en-US"/>
            </w:rPr>
            <w:t>ata sharing</w:t>
          </w:r>
          <w:r w:rsidR="00EB2A21" w:rsidRPr="00D57DE5">
            <w:rPr>
              <w:lang w:eastAsia="en-US"/>
            </w:rPr>
            <w:t xml:space="preserve"> </w:t>
          </w:r>
        </w:p>
        <w:p w14:paraId="307C0297" w14:textId="4DB08AED" w:rsidR="00EB2A21" w:rsidRPr="00D57DE5" w:rsidRDefault="00C90A67" w:rsidP="00FB5357">
          <w:pPr>
            <w:pStyle w:val="ListParagraph"/>
            <w:numPr>
              <w:ilvl w:val="0"/>
              <w:numId w:val="18"/>
            </w:numPr>
            <w:ind w:left="284" w:hanging="284"/>
            <w:rPr>
              <w:lang w:eastAsia="en-US"/>
            </w:rPr>
          </w:pPr>
          <w:r w:rsidRPr="00D57DE5">
            <w:rPr>
              <w:lang w:eastAsia="en-US"/>
            </w:rPr>
            <w:t>L</w:t>
          </w:r>
          <w:r w:rsidR="00D408AB" w:rsidRPr="00D57DE5">
            <w:rPr>
              <w:lang w:eastAsia="en-US"/>
            </w:rPr>
            <w:t>eadership, strategy and culture</w:t>
          </w:r>
        </w:p>
        <w:p w14:paraId="71CAB104" w14:textId="1C923806" w:rsidR="00E959E9" w:rsidRDefault="002B7DF4" w:rsidP="00E61902">
          <w:pPr>
            <w:rPr>
              <w:lang w:eastAsia="en-US"/>
            </w:rPr>
          </w:pPr>
          <w:r>
            <w:rPr>
              <w:lang w:eastAsia="en-US"/>
            </w:rPr>
            <w:t xml:space="preserve">This structuring was intended to cover all relevant topics </w:t>
          </w:r>
          <w:r w:rsidR="00C55112">
            <w:rPr>
              <w:lang w:eastAsia="en-US"/>
            </w:rPr>
            <w:t xml:space="preserve">and facilitate the survey navigability, </w:t>
          </w:r>
          <w:r w:rsidR="00765115" w:rsidRPr="00765115">
            <w:rPr>
              <w:lang w:eastAsia="en-US"/>
            </w:rPr>
            <w:t>helping local authorities to efficiently complete their self-assessment.</w:t>
          </w:r>
        </w:p>
        <w:p w14:paraId="7772D66A" w14:textId="722BA2EB" w:rsidR="00DE7E9D" w:rsidRDefault="00DE7E9D" w:rsidP="00E61902">
          <w:pPr>
            <w:rPr>
              <w:lang w:eastAsia="en-US"/>
            </w:rPr>
          </w:pPr>
          <w:r w:rsidRPr="00DE7E9D">
            <w:rPr>
              <w:lang w:eastAsia="en-US"/>
            </w:rPr>
            <w:t>Each local authority was expected to complete one questionnaire, or two</w:t>
          </w:r>
          <w:r>
            <w:rPr>
              <w:lang w:eastAsia="en-US"/>
            </w:rPr>
            <w:t xml:space="preserve"> </w:t>
          </w:r>
          <w:r w:rsidRPr="00DE7E9D">
            <w:rPr>
              <w:lang w:eastAsia="en-US"/>
            </w:rPr>
            <w:t xml:space="preserve">separate ones for children's care and adult </w:t>
          </w:r>
          <w:r w:rsidR="008F4DEB" w:rsidRPr="00DE7E9D">
            <w:rPr>
              <w:lang w:eastAsia="en-US"/>
            </w:rPr>
            <w:t>care</w:t>
          </w:r>
          <w:r w:rsidR="008F4DEB">
            <w:rPr>
              <w:lang w:eastAsia="en-US"/>
            </w:rPr>
            <w:t xml:space="preserve"> if</w:t>
          </w:r>
          <w:r w:rsidRPr="00DE7E9D">
            <w:rPr>
              <w:lang w:eastAsia="en-US"/>
            </w:rPr>
            <w:t xml:space="preserve"> their operations significantly differed between these areas. </w:t>
          </w:r>
          <w:r>
            <w:rPr>
              <w:lang w:eastAsia="en-US"/>
            </w:rPr>
            <w:t>A lead contact</w:t>
          </w:r>
          <w:r w:rsidRPr="00DE7E9D">
            <w:rPr>
              <w:lang w:eastAsia="en-US"/>
            </w:rPr>
            <w:t xml:space="preserve"> in each authority</w:t>
          </w:r>
          <w:r>
            <w:rPr>
              <w:lang w:eastAsia="en-US"/>
            </w:rPr>
            <w:t xml:space="preserve"> was identified </w:t>
          </w:r>
          <w:r w:rsidR="008F4DEB">
            <w:rPr>
              <w:lang w:eastAsia="en-US"/>
            </w:rPr>
            <w:t>as</w:t>
          </w:r>
          <w:r w:rsidRPr="00DE7E9D">
            <w:rPr>
              <w:lang w:eastAsia="en-US"/>
            </w:rPr>
            <w:t xml:space="preserve"> responsible for completing and submitting the survey. However, to ensure comprehensive and informed responses, we strongly encouraged the </w:t>
          </w:r>
          <w:r w:rsidR="000A0D44">
            <w:rPr>
              <w:lang w:eastAsia="en-US"/>
            </w:rPr>
            <w:t>lead contacts</w:t>
          </w:r>
          <w:r w:rsidRPr="00DE7E9D">
            <w:rPr>
              <w:lang w:eastAsia="en-US"/>
            </w:rPr>
            <w:t xml:space="preserve"> to </w:t>
          </w:r>
          <w:r w:rsidR="00690357">
            <w:rPr>
              <w:lang w:eastAsia="en-US"/>
            </w:rPr>
            <w:t>create a team of experts who could respond to all questions appropriately</w:t>
          </w:r>
          <w:r w:rsidR="00B704DA">
            <w:rPr>
              <w:lang w:eastAsia="en-US"/>
            </w:rPr>
            <w:t>.</w:t>
          </w:r>
        </w:p>
        <w:p w14:paraId="0189ECC9" w14:textId="159A4164" w:rsidR="0063124C" w:rsidRDefault="0063124C" w:rsidP="00E61902">
          <w:pPr>
            <w:rPr>
              <w:lang w:eastAsia="en-US"/>
            </w:rPr>
          </w:pPr>
          <w:r w:rsidRPr="0063124C">
            <w:rPr>
              <w:lang w:eastAsia="en-US"/>
            </w:rPr>
            <w:lastRenderedPageBreak/>
            <w:t xml:space="preserve">Before rolling out the survey full-scale, we conducted a pilot test with a subset of three local authorities. This preliminary step proved beneficial as it allowed us to refine the questionnaire </w:t>
          </w:r>
          <w:r w:rsidR="00DE7DCC">
            <w:rPr>
              <w:lang w:eastAsia="en-US"/>
            </w:rPr>
            <w:t xml:space="preserve">feedback from </w:t>
          </w:r>
          <w:r w:rsidR="002A65D0">
            <w:rPr>
              <w:lang w:eastAsia="en-US"/>
            </w:rPr>
            <w:t>actual potential respondents</w:t>
          </w:r>
          <w:r w:rsidRPr="0063124C">
            <w:rPr>
              <w:lang w:eastAsia="en-US"/>
            </w:rPr>
            <w:t xml:space="preserve">, ensuring that the questions were clear and effectively tailored to capture the nuances of data practices within the </w:t>
          </w:r>
          <w:r w:rsidR="00BF2C78">
            <w:rPr>
              <w:lang w:eastAsia="en-US"/>
            </w:rPr>
            <w:t xml:space="preserve">social care </w:t>
          </w:r>
          <w:r w:rsidRPr="0063124C">
            <w:rPr>
              <w:lang w:eastAsia="en-US"/>
            </w:rPr>
            <w:t>sector.</w:t>
          </w:r>
        </w:p>
        <w:p w14:paraId="78487D15" w14:textId="60D73005" w:rsidR="00F853E3" w:rsidRDefault="00F853E3" w:rsidP="00E61902">
          <w:pPr>
            <w:rPr>
              <w:lang w:eastAsia="en-US"/>
            </w:rPr>
          </w:pPr>
          <w:r w:rsidRPr="00F853E3">
            <w:rPr>
              <w:lang w:eastAsia="en-US"/>
            </w:rPr>
            <w:t xml:space="preserve">The questionnaire was rolled out at </w:t>
          </w:r>
          <w:r w:rsidR="00F76873">
            <w:rPr>
              <w:lang w:eastAsia="en-US"/>
            </w:rPr>
            <w:t>full scale</w:t>
          </w:r>
          <w:r w:rsidRPr="00F853E3">
            <w:rPr>
              <w:lang w:eastAsia="en-US"/>
            </w:rPr>
            <w:t xml:space="preserve"> on </w:t>
          </w:r>
          <w:r w:rsidR="006753EF">
            <w:rPr>
              <w:lang w:eastAsia="en-US"/>
            </w:rPr>
            <w:t>14</w:t>
          </w:r>
          <w:r w:rsidR="006753EF" w:rsidRPr="00747494">
            <w:rPr>
              <w:vertAlign w:val="superscript"/>
              <w:lang w:eastAsia="en-US"/>
            </w:rPr>
            <w:t>th</w:t>
          </w:r>
          <w:r w:rsidR="006753EF">
            <w:rPr>
              <w:lang w:eastAsia="en-US"/>
            </w:rPr>
            <w:t xml:space="preserve"> </w:t>
          </w:r>
          <w:r w:rsidRPr="00F853E3">
            <w:rPr>
              <w:lang w:eastAsia="en-US"/>
            </w:rPr>
            <w:t xml:space="preserve">December </w:t>
          </w:r>
          <w:r w:rsidR="00085489">
            <w:rPr>
              <w:lang w:eastAsia="en-US"/>
            </w:rPr>
            <w:t>2023</w:t>
          </w:r>
          <w:r w:rsidRPr="00F853E3">
            <w:rPr>
              <w:lang w:eastAsia="en-US"/>
            </w:rPr>
            <w:t xml:space="preserve">, following a launch webinar where we detailed the questionnaire process and the support available to participants. Local authorities were given five weeks to complete the questionnaire, although several extensions were granted on an ad hoc basis to accommodate specific needs. We achieved a 100% response rate, with all </w:t>
          </w:r>
          <w:r w:rsidR="00685346">
            <w:rPr>
              <w:lang w:eastAsia="en-US"/>
            </w:rPr>
            <w:t xml:space="preserve">22 </w:t>
          </w:r>
          <w:r w:rsidRPr="00F853E3">
            <w:rPr>
              <w:lang w:eastAsia="en-US"/>
            </w:rPr>
            <w:t xml:space="preserve">local authorities submitting their responses. </w:t>
          </w:r>
          <w:r w:rsidR="00151F55">
            <w:rPr>
              <w:lang w:eastAsia="en-US"/>
            </w:rPr>
            <w:t>T</w:t>
          </w:r>
          <w:r w:rsidRPr="00F853E3">
            <w:rPr>
              <w:lang w:eastAsia="en-US"/>
            </w:rPr>
            <w:t>hree local authorities opted to complete two separate questionnaires for children's and adult care</w:t>
          </w:r>
          <w:r w:rsidR="00087883">
            <w:rPr>
              <w:lang w:eastAsia="en-US"/>
            </w:rPr>
            <w:t xml:space="preserve">, resulting in a total sample of 25 local authority social care teams. </w:t>
          </w:r>
        </w:p>
        <w:p w14:paraId="0BB600BC" w14:textId="7A24DF67" w:rsidR="00E61902" w:rsidRDefault="004C3F90" w:rsidP="006046D5">
          <w:pPr>
            <w:pStyle w:val="Heading1"/>
            <w:rPr>
              <w:lang w:eastAsia="en-US"/>
            </w:rPr>
          </w:pPr>
          <w:bookmarkStart w:id="58" w:name="_Toc167106801"/>
          <w:bookmarkStart w:id="59" w:name="_Toc169164472"/>
          <w:r>
            <w:rPr>
              <w:lang w:eastAsia="en-US"/>
            </w:rPr>
            <w:t>R</w:t>
          </w:r>
          <w:r w:rsidR="00124D1A">
            <w:rPr>
              <w:lang w:eastAsia="en-US"/>
            </w:rPr>
            <w:t>eporting</w:t>
          </w:r>
          <w:bookmarkEnd w:id="58"/>
          <w:bookmarkEnd w:id="59"/>
          <w:r w:rsidR="00124D1A">
            <w:rPr>
              <w:lang w:eastAsia="en-US"/>
            </w:rPr>
            <w:t xml:space="preserve"> </w:t>
          </w:r>
        </w:p>
        <w:p w14:paraId="2A46055F" w14:textId="47C4D025" w:rsidR="00C6315D" w:rsidRDefault="00B978D5" w:rsidP="00034CB3">
          <w:pPr>
            <w:rPr>
              <w:lang w:eastAsia="en-US"/>
            </w:rPr>
          </w:pPr>
          <w:r w:rsidRPr="00B978D5">
            <w:rPr>
              <w:lang w:eastAsia="en-US"/>
            </w:rPr>
            <w:t>The outcomes of th</w:t>
          </w:r>
          <w:r>
            <w:rPr>
              <w:lang w:eastAsia="en-US"/>
            </w:rPr>
            <w:t>is</w:t>
          </w:r>
          <w:r w:rsidRPr="00B978D5">
            <w:rPr>
              <w:lang w:eastAsia="en-US"/>
            </w:rPr>
            <w:t xml:space="preserve"> data maturity assessment are reported in two distinct ways. </w:t>
          </w:r>
          <w:r>
            <w:rPr>
              <w:lang w:eastAsia="en-US"/>
            </w:rPr>
            <w:t>This</w:t>
          </w:r>
          <w:r w:rsidRPr="00B978D5">
            <w:rPr>
              <w:lang w:eastAsia="en-US"/>
            </w:rPr>
            <w:t xml:space="preserve"> report presents an overview of findings from all questionnaires submitted by local authorit</w:t>
          </w:r>
          <w:r w:rsidR="0037314C">
            <w:rPr>
              <w:lang w:eastAsia="en-US"/>
            </w:rPr>
            <w:t>y social care teams</w:t>
          </w:r>
          <w:r w:rsidRPr="00B978D5">
            <w:rPr>
              <w:lang w:eastAsia="en-US"/>
            </w:rPr>
            <w:t xml:space="preserve">. In parallel, individual reports for each </w:t>
          </w:r>
          <w:r w:rsidR="00EB2D20">
            <w:rPr>
              <w:lang w:eastAsia="en-US"/>
            </w:rPr>
            <w:t>local authority</w:t>
          </w:r>
          <w:r w:rsidRPr="00B978D5">
            <w:rPr>
              <w:lang w:eastAsia="en-US"/>
            </w:rPr>
            <w:t xml:space="preserve"> </w:t>
          </w:r>
          <w:r w:rsidR="008673D7">
            <w:rPr>
              <w:lang w:eastAsia="en-US"/>
            </w:rPr>
            <w:t>have been</w:t>
          </w:r>
          <w:r w:rsidRPr="00B978D5">
            <w:rPr>
              <w:lang w:eastAsia="en-US"/>
            </w:rPr>
            <w:t xml:space="preserve"> prepared</w:t>
          </w:r>
          <w:r w:rsidR="00EB2D20">
            <w:rPr>
              <w:lang w:eastAsia="en-US"/>
            </w:rPr>
            <w:t xml:space="preserve"> – or </w:t>
          </w:r>
          <w:r w:rsidRPr="00B978D5">
            <w:rPr>
              <w:lang w:eastAsia="en-US"/>
            </w:rPr>
            <w:t>two reports for local authorities that submitted separate questionnaires for children's and adult care. These individual reports offer a comparative analysis, showing where each local authorit</w:t>
          </w:r>
          <w:r w:rsidR="00E110BB">
            <w:rPr>
              <w:lang w:eastAsia="en-US"/>
            </w:rPr>
            <w:t>y social care team</w:t>
          </w:r>
          <w:r w:rsidRPr="00B978D5">
            <w:rPr>
              <w:lang w:eastAsia="en-US"/>
            </w:rPr>
            <w:t xml:space="preserve"> stands relative to the average of all responses</w:t>
          </w:r>
          <w:r w:rsidR="00866E9A">
            <w:rPr>
              <w:lang w:eastAsia="en-US"/>
            </w:rPr>
            <w:t xml:space="preserve"> </w:t>
          </w:r>
          <w:r w:rsidR="00A26562">
            <w:rPr>
              <w:lang w:eastAsia="en-US"/>
            </w:rPr>
            <w:t>across the various thematic areas covered by the questionnaire</w:t>
          </w:r>
          <w:r w:rsidRPr="00B978D5">
            <w:rPr>
              <w:lang w:eastAsia="en-US"/>
            </w:rPr>
            <w:t xml:space="preserve">. This approach highlights the strengths and areas needing improvement for each </w:t>
          </w:r>
          <w:r w:rsidR="00A407EE">
            <w:rPr>
              <w:lang w:eastAsia="en-US"/>
            </w:rPr>
            <w:t>organisation</w:t>
          </w:r>
          <w:r w:rsidRPr="00B978D5">
            <w:rPr>
              <w:lang w:eastAsia="en-US"/>
            </w:rPr>
            <w:t>. These reports are confidentially shared with each local authority, ensuring that the detailed feedback remains exclusive to the respective recipients</w:t>
          </w:r>
          <w:r w:rsidR="009C4AA5">
            <w:rPr>
              <w:lang w:eastAsia="en-US"/>
            </w:rPr>
            <w:t xml:space="preserve">. </w:t>
          </w:r>
        </w:p>
        <w:p w14:paraId="7D99741F" w14:textId="6AD274CE" w:rsidR="00C6315D" w:rsidRDefault="00C6315D" w:rsidP="003B5752">
          <w:pPr>
            <w:pStyle w:val="Heading1"/>
            <w:rPr>
              <w:lang w:eastAsia="en-US"/>
            </w:rPr>
          </w:pPr>
          <w:bookmarkStart w:id="60" w:name="_Toc167106802"/>
          <w:bookmarkStart w:id="61" w:name="_Toc169164473"/>
          <w:r>
            <w:rPr>
              <w:lang w:eastAsia="en-US"/>
            </w:rPr>
            <w:t>Limitations of the research</w:t>
          </w:r>
          <w:bookmarkEnd w:id="60"/>
          <w:bookmarkEnd w:id="61"/>
        </w:p>
        <w:p w14:paraId="7FEF90F6" w14:textId="1E407E7A" w:rsidR="001118A6" w:rsidRDefault="009F5A97" w:rsidP="001118A6">
          <w:pPr>
            <w:rPr>
              <w:lang w:eastAsia="en-US"/>
            </w:rPr>
          </w:pPr>
          <w:r>
            <w:rPr>
              <w:lang w:eastAsia="en-US"/>
            </w:rPr>
            <w:t xml:space="preserve">Whilst this research provides a valuable contribution to understanding data maturity in the </w:t>
          </w:r>
          <w:r w:rsidR="00F77B32">
            <w:rPr>
              <w:lang w:eastAsia="en-US"/>
            </w:rPr>
            <w:t xml:space="preserve">social care </w:t>
          </w:r>
          <w:r>
            <w:rPr>
              <w:lang w:eastAsia="en-US"/>
            </w:rPr>
            <w:t>sector,</w:t>
          </w:r>
          <w:r w:rsidR="00C719C4">
            <w:rPr>
              <w:lang w:eastAsia="en-US"/>
            </w:rPr>
            <w:t xml:space="preserve"> the analysis presented in this report is based on </w:t>
          </w:r>
          <w:r w:rsidR="00D85787">
            <w:rPr>
              <w:lang w:eastAsia="en-US"/>
            </w:rPr>
            <w:t>local authority self-assessments, which have natural limitations</w:t>
          </w:r>
          <w:r w:rsidR="001118A6">
            <w:rPr>
              <w:lang w:eastAsia="en-US"/>
            </w:rPr>
            <w:t>. Given that the data maturity questionnaire relie</w:t>
          </w:r>
          <w:r w:rsidR="00F77B32">
            <w:rPr>
              <w:lang w:eastAsia="en-US"/>
            </w:rPr>
            <w:t>d</w:t>
          </w:r>
          <w:r w:rsidR="001118A6">
            <w:rPr>
              <w:lang w:eastAsia="en-US"/>
            </w:rPr>
            <w:t xml:space="preserve"> on self-reported information from local authorities, there </w:t>
          </w:r>
          <w:r w:rsidR="00F77B32">
            <w:rPr>
              <w:lang w:eastAsia="en-US"/>
            </w:rPr>
            <w:t>was</w:t>
          </w:r>
          <w:r w:rsidR="001118A6">
            <w:rPr>
              <w:lang w:eastAsia="en-US"/>
            </w:rPr>
            <w:t xml:space="preserve"> inherent potential for bias in how questions </w:t>
          </w:r>
          <w:r w:rsidR="00F77B32">
            <w:rPr>
              <w:lang w:eastAsia="en-US"/>
            </w:rPr>
            <w:t>were</w:t>
          </w:r>
          <w:r w:rsidR="001118A6">
            <w:rPr>
              <w:lang w:eastAsia="en-US"/>
            </w:rPr>
            <w:t xml:space="preserve"> interpreted and answered. Despite</w:t>
          </w:r>
          <w:r w:rsidR="00E86102">
            <w:rPr>
              <w:lang w:eastAsia="en-US"/>
            </w:rPr>
            <w:t xml:space="preserve"> testing of the questionnaire</w:t>
          </w:r>
          <w:r w:rsidR="00401534">
            <w:rPr>
              <w:lang w:eastAsia="en-US"/>
            </w:rPr>
            <w:t xml:space="preserve"> and</w:t>
          </w:r>
          <w:r w:rsidR="001118A6">
            <w:rPr>
              <w:lang w:eastAsia="en-US"/>
            </w:rPr>
            <w:t xml:space="preserve"> measures to encourage candid responses</w:t>
          </w:r>
          <w:r w:rsidR="00EA3343">
            <w:rPr>
              <w:lang w:eastAsia="en-US"/>
            </w:rPr>
            <w:t xml:space="preserve"> – </w:t>
          </w:r>
          <w:r w:rsidR="00F77B32">
            <w:rPr>
              <w:lang w:eastAsia="en-US"/>
            </w:rPr>
            <w:t>including</w:t>
          </w:r>
          <w:r w:rsidR="001118A6">
            <w:rPr>
              <w:lang w:eastAsia="en-US"/>
            </w:rPr>
            <w:t xml:space="preserve"> avoiding explicit scoring and comparisons</w:t>
          </w:r>
          <w:r w:rsidR="00EA3343">
            <w:rPr>
              <w:lang w:eastAsia="en-US"/>
            </w:rPr>
            <w:t xml:space="preserve"> – </w:t>
          </w:r>
          <w:r w:rsidR="00401534">
            <w:rPr>
              <w:lang w:eastAsia="en-US"/>
            </w:rPr>
            <w:t xml:space="preserve">there </w:t>
          </w:r>
          <w:r w:rsidR="0066510B">
            <w:rPr>
              <w:lang w:eastAsia="en-US"/>
            </w:rPr>
            <w:t>was</w:t>
          </w:r>
          <w:r w:rsidR="00401534">
            <w:rPr>
              <w:lang w:eastAsia="en-US"/>
            </w:rPr>
            <w:t xml:space="preserve"> </w:t>
          </w:r>
          <w:r w:rsidR="0066510B">
            <w:rPr>
              <w:lang w:eastAsia="en-US"/>
            </w:rPr>
            <w:t>scope</w:t>
          </w:r>
          <w:r w:rsidR="00401534">
            <w:rPr>
              <w:lang w:eastAsia="en-US"/>
            </w:rPr>
            <w:t xml:space="preserve"> for differences</w:t>
          </w:r>
          <w:r w:rsidR="001118A6">
            <w:rPr>
              <w:lang w:eastAsia="en-US"/>
            </w:rPr>
            <w:t xml:space="preserve"> in </w:t>
          </w:r>
          <w:r w:rsidR="0066510B">
            <w:rPr>
              <w:lang w:eastAsia="en-US"/>
            </w:rPr>
            <w:t xml:space="preserve">the </w:t>
          </w:r>
          <w:r w:rsidR="006630E2">
            <w:rPr>
              <w:lang w:eastAsia="en-US"/>
            </w:rPr>
            <w:t>interpretation</w:t>
          </w:r>
          <w:r w:rsidR="001118A6">
            <w:rPr>
              <w:lang w:eastAsia="en-US"/>
            </w:rPr>
            <w:t xml:space="preserve"> </w:t>
          </w:r>
          <w:r w:rsidR="0066510B">
            <w:rPr>
              <w:lang w:eastAsia="en-US"/>
            </w:rPr>
            <w:t>of each</w:t>
          </w:r>
          <w:r w:rsidR="00401534">
            <w:rPr>
              <w:lang w:eastAsia="en-US"/>
            </w:rPr>
            <w:t xml:space="preserve"> </w:t>
          </w:r>
          <w:r w:rsidR="001118A6">
            <w:rPr>
              <w:lang w:eastAsia="en-US"/>
            </w:rPr>
            <w:t>question</w:t>
          </w:r>
          <w:r w:rsidR="0066510B">
            <w:rPr>
              <w:lang w:eastAsia="en-US"/>
            </w:rPr>
            <w:t>,</w:t>
          </w:r>
          <w:r w:rsidR="001118A6">
            <w:rPr>
              <w:lang w:eastAsia="en-US"/>
            </w:rPr>
            <w:t xml:space="preserve"> </w:t>
          </w:r>
          <w:r w:rsidR="00401534">
            <w:rPr>
              <w:lang w:eastAsia="en-US"/>
            </w:rPr>
            <w:t xml:space="preserve">which </w:t>
          </w:r>
          <w:r w:rsidR="0066510B">
            <w:rPr>
              <w:lang w:eastAsia="en-US"/>
            </w:rPr>
            <w:t>could have had an</w:t>
          </w:r>
          <w:r w:rsidR="00E86102">
            <w:rPr>
              <w:lang w:eastAsia="en-US"/>
            </w:rPr>
            <w:t xml:space="preserve"> impact on the</w:t>
          </w:r>
          <w:r w:rsidR="001118A6">
            <w:rPr>
              <w:lang w:eastAsia="en-US"/>
            </w:rPr>
            <w:t xml:space="preserve"> consistency and </w:t>
          </w:r>
          <w:r w:rsidR="00E86102">
            <w:rPr>
              <w:lang w:eastAsia="en-US"/>
            </w:rPr>
            <w:t>accuracy</w:t>
          </w:r>
          <w:r w:rsidR="001118A6">
            <w:rPr>
              <w:lang w:eastAsia="en-US"/>
            </w:rPr>
            <w:t xml:space="preserve"> of the data collected.</w:t>
          </w:r>
        </w:p>
        <w:p w14:paraId="78C469E4" w14:textId="5CCD543D" w:rsidR="00476F45" w:rsidRPr="00476F45" w:rsidRDefault="0066510B" w:rsidP="00476F45">
          <w:pPr>
            <w:rPr>
              <w:lang w:eastAsia="en-US"/>
            </w:rPr>
          </w:pPr>
          <w:r>
            <w:rPr>
              <w:lang w:eastAsia="en-US"/>
            </w:rPr>
            <w:t>T</w:t>
          </w:r>
          <w:r w:rsidR="001118A6">
            <w:rPr>
              <w:lang w:eastAsia="en-US"/>
            </w:rPr>
            <w:t xml:space="preserve">he </w:t>
          </w:r>
          <w:r w:rsidR="00EF5445">
            <w:rPr>
              <w:lang w:eastAsia="en-US"/>
            </w:rPr>
            <w:t xml:space="preserve">diversity of the social care sector – driven by different infrastructures, processes, cultures, and team structures – also </w:t>
          </w:r>
          <w:r w:rsidR="001118A6">
            <w:rPr>
              <w:lang w:eastAsia="en-US"/>
            </w:rPr>
            <w:t>means that practices, terminologies, and processes can vary substantially between different local authorities. While the questionnaire was standardi</w:t>
          </w:r>
          <w:r w:rsidR="00E57749">
            <w:rPr>
              <w:lang w:eastAsia="en-US"/>
            </w:rPr>
            <w:t>s</w:t>
          </w:r>
          <w:r w:rsidR="001118A6">
            <w:rPr>
              <w:lang w:eastAsia="en-US"/>
            </w:rPr>
            <w:t xml:space="preserve">ed for all participants, this uniform approach might not fully capture the nuanced differences in how data is </w:t>
          </w:r>
          <w:r w:rsidR="00E57749">
            <w:rPr>
              <w:lang w:eastAsia="en-US"/>
            </w:rPr>
            <w:t>collected, managed, analysed</w:t>
          </w:r>
          <w:r w:rsidR="00EF5445">
            <w:rPr>
              <w:lang w:eastAsia="en-US"/>
            </w:rPr>
            <w:t>,</w:t>
          </w:r>
          <w:r w:rsidR="001118A6">
            <w:rPr>
              <w:lang w:eastAsia="en-US"/>
            </w:rPr>
            <w:t xml:space="preserve"> or </w:t>
          </w:r>
          <w:r w:rsidR="00E57749">
            <w:rPr>
              <w:lang w:eastAsia="en-US"/>
            </w:rPr>
            <w:t>used</w:t>
          </w:r>
          <w:r w:rsidR="001118A6">
            <w:rPr>
              <w:lang w:eastAsia="en-US"/>
            </w:rPr>
            <w:t xml:space="preserve"> across various settings. Efforts were made to mitigate this through comprehensive stakeholder </w:t>
          </w:r>
          <w:r w:rsidR="001118A6">
            <w:rPr>
              <w:lang w:eastAsia="en-US"/>
            </w:rPr>
            <w:lastRenderedPageBreak/>
            <w:t>engagement, but the relevance and applicability of certain questions might still have been perceived differently by different respondents, potentially affecting the insights gained from this assessment.</w:t>
          </w:r>
        </w:p>
        <w:p w14:paraId="5B464A7D" w14:textId="433638A6" w:rsidR="00D86068" w:rsidRPr="00476F45" w:rsidRDefault="00C3762F" w:rsidP="00476F45">
          <w:pPr>
            <w:rPr>
              <w:lang w:eastAsia="en-US"/>
            </w:rPr>
          </w:pPr>
          <w:r>
            <w:rPr>
              <w:lang w:eastAsia="en-US"/>
            </w:rPr>
            <w:t>This data maturity assessment</w:t>
          </w:r>
          <w:r w:rsidR="00AD5D37">
            <w:rPr>
              <w:lang w:eastAsia="en-US"/>
            </w:rPr>
            <w:t xml:space="preserve"> cover</w:t>
          </w:r>
          <w:r w:rsidR="0015523A">
            <w:rPr>
              <w:lang w:eastAsia="en-US"/>
            </w:rPr>
            <w:t>ed</w:t>
          </w:r>
          <w:r w:rsidR="00AD5D37">
            <w:rPr>
              <w:lang w:eastAsia="en-US"/>
            </w:rPr>
            <w:t xml:space="preserve"> </w:t>
          </w:r>
          <w:r w:rsidR="0015523A">
            <w:rPr>
              <w:lang w:eastAsia="en-US"/>
            </w:rPr>
            <w:t xml:space="preserve">all 22 </w:t>
          </w:r>
          <w:r w:rsidR="00AD5D37">
            <w:rPr>
              <w:lang w:eastAsia="en-US"/>
            </w:rPr>
            <w:t>local authorities</w:t>
          </w:r>
          <w:r w:rsidR="0015523A">
            <w:rPr>
              <w:lang w:eastAsia="en-US"/>
            </w:rPr>
            <w:t xml:space="preserve"> in Wales, although</w:t>
          </w:r>
          <w:r w:rsidR="004A723F">
            <w:rPr>
              <w:lang w:eastAsia="en-US"/>
            </w:rPr>
            <w:t xml:space="preserve"> the landscape of </w:t>
          </w:r>
          <w:r w:rsidR="002B0630">
            <w:rPr>
              <w:lang w:eastAsia="en-US"/>
            </w:rPr>
            <w:t xml:space="preserve">organisations using </w:t>
          </w:r>
          <w:r w:rsidR="00521386">
            <w:rPr>
              <w:lang w:eastAsia="en-US"/>
            </w:rPr>
            <w:t xml:space="preserve">social care data is </w:t>
          </w:r>
          <w:r w:rsidR="0011586C">
            <w:rPr>
              <w:lang w:eastAsia="en-US"/>
            </w:rPr>
            <w:t xml:space="preserve">significantly wider. </w:t>
          </w:r>
          <w:r w:rsidR="008962D6">
            <w:rPr>
              <w:lang w:eastAsia="en-US"/>
            </w:rPr>
            <w:t xml:space="preserve">To gain a full understanding of data maturity in the sector, </w:t>
          </w:r>
          <w:r w:rsidR="0015523A">
            <w:rPr>
              <w:lang w:eastAsia="en-US"/>
            </w:rPr>
            <w:t xml:space="preserve">a data maturity </w:t>
          </w:r>
          <w:r w:rsidR="00BA4872">
            <w:rPr>
              <w:lang w:eastAsia="en-US"/>
            </w:rPr>
            <w:t xml:space="preserve">assessment of </w:t>
          </w:r>
          <w:r w:rsidR="0015523A">
            <w:rPr>
              <w:lang w:eastAsia="en-US"/>
            </w:rPr>
            <w:t>other organisations (such as private sector providers) would be required.</w:t>
          </w:r>
        </w:p>
        <w:p w14:paraId="0BF5FB21" w14:textId="7167ACD8" w:rsidR="00034CB3" w:rsidRDefault="00A9253D" w:rsidP="00034CB3">
          <w:pPr>
            <w:pStyle w:val="Chapter"/>
            <w:rPr>
              <w:lang w:eastAsia="en-US"/>
            </w:rPr>
          </w:pPr>
          <w:bookmarkStart w:id="62" w:name="_Toc169164474"/>
          <w:r>
            <w:rPr>
              <w:lang w:eastAsia="en-US"/>
            </w:rPr>
            <w:lastRenderedPageBreak/>
            <w:t>What did we find?</w:t>
          </w:r>
          <w:bookmarkEnd w:id="62"/>
        </w:p>
        <w:p w14:paraId="6DBB9097" w14:textId="5130DB18" w:rsidR="00034CB3" w:rsidRPr="00B94532" w:rsidRDefault="00622C08" w:rsidP="004158D2">
          <w:pPr>
            <w:pStyle w:val="Heading1"/>
            <w:spacing w:after="0"/>
          </w:pPr>
          <w:bookmarkStart w:id="63" w:name="_Toc169164475"/>
          <w:r w:rsidRPr="00B94532">
            <w:t>Key insights from</w:t>
          </w:r>
          <w:r w:rsidR="00026608" w:rsidRPr="00B94532">
            <w:t xml:space="preserve"> </w:t>
          </w:r>
          <w:r w:rsidRPr="00B94532">
            <w:t>the</w:t>
          </w:r>
          <w:r w:rsidR="00026608" w:rsidRPr="00B94532">
            <w:t xml:space="preserve"> </w:t>
          </w:r>
          <w:r w:rsidR="00870CAC" w:rsidRPr="00B94532">
            <w:t xml:space="preserve">data maturity </w:t>
          </w:r>
          <w:r w:rsidR="008D4B0D" w:rsidRPr="00B94532">
            <w:t>assessment</w:t>
          </w:r>
          <w:bookmarkEnd w:id="63"/>
          <w:r w:rsidR="008D4B0D" w:rsidRPr="00B94532">
            <w:t xml:space="preserve"> </w:t>
          </w:r>
        </w:p>
        <w:p w14:paraId="74227D59" w14:textId="07B50062" w:rsidR="00475547" w:rsidRDefault="00E241B6" w:rsidP="00034CB3">
          <w:pPr>
            <w:rPr>
              <w:lang w:eastAsia="en-US"/>
            </w:rPr>
          </w:pPr>
          <w:r>
            <w:rPr>
              <w:lang w:eastAsia="en-US"/>
            </w:rPr>
            <w:t>We summarise below the</w:t>
          </w:r>
          <w:r w:rsidR="00A662A8">
            <w:rPr>
              <w:lang w:eastAsia="en-US"/>
            </w:rPr>
            <w:t xml:space="preserve"> key insights emerging from each </w:t>
          </w:r>
          <w:r>
            <w:rPr>
              <w:lang w:eastAsia="en-US"/>
            </w:rPr>
            <w:t xml:space="preserve">theme </w:t>
          </w:r>
          <w:r w:rsidR="00A662A8">
            <w:rPr>
              <w:lang w:eastAsia="en-US"/>
            </w:rPr>
            <w:t xml:space="preserve">of the data maturity assessment questionnaire, highlight overarching </w:t>
          </w:r>
          <w:r>
            <w:rPr>
              <w:lang w:eastAsia="en-US"/>
            </w:rPr>
            <w:t>conclusions</w:t>
          </w:r>
          <w:r w:rsidR="00A662A8">
            <w:rPr>
              <w:lang w:eastAsia="en-US"/>
            </w:rPr>
            <w:t xml:space="preserve"> and areas requiring attention across local authorities and their </w:t>
          </w:r>
          <w:r w:rsidR="00603937">
            <w:rPr>
              <w:lang w:eastAsia="en-US"/>
            </w:rPr>
            <w:t xml:space="preserve">respective </w:t>
          </w:r>
          <w:r w:rsidR="00A662A8">
            <w:rPr>
              <w:lang w:eastAsia="en-US"/>
            </w:rPr>
            <w:t xml:space="preserve">data management practices. </w:t>
          </w:r>
          <w:r w:rsidR="00C61420">
            <w:rPr>
              <w:lang w:eastAsia="en-US"/>
            </w:rPr>
            <w:t>All findings reported are</w:t>
          </w:r>
          <w:r w:rsidR="007A017D">
            <w:rPr>
              <w:lang w:eastAsia="en-US"/>
            </w:rPr>
            <w:t xml:space="preserve"> based</w:t>
          </w:r>
          <w:r w:rsidR="00C61420">
            <w:rPr>
              <w:lang w:eastAsia="en-US"/>
            </w:rPr>
            <w:t xml:space="preserve"> </w:t>
          </w:r>
          <w:r w:rsidR="007A017D">
            <w:rPr>
              <w:lang w:eastAsia="en-US"/>
            </w:rPr>
            <w:t>on the sample of 25 local authority social care teams that participated in the survey.</w:t>
          </w:r>
        </w:p>
        <w:p w14:paraId="640B153F" w14:textId="723C3A0D" w:rsidR="0014394C" w:rsidRPr="00D57DE5" w:rsidRDefault="0014394C" w:rsidP="00D649FF">
          <w:pPr>
            <w:pStyle w:val="Heading2"/>
            <w:rPr>
              <w:lang w:eastAsia="en-US"/>
            </w:rPr>
          </w:pPr>
          <w:r w:rsidRPr="00D57DE5">
            <w:rPr>
              <w:lang w:eastAsia="en-US"/>
            </w:rPr>
            <w:t>Resourcing, skills, and capabilities</w:t>
          </w:r>
        </w:p>
        <w:p w14:paraId="0183220E" w14:textId="6C0A0779" w:rsidR="00A73A7D" w:rsidRPr="00D57DE5" w:rsidRDefault="00B536A9" w:rsidP="00E13C1D">
          <w:pPr>
            <w:pStyle w:val="ListParagraph"/>
            <w:numPr>
              <w:ilvl w:val="0"/>
              <w:numId w:val="14"/>
            </w:numPr>
            <w:spacing w:before="40" w:after="120"/>
            <w:ind w:left="357" w:hanging="357"/>
            <w:rPr>
              <w:lang w:eastAsia="en-US"/>
            </w:rPr>
          </w:pPr>
          <w:r w:rsidRPr="00D57DE5">
            <w:rPr>
              <w:lang w:eastAsia="en-US"/>
            </w:rPr>
            <w:t>Local authorit</w:t>
          </w:r>
          <w:r w:rsidR="009E4BC6" w:rsidRPr="00D57DE5">
            <w:rPr>
              <w:lang w:eastAsia="en-US"/>
            </w:rPr>
            <w:t xml:space="preserve">y social care teams </w:t>
          </w:r>
          <w:r w:rsidRPr="00D57DE5">
            <w:rPr>
              <w:lang w:eastAsia="en-US"/>
            </w:rPr>
            <w:t xml:space="preserve">face significant challenges </w:t>
          </w:r>
          <w:r w:rsidR="00A664CD" w:rsidRPr="00D57DE5">
            <w:rPr>
              <w:lang w:eastAsia="en-US"/>
            </w:rPr>
            <w:t>in adequately resourcing</w:t>
          </w:r>
          <w:r w:rsidRPr="00D57DE5">
            <w:rPr>
              <w:lang w:eastAsia="en-US"/>
            </w:rPr>
            <w:t xml:space="preserve"> and developing the</w:t>
          </w:r>
          <w:r w:rsidR="00A664CD" w:rsidRPr="00D57DE5">
            <w:rPr>
              <w:lang w:eastAsia="en-US"/>
            </w:rPr>
            <w:t xml:space="preserve"> staff</w:t>
          </w:r>
          <w:r w:rsidRPr="00D57DE5">
            <w:rPr>
              <w:lang w:eastAsia="en-US"/>
            </w:rPr>
            <w:t xml:space="preserve"> skills necessary </w:t>
          </w:r>
          <w:r w:rsidR="00A664CD" w:rsidRPr="00D57DE5">
            <w:rPr>
              <w:lang w:eastAsia="en-US"/>
            </w:rPr>
            <w:t>to collect, manage, and use social care data</w:t>
          </w:r>
          <w:r w:rsidR="002E5BB5" w:rsidRPr="00D57DE5">
            <w:rPr>
              <w:lang w:eastAsia="en-US"/>
            </w:rPr>
            <w:t xml:space="preserve"> to its full potential</w:t>
          </w:r>
          <w:r w:rsidRPr="00D57DE5">
            <w:rPr>
              <w:lang w:eastAsia="en-US"/>
            </w:rPr>
            <w:t xml:space="preserve">. </w:t>
          </w:r>
          <w:r w:rsidR="00143027" w:rsidRPr="00D57DE5">
            <w:rPr>
              <w:lang w:eastAsia="en-US"/>
            </w:rPr>
            <w:t>Fewer</w:t>
          </w:r>
          <w:r w:rsidRPr="00D57DE5">
            <w:rPr>
              <w:lang w:eastAsia="en-US"/>
            </w:rPr>
            <w:t xml:space="preserve"> than half believe</w:t>
          </w:r>
          <w:r w:rsidR="000D0F5D" w:rsidRPr="00D57DE5">
            <w:rPr>
              <w:lang w:eastAsia="en-US"/>
            </w:rPr>
            <w:t>d</w:t>
          </w:r>
          <w:r w:rsidRPr="00D57DE5">
            <w:rPr>
              <w:lang w:eastAsia="en-US"/>
            </w:rPr>
            <w:t xml:space="preserve"> they </w:t>
          </w:r>
          <w:r w:rsidR="000D0F5D" w:rsidRPr="00D57DE5">
            <w:rPr>
              <w:lang w:eastAsia="en-US"/>
            </w:rPr>
            <w:t>had</w:t>
          </w:r>
          <w:r w:rsidRPr="00D57DE5">
            <w:rPr>
              <w:lang w:eastAsia="en-US"/>
            </w:rPr>
            <w:t xml:space="preserve"> sufficient </w:t>
          </w:r>
          <w:r w:rsidR="002E5BB5" w:rsidRPr="00D57DE5">
            <w:rPr>
              <w:lang w:eastAsia="en-US"/>
            </w:rPr>
            <w:t>staff</w:t>
          </w:r>
          <w:r w:rsidRPr="00D57DE5">
            <w:rPr>
              <w:lang w:eastAsia="en-US"/>
            </w:rPr>
            <w:t xml:space="preserve"> with broad data expertise, particularly noting a scarcity </w:t>
          </w:r>
          <w:r w:rsidR="00F76873" w:rsidRPr="00D57DE5">
            <w:rPr>
              <w:lang w:eastAsia="en-US"/>
            </w:rPr>
            <w:t>of</w:t>
          </w:r>
          <w:r w:rsidRPr="00D57DE5">
            <w:rPr>
              <w:lang w:eastAsia="en-US"/>
            </w:rPr>
            <w:t xml:space="preserve"> specialised roles such as data scientists and data engineers</w:t>
          </w:r>
          <w:r w:rsidR="00FD06FC" w:rsidRPr="00D57DE5">
            <w:rPr>
              <w:lang w:eastAsia="en-US"/>
            </w:rPr>
            <w:t xml:space="preserve">. </w:t>
          </w:r>
        </w:p>
        <w:p w14:paraId="129235B9" w14:textId="2D9B47E6" w:rsidR="00B536A9" w:rsidRPr="00D57DE5" w:rsidRDefault="003D17FC" w:rsidP="00A407EE">
          <w:pPr>
            <w:pStyle w:val="ListParagraph"/>
            <w:numPr>
              <w:ilvl w:val="0"/>
              <w:numId w:val="14"/>
            </w:numPr>
            <w:spacing w:after="120"/>
            <w:ind w:left="357" w:hanging="357"/>
            <w:rPr>
              <w:lang w:eastAsia="en-US"/>
            </w:rPr>
          </w:pPr>
          <w:r w:rsidRPr="00D57DE5">
            <w:rPr>
              <w:lang w:eastAsia="en-US"/>
            </w:rPr>
            <w:t>L</w:t>
          </w:r>
          <w:r w:rsidR="009F7C39" w:rsidRPr="00D57DE5">
            <w:rPr>
              <w:lang w:eastAsia="en-US"/>
            </w:rPr>
            <w:t>ess than half</w:t>
          </w:r>
          <w:r w:rsidR="00B536A9" w:rsidRPr="00D57DE5">
            <w:rPr>
              <w:lang w:eastAsia="en-US"/>
            </w:rPr>
            <w:t xml:space="preserve"> of </w:t>
          </w:r>
          <w:r w:rsidR="009E4BC6" w:rsidRPr="00D57DE5">
            <w:rPr>
              <w:lang w:eastAsia="en-US"/>
            </w:rPr>
            <w:t>respondents</w:t>
          </w:r>
          <w:r w:rsidR="00B536A9" w:rsidRPr="00D57DE5">
            <w:rPr>
              <w:lang w:eastAsia="en-US"/>
            </w:rPr>
            <w:t xml:space="preserve"> </w:t>
          </w:r>
          <w:r w:rsidR="00913866" w:rsidRPr="00D57DE5">
            <w:rPr>
              <w:lang w:eastAsia="en-US"/>
            </w:rPr>
            <w:t>report</w:t>
          </w:r>
          <w:r w:rsidR="00B536A9" w:rsidRPr="00D57DE5">
            <w:rPr>
              <w:lang w:eastAsia="en-US"/>
            </w:rPr>
            <w:t xml:space="preserve"> </w:t>
          </w:r>
          <w:r w:rsidR="00913866" w:rsidRPr="00D57DE5">
            <w:rPr>
              <w:lang w:eastAsia="en-US"/>
            </w:rPr>
            <w:t>proactively upskilling staff in data skills</w:t>
          </w:r>
          <w:r w:rsidR="00B536A9" w:rsidRPr="00D57DE5">
            <w:rPr>
              <w:lang w:eastAsia="en-US"/>
            </w:rPr>
            <w:t xml:space="preserve">, </w:t>
          </w:r>
          <w:r w:rsidR="00913866" w:rsidRPr="00D57DE5">
            <w:rPr>
              <w:lang w:eastAsia="en-US"/>
            </w:rPr>
            <w:t xml:space="preserve">driven </w:t>
          </w:r>
          <w:r w:rsidR="00E52627" w:rsidRPr="00D57DE5">
            <w:rPr>
              <w:lang w:eastAsia="en-US"/>
            </w:rPr>
            <w:t xml:space="preserve">largely </w:t>
          </w:r>
          <w:r w:rsidR="00913866" w:rsidRPr="00D57DE5">
            <w:rPr>
              <w:lang w:eastAsia="en-US"/>
            </w:rPr>
            <w:t xml:space="preserve">by </w:t>
          </w:r>
          <w:r w:rsidR="00A664CD" w:rsidRPr="00D57DE5">
            <w:rPr>
              <w:lang w:eastAsia="en-US"/>
            </w:rPr>
            <w:t xml:space="preserve">resource constraints </w:t>
          </w:r>
          <w:r w:rsidR="00892811" w:rsidRPr="00D57DE5">
            <w:rPr>
              <w:lang w:eastAsia="en-US"/>
            </w:rPr>
            <w:t xml:space="preserve">– </w:t>
          </w:r>
          <w:r w:rsidRPr="00D57DE5">
            <w:rPr>
              <w:lang w:eastAsia="en-US"/>
            </w:rPr>
            <w:t xml:space="preserve">with </w:t>
          </w:r>
          <w:r w:rsidR="00B536A9" w:rsidRPr="00D57DE5">
            <w:rPr>
              <w:lang w:eastAsia="en-US"/>
            </w:rPr>
            <w:t xml:space="preserve">only </w:t>
          </w:r>
          <w:r w:rsidR="009F7C39" w:rsidRPr="00D57DE5">
            <w:rPr>
              <w:lang w:eastAsia="en-US"/>
            </w:rPr>
            <w:t xml:space="preserve">about </w:t>
          </w:r>
          <w:r w:rsidR="00F76873" w:rsidRPr="00D57DE5">
            <w:rPr>
              <w:lang w:eastAsia="en-US"/>
            </w:rPr>
            <w:t>one-third</w:t>
          </w:r>
          <w:r w:rsidR="009F7C39" w:rsidRPr="00D57DE5">
            <w:rPr>
              <w:lang w:eastAsia="en-US"/>
            </w:rPr>
            <w:t xml:space="preserve"> </w:t>
          </w:r>
          <w:r w:rsidR="00B536A9" w:rsidRPr="00D57DE5">
            <w:rPr>
              <w:lang w:eastAsia="en-US"/>
            </w:rPr>
            <w:t>report</w:t>
          </w:r>
          <w:r w:rsidRPr="00D57DE5">
            <w:rPr>
              <w:lang w:eastAsia="en-US"/>
            </w:rPr>
            <w:t>ing</w:t>
          </w:r>
          <w:r w:rsidR="00B536A9" w:rsidRPr="00D57DE5">
            <w:rPr>
              <w:lang w:eastAsia="en-US"/>
            </w:rPr>
            <w:t xml:space="preserve"> that the resources dedicated to training</w:t>
          </w:r>
          <w:r w:rsidR="0077000F" w:rsidRPr="00D57DE5">
            <w:rPr>
              <w:lang w:eastAsia="en-US"/>
            </w:rPr>
            <w:t xml:space="preserve"> and skill development</w:t>
          </w:r>
          <w:r w:rsidR="00B536A9" w:rsidRPr="00D57DE5">
            <w:rPr>
              <w:lang w:eastAsia="en-US"/>
            </w:rPr>
            <w:t xml:space="preserve"> are adequate.</w:t>
          </w:r>
        </w:p>
        <w:p w14:paraId="4F9CE4E3" w14:textId="77066035" w:rsidR="00D604FE" w:rsidRPr="00D57DE5" w:rsidRDefault="00D604FE" w:rsidP="00D649FF">
          <w:pPr>
            <w:pStyle w:val="Heading2"/>
            <w:rPr>
              <w:lang w:eastAsia="en-US"/>
            </w:rPr>
          </w:pPr>
          <w:r w:rsidRPr="00D57DE5">
            <w:rPr>
              <w:lang w:eastAsia="en-US"/>
            </w:rPr>
            <w:t>Digital records and data quality</w:t>
          </w:r>
        </w:p>
        <w:p w14:paraId="658614E8" w14:textId="1D3F7B0D" w:rsidR="00FF5A8E" w:rsidRPr="00D57DE5" w:rsidRDefault="00E134B9" w:rsidP="00E13C1D">
          <w:pPr>
            <w:pStyle w:val="ListParagraph"/>
            <w:numPr>
              <w:ilvl w:val="0"/>
              <w:numId w:val="14"/>
            </w:numPr>
            <w:spacing w:before="40" w:after="120"/>
            <w:ind w:left="357" w:hanging="357"/>
            <w:rPr>
              <w:lang w:eastAsia="en-US"/>
            </w:rPr>
          </w:pPr>
          <w:r w:rsidRPr="00D57DE5">
            <w:rPr>
              <w:lang w:eastAsia="en-US"/>
            </w:rPr>
            <w:t>Most local authorit</w:t>
          </w:r>
          <w:r w:rsidR="00BD10E2" w:rsidRPr="00D57DE5">
            <w:rPr>
              <w:lang w:eastAsia="en-US"/>
            </w:rPr>
            <w:t>y social care teams</w:t>
          </w:r>
          <w:r w:rsidRPr="00D57DE5">
            <w:rPr>
              <w:lang w:eastAsia="en-US"/>
            </w:rPr>
            <w:t xml:space="preserve"> demonstrate</w:t>
          </w:r>
          <w:r w:rsidR="00E52627" w:rsidRPr="00D57DE5">
            <w:rPr>
              <w:lang w:eastAsia="en-US"/>
            </w:rPr>
            <w:t>d</w:t>
          </w:r>
          <w:r w:rsidRPr="00D57DE5">
            <w:rPr>
              <w:lang w:eastAsia="en-US"/>
            </w:rPr>
            <w:t xml:space="preserve"> </w:t>
          </w:r>
          <w:r w:rsidR="00696571" w:rsidRPr="00D57DE5">
            <w:rPr>
              <w:lang w:eastAsia="en-US"/>
            </w:rPr>
            <w:t>robust</w:t>
          </w:r>
          <w:r w:rsidRPr="00D57DE5">
            <w:rPr>
              <w:lang w:eastAsia="en-US"/>
            </w:rPr>
            <w:t xml:space="preserve"> data collection practices, particularly in core areas such as service user background information and interactions with social care services. </w:t>
          </w:r>
        </w:p>
        <w:p w14:paraId="652B8403" w14:textId="443E968D" w:rsidR="00BB7A0B" w:rsidRPr="00D57DE5" w:rsidRDefault="00982D4E" w:rsidP="00A407EE">
          <w:pPr>
            <w:pStyle w:val="ListParagraph"/>
            <w:numPr>
              <w:ilvl w:val="0"/>
              <w:numId w:val="14"/>
            </w:numPr>
            <w:spacing w:after="120"/>
            <w:ind w:left="357" w:hanging="357"/>
            <w:rPr>
              <w:lang w:eastAsia="en-US"/>
            </w:rPr>
          </w:pPr>
          <w:r w:rsidRPr="00D57DE5">
            <w:rPr>
              <w:lang w:eastAsia="en-US"/>
            </w:rPr>
            <w:t xml:space="preserve">Local authorities </w:t>
          </w:r>
          <w:r w:rsidR="00EA1AC0" w:rsidRPr="00D57DE5">
            <w:rPr>
              <w:lang w:eastAsia="en-US"/>
            </w:rPr>
            <w:t>indicated</w:t>
          </w:r>
          <w:r w:rsidRPr="00D57DE5">
            <w:rPr>
              <w:lang w:eastAsia="en-US"/>
            </w:rPr>
            <w:t xml:space="preserve"> a prevalence of structured data</w:t>
          </w:r>
          <w:r w:rsidR="00E134B9" w:rsidRPr="00D57DE5">
            <w:rPr>
              <w:lang w:eastAsia="en-US"/>
            </w:rPr>
            <w:t xml:space="preserve">, with </w:t>
          </w:r>
          <w:r w:rsidR="00EF0392" w:rsidRPr="00D57DE5">
            <w:rPr>
              <w:lang w:eastAsia="en-US"/>
            </w:rPr>
            <w:t>the majority</w:t>
          </w:r>
          <w:r w:rsidR="00D5714F" w:rsidRPr="00D57DE5">
            <w:rPr>
              <w:lang w:eastAsia="en-US"/>
            </w:rPr>
            <w:t xml:space="preserve"> of respondents</w:t>
          </w:r>
          <w:r w:rsidR="00EF0392" w:rsidRPr="00D57DE5">
            <w:rPr>
              <w:lang w:eastAsia="en-US"/>
            </w:rPr>
            <w:t xml:space="preserve"> </w:t>
          </w:r>
          <w:r w:rsidR="00E134B9" w:rsidRPr="00D57DE5">
            <w:rPr>
              <w:lang w:eastAsia="en-US"/>
            </w:rPr>
            <w:t xml:space="preserve">reporting their data as mostly or fully structured across </w:t>
          </w:r>
          <w:r w:rsidR="00A11F47" w:rsidRPr="00D57DE5">
            <w:rPr>
              <w:lang w:eastAsia="en-US"/>
            </w:rPr>
            <w:t>all</w:t>
          </w:r>
          <w:r w:rsidR="00E134B9" w:rsidRPr="00D57DE5">
            <w:rPr>
              <w:lang w:eastAsia="en-US"/>
            </w:rPr>
            <w:t xml:space="preserve"> thematic areas</w:t>
          </w:r>
          <w:r w:rsidR="00A11F47" w:rsidRPr="00D57DE5">
            <w:rPr>
              <w:lang w:eastAsia="en-US"/>
            </w:rPr>
            <w:t xml:space="preserve"> except </w:t>
          </w:r>
          <w:r w:rsidR="002F4711" w:rsidRPr="00D57DE5">
            <w:rPr>
              <w:lang w:eastAsia="en-US"/>
            </w:rPr>
            <w:t>health and medical history.</w:t>
          </w:r>
          <w:r w:rsidR="00BB7A0B" w:rsidRPr="00D57DE5">
            <w:rPr>
              <w:lang w:eastAsia="en-US"/>
            </w:rPr>
            <w:t xml:space="preserve"> </w:t>
          </w:r>
          <w:r w:rsidR="00E134B9" w:rsidRPr="00D57DE5">
            <w:rPr>
              <w:lang w:eastAsia="en-US"/>
            </w:rPr>
            <w:t xml:space="preserve">However, challenges persist in data quality, particularly </w:t>
          </w:r>
          <w:r w:rsidRPr="00D57DE5">
            <w:rPr>
              <w:lang w:eastAsia="en-US"/>
            </w:rPr>
            <w:t>in relation to the</w:t>
          </w:r>
          <w:r w:rsidR="00E134B9" w:rsidRPr="00D57DE5">
            <w:rPr>
              <w:lang w:eastAsia="en-US"/>
            </w:rPr>
            <w:t xml:space="preserve"> completeness and standardisation</w:t>
          </w:r>
          <w:r w:rsidR="00E52627" w:rsidRPr="00D57DE5">
            <w:rPr>
              <w:lang w:eastAsia="en-US"/>
            </w:rPr>
            <w:t xml:space="preserve"> of data</w:t>
          </w:r>
          <w:r w:rsidR="00E134B9" w:rsidRPr="00D57DE5">
            <w:rPr>
              <w:lang w:eastAsia="en-US"/>
            </w:rPr>
            <w:t>.</w:t>
          </w:r>
        </w:p>
        <w:p w14:paraId="39DD5372" w14:textId="6E188218" w:rsidR="00E134B9" w:rsidRPr="00D57DE5" w:rsidRDefault="00982D4E" w:rsidP="00A407EE">
          <w:pPr>
            <w:pStyle w:val="ListParagraph"/>
            <w:numPr>
              <w:ilvl w:val="0"/>
              <w:numId w:val="14"/>
            </w:numPr>
            <w:spacing w:after="120"/>
            <w:ind w:left="357" w:hanging="357"/>
            <w:rPr>
              <w:lang w:eastAsia="en-US"/>
            </w:rPr>
          </w:pPr>
          <w:r w:rsidRPr="00D57DE5">
            <w:rPr>
              <w:lang w:eastAsia="en-US"/>
            </w:rPr>
            <w:t>Local authorities commonly reported engaging in initiatives to promote</w:t>
          </w:r>
          <w:r w:rsidR="00E134B9" w:rsidRPr="00D57DE5">
            <w:rPr>
              <w:lang w:eastAsia="en-US"/>
            </w:rPr>
            <w:t xml:space="preserve"> data quality, evidenced by the widespread use of metrics and tools for </w:t>
          </w:r>
          <w:r w:rsidR="00B30990" w:rsidRPr="00D57DE5">
            <w:rPr>
              <w:lang w:eastAsia="en-US"/>
            </w:rPr>
            <w:t>ensuring</w:t>
          </w:r>
          <w:r w:rsidR="00E134B9" w:rsidRPr="00D57DE5">
            <w:rPr>
              <w:lang w:eastAsia="en-US"/>
            </w:rPr>
            <w:t xml:space="preserve"> data quality and the presence of dedicated teams. However, less than half of </w:t>
          </w:r>
          <w:r w:rsidR="00D5714F" w:rsidRPr="00D57DE5">
            <w:rPr>
              <w:lang w:eastAsia="en-US"/>
            </w:rPr>
            <w:t>respondents</w:t>
          </w:r>
          <w:r w:rsidR="00E134B9" w:rsidRPr="00D57DE5">
            <w:rPr>
              <w:lang w:eastAsia="en-US"/>
            </w:rPr>
            <w:t xml:space="preserve"> use automated processes for data validation and cleaning, highlighting </w:t>
          </w:r>
          <w:r w:rsidR="00C07890" w:rsidRPr="00D57DE5">
            <w:rPr>
              <w:lang w:eastAsia="en-US"/>
            </w:rPr>
            <w:t xml:space="preserve">the </w:t>
          </w:r>
          <w:r w:rsidRPr="00D57DE5">
            <w:rPr>
              <w:lang w:eastAsia="en-US"/>
            </w:rPr>
            <w:t>potential for further advancement</w:t>
          </w:r>
          <w:r w:rsidR="00E134B9" w:rsidRPr="00D57DE5">
            <w:rPr>
              <w:lang w:eastAsia="en-US"/>
            </w:rPr>
            <w:t>.</w:t>
          </w:r>
        </w:p>
        <w:p w14:paraId="05219969" w14:textId="5E3794A1" w:rsidR="00D604FE" w:rsidRPr="00D57DE5" w:rsidRDefault="00D604FE" w:rsidP="00D649FF">
          <w:pPr>
            <w:pStyle w:val="Heading2"/>
            <w:rPr>
              <w:lang w:eastAsia="en-US"/>
            </w:rPr>
          </w:pPr>
          <w:r w:rsidRPr="00D57DE5">
            <w:rPr>
              <w:lang w:eastAsia="en-US"/>
            </w:rPr>
            <w:t>Systems and processes</w:t>
          </w:r>
        </w:p>
        <w:p w14:paraId="36FF68EA" w14:textId="1785F0ED" w:rsidR="004326AD" w:rsidRPr="00D57DE5" w:rsidRDefault="00231C2F" w:rsidP="00E13C1D">
          <w:pPr>
            <w:pStyle w:val="ListParagraph"/>
            <w:numPr>
              <w:ilvl w:val="0"/>
              <w:numId w:val="14"/>
            </w:numPr>
            <w:spacing w:before="40" w:after="120"/>
            <w:ind w:left="357" w:hanging="357"/>
            <w:rPr>
              <w:lang w:eastAsia="en-US"/>
            </w:rPr>
          </w:pPr>
          <w:r w:rsidRPr="00D57DE5">
            <w:rPr>
              <w:lang w:eastAsia="en-US"/>
            </w:rPr>
            <w:t>Local authorit</w:t>
          </w:r>
          <w:r w:rsidR="00961A24" w:rsidRPr="00D57DE5">
            <w:rPr>
              <w:lang w:eastAsia="en-US"/>
            </w:rPr>
            <w:t>y social care teams</w:t>
          </w:r>
          <w:r w:rsidR="00982D4E" w:rsidRPr="00D57DE5">
            <w:rPr>
              <w:lang w:eastAsia="en-US"/>
            </w:rPr>
            <w:t xml:space="preserve"> generally</w:t>
          </w:r>
          <w:r w:rsidRPr="00D57DE5">
            <w:rPr>
              <w:lang w:eastAsia="en-US"/>
            </w:rPr>
            <w:t xml:space="preserve"> report</w:t>
          </w:r>
          <w:r w:rsidR="00982D4E" w:rsidRPr="00D57DE5">
            <w:rPr>
              <w:lang w:eastAsia="en-US"/>
            </w:rPr>
            <w:t>ed</w:t>
          </w:r>
          <w:r w:rsidRPr="00D57DE5">
            <w:rPr>
              <w:lang w:eastAsia="en-US"/>
            </w:rPr>
            <w:t xml:space="preserve"> </w:t>
          </w:r>
          <w:r w:rsidR="00606567" w:rsidRPr="00D57DE5">
            <w:rPr>
              <w:lang w:eastAsia="en-US"/>
            </w:rPr>
            <w:t>they received</w:t>
          </w:r>
          <w:r w:rsidRPr="00D57DE5">
            <w:rPr>
              <w:lang w:eastAsia="en-US"/>
            </w:rPr>
            <w:t xml:space="preserve"> foundational support from</w:t>
          </w:r>
          <w:r w:rsidR="00982D4E" w:rsidRPr="00D57DE5">
            <w:rPr>
              <w:lang w:eastAsia="en-US"/>
            </w:rPr>
            <w:t xml:space="preserve"> their respective</w:t>
          </w:r>
          <w:r w:rsidRPr="00D57DE5">
            <w:rPr>
              <w:lang w:eastAsia="en-US"/>
            </w:rPr>
            <w:t xml:space="preserve"> case management systems, with a majority </w:t>
          </w:r>
          <w:r w:rsidR="00982D4E" w:rsidRPr="00D57DE5">
            <w:rPr>
              <w:lang w:eastAsia="en-US"/>
            </w:rPr>
            <w:t>agreeing</w:t>
          </w:r>
          <w:r w:rsidRPr="00D57DE5">
            <w:rPr>
              <w:lang w:eastAsia="en-US"/>
            </w:rPr>
            <w:t xml:space="preserve"> </w:t>
          </w:r>
          <w:r w:rsidR="00606567" w:rsidRPr="00D57DE5">
            <w:rPr>
              <w:lang w:eastAsia="en-US"/>
            </w:rPr>
            <w:t>their systems</w:t>
          </w:r>
          <w:r w:rsidR="00CB1192" w:rsidRPr="00D57DE5">
            <w:rPr>
              <w:lang w:eastAsia="en-US"/>
            </w:rPr>
            <w:t xml:space="preserve"> support essential functions such as providing a consolidated view of client information and facilitating swift access to details. </w:t>
          </w:r>
        </w:p>
        <w:p w14:paraId="723A6FE1" w14:textId="3ABE4D0E" w:rsidR="00BE68DA" w:rsidRPr="00D57DE5" w:rsidRDefault="0036175F" w:rsidP="00A407EE">
          <w:pPr>
            <w:pStyle w:val="ListParagraph"/>
            <w:numPr>
              <w:ilvl w:val="0"/>
              <w:numId w:val="14"/>
            </w:numPr>
            <w:spacing w:after="120"/>
            <w:ind w:left="357" w:hanging="357"/>
            <w:rPr>
              <w:lang w:eastAsia="en-US"/>
            </w:rPr>
          </w:pPr>
          <w:r w:rsidRPr="00D57DE5">
            <w:rPr>
              <w:lang w:eastAsia="en-US"/>
            </w:rPr>
            <w:t>T</w:t>
          </w:r>
          <w:r w:rsidR="00E53CF3" w:rsidRPr="00D57DE5">
            <w:rPr>
              <w:lang w:eastAsia="en-US"/>
            </w:rPr>
            <w:t xml:space="preserve">he user-friendliness of the systems presents a challenge, with only about a third </w:t>
          </w:r>
          <w:r w:rsidR="00D3472C" w:rsidRPr="00D57DE5">
            <w:rPr>
              <w:lang w:eastAsia="en-US"/>
            </w:rPr>
            <w:t>of respondents</w:t>
          </w:r>
          <w:r w:rsidR="00E53CF3" w:rsidRPr="00D57DE5">
            <w:rPr>
              <w:lang w:eastAsia="en-US"/>
            </w:rPr>
            <w:t xml:space="preserve"> agreeing that the interfaces</w:t>
          </w:r>
          <w:r w:rsidR="00D3472C" w:rsidRPr="00D57DE5">
            <w:rPr>
              <w:lang w:eastAsia="en-US"/>
            </w:rPr>
            <w:t xml:space="preserve"> are easy to use and do</w:t>
          </w:r>
          <w:r w:rsidR="001B29BA" w:rsidRPr="00D57DE5">
            <w:rPr>
              <w:lang w:eastAsia="en-US"/>
            </w:rPr>
            <w:t xml:space="preserve"> not</w:t>
          </w:r>
          <w:r w:rsidR="00D3472C" w:rsidRPr="00D57DE5">
            <w:rPr>
              <w:lang w:eastAsia="en-US"/>
            </w:rPr>
            <w:t xml:space="preserve"> require extensive </w:t>
          </w:r>
          <w:r w:rsidR="00D3472C" w:rsidRPr="00D57DE5">
            <w:rPr>
              <w:lang w:eastAsia="en-US"/>
            </w:rPr>
            <w:lastRenderedPageBreak/>
            <w:t>training.</w:t>
          </w:r>
          <w:r w:rsidR="00E53CF3" w:rsidRPr="00D57DE5">
            <w:rPr>
              <w:lang w:eastAsia="en-US"/>
            </w:rPr>
            <w:t xml:space="preserve"> </w:t>
          </w:r>
          <w:r w:rsidR="000A54C6" w:rsidRPr="00D57DE5">
            <w:rPr>
              <w:lang w:eastAsia="en-US"/>
            </w:rPr>
            <w:t>Furthermore,</w:t>
          </w:r>
          <w:r w:rsidR="00CB1192" w:rsidRPr="00D57DE5">
            <w:rPr>
              <w:lang w:eastAsia="en-US"/>
            </w:rPr>
            <w:t xml:space="preserve"> </w:t>
          </w:r>
          <w:r w:rsidR="00F420CB" w:rsidRPr="00D57DE5">
            <w:rPr>
              <w:lang w:eastAsia="en-US"/>
            </w:rPr>
            <w:t>responses indicated there is capacity f</w:t>
          </w:r>
          <w:r w:rsidR="00C004A4" w:rsidRPr="00D57DE5">
            <w:rPr>
              <w:lang w:eastAsia="en-US"/>
            </w:rPr>
            <w:t>or</w:t>
          </w:r>
          <w:r w:rsidR="00F420CB" w:rsidRPr="00D57DE5">
            <w:rPr>
              <w:lang w:eastAsia="en-US"/>
            </w:rPr>
            <w:t xml:space="preserve"> improvement in integrating </w:t>
          </w:r>
          <w:r w:rsidR="00CB1192" w:rsidRPr="00D57DE5">
            <w:rPr>
              <w:lang w:eastAsia="en-US"/>
            </w:rPr>
            <w:t>advanced features like real-time updates or remote data entry</w:t>
          </w:r>
          <w:r w:rsidR="00EE42A3" w:rsidRPr="00D57DE5">
            <w:rPr>
              <w:lang w:eastAsia="en-US"/>
            </w:rPr>
            <w:t>.</w:t>
          </w:r>
        </w:p>
        <w:p w14:paraId="450F1F65" w14:textId="01B9439A" w:rsidR="002D1BA1" w:rsidRPr="00D57DE5" w:rsidRDefault="00CB1192" w:rsidP="00A407EE">
          <w:pPr>
            <w:pStyle w:val="ListParagraph"/>
            <w:numPr>
              <w:ilvl w:val="0"/>
              <w:numId w:val="14"/>
            </w:numPr>
            <w:spacing w:after="120"/>
            <w:ind w:left="357" w:hanging="357"/>
            <w:rPr>
              <w:lang w:eastAsia="en-US"/>
            </w:rPr>
          </w:pPr>
          <w:r w:rsidRPr="00D57DE5">
            <w:rPr>
              <w:lang w:eastAsia="en-US"/>
            </w:rPr>
            <w:t>A notable challenge also lies in the integration and interoperability with healthcare systems, as many local authorit</w:t>
          </w:r>
          <w:r w:rsidR="00961A24" w:rsidRPr="00D57DE5">
            <w:rPr>
              <w:lang w:eastAsia="en-US"/>
            </w:rPr>
            <w:t>y social care teams</w:t>
          </w:r>
          <w:r w:rsidRPr="00D57DE5">
            <w:rPr>
              <w:lang w:eastAsia="en-US"/>
            </w:rPr>
            <w:t xml:space="preserve"> struggle with standard data exchange protocols and secure data sharing. </w:t>
          </w:r>
        </w:p>
        <w:p w14:paraId="5D964C27" w14:textId="4C9D79DC" w:rsidR="00CB1192" w:rsidRPr="00D57DE5" w:rsidRDefault="00CB1192" w:rsidP="00A407EE">
          <w:pPr>
            <w:pStyle w:val="ListParagraph"/>
            <w:numPr>
              <w:ilvl w:val="0"/>
              <w:numId w:val="14"/>
            </w:numPr>
            <w:spacing w:after="120"/>
            <w:ind w:left="357" w:hanging="357"/>
            <w:rPr>
              <w:lang w:eastAsia="en-US"/>
            </w:rPr>
          </w:pPr>
          <w:r w:rsidRPr="00D57DE5">
            <w:rPr>
              <w:lang w:eastAsia="en-US"/>
            </w:rPr>
            <w:t>While workflow and automation capabilities exist, their implementation is uneven, and basic tasks such as data entry and scheduling automation are underdeveloped.</w:t>
          </w:r>
          <w:r w:rsidR="000426DB" w:rsidRPr="00D57DE5">
            <w:rPr>
              <w:lang w:eastAsia="en-US"/>
            </w:rPr>
            <w:t xml:space="preserve"> Furthermore, responses vary on the scalability and performance of these systems, especially under heavy loads and increasing user demands.</w:t>
          </w:r>
        </w:p>
        <w:p w14:paraId="76D12F66" w14:textId="13B582F1" w:rsidR="00D604FE" w:rsidRPr="00D57DE5" w:rsidRDefault="00D71A60" w:rsidP="00D649FF">
          <w:pPr>
            <w:pStyle w:val="Heading2"/>
            <w:rPr>
              <w:lang w:eastAsia="en-US"/>
            </w:rPr>
          </w:pPr>
          <w:r w:rsidRPr="00D57DE5">
            <w:rPr>
              <w:lang w:eastAsia="en-US"/>
            </w:rPr>
            <w:t>Uses of data</w:t>
          </w:r>
        </w:p>
        <w:p w14:paraId="24CA6777" w14:textId="063B7AC0" w:rsidR="00A74162" w:rsidRPr="00D57DE5" w:rsidRDefault="00540183" w:rsidP="00A407EE">
          <w:pPr>
            <w:pStyle w:val="ListParagraph"/>
            <w:numPr>
              <w:ilvl w:val="0"/>
              <w:numId w:val="14"/>
            </w:numPr>
            <w:spacing w:after="120"/>
            <w:ind w:left="357" w:hanging="357"/>
            <w:rPr>
              <w:lang w:eastAsia="en-US"/>
            </w:rPr>
          </w:pPr>
          <w:r w:rsidRPr="00D57DE5">
            <w:rPr>
              <w:lang w:eastAsia="en-US"/>
            </w:rPr>
            <w:t>Whil</w:t>
          </w:r>
          <w:r w:rsidR="00F971DC" w:rsidRPr="00D57DE5">
            <w:rPr>
              <w:lang w:eastAsia="en-US"/>
            </w:rPr>
            <w:t xml:space="preserve">st local authorities reported using data to inform </w:t>
          </w:r>
          <w:r w:rsidRPr="00D57DE5">
            <w:rPr>
              <w:lang w:eastAsia="en-US"/>
            </w:rPr>
            <w:t>strategic planning and adaptability, its use in scenario planning varie</w:t>
          </w:r>
          <w:r w:rsidR="00F971DC" w:rsidRPr="00D57DE5">
            <w:rPr>
              <w:lang w:eastAsia="en-US"/>
            </w:rPr>
            <w:t>d</w:t>
          </w:r>
          <w:r w:rsidRPr="00D57DE5">
            <w:rPr>
              <w:lang w:eastAsia="en-US"/>
            </w:rPr>
            <w:t xml:space="preserve">, suggesting uneven application in anticipating future demands and adapting to emergent situations. </w:t>
          </w:r>
        </w:p>
        <w:p w14:paraId="6ECF4C8A" w14:textId="43C0239D" w:rsidR="00417BAF" w:rsidRPr="00D57DE5" w:rsidRDefault="00540183" w:rsidP="00A407EE">
          <w:pPr>
            <w:pStyle w:val="ListParagraph"/>
            <w:numPr>
              <w:ilvl w:val="0"/>
              <w:numId w:val="14"/>
            </w:numPr>
            <w:spacing w:after="120"/>
            <w:ind w:left="357" w:hanging="357"/>
            <w:rPr>
              <w:lang w:eastAsia="en-US"/>
            </w:rPr>
          </w:pPr>
          <w:r w:rsidRPr="00D57DE5">
            <w:rPr>
              <w:lang w:eastAsia="en-US"/>
            </w:rPr>
            <w:t xml:space="preserve">Although </w:t>
          </w:r>
          <w:r w:rsidR="00403144" w:rsidRPr="00D57DE5">
            <w:rPr>
              <w:lang w:eastAsia="en-US"/>
            </w:rPr>
            <w:t xml:space="preserve">almost three out of four </w:t>
          </w:r>
          <w:r w:rsidR="006C35DD" w:rsidRPr="00D57DE5">
            <w:rPr>
              <w:lang w:eastAsia="en-US"/>
            </w:rPr>
            <w:t xml:space="preserve">respondents reported </w:t>
          </w:r>
          <w:r w:rsidR="00403144" w:rsidRPr="00D57DE5">
            <w:rPr>
              <w:lang w:eastAsia="en-US"/>
            </w:rPr>
            <w:t xml:space="preserve">using </w:t>
          </w:r>
          <w:r w:rsidRPr="00D57DE5">
            <w:rPr>
              <w:lang w:eastAsia="en-US"/>
            </w:rPr>
            <w:t xml:space="preserve">data </w:t>
          </w:r>
          <w:r w:rsidR="00403144" w:rsidRPr="00D57DE5">
            <w:rPr>
              <w:lang w:eastAsia="en-US"/>
            </w:rPr>
            <w:t xml:space="preserve">to </w:t>
          </w:r>
          <w:r w:rsidRPr="00D57DE5">
            <w:rPr>
              <w:lang w:eastAsia="en-US"/>
            </w:rPr>
            <w:t xml:space="preserve">influence policymaking, integration with data from other sectors is less common, which could limit the scope of cross-sectoral insights. </w:t>
          </w:r>
          <w:r w:rsidR="009C6209" w:rsidRPr="00D57DE5">
            <w:rPr>
              <w:lang w:eastAsia="en-US"/>
            </w:rPr>
            <w:t>Reported c</w:t>
          </w:r>
          <w:r w:rsidRPr="00D57DE5">
            <w:rPr>
              <w:lang w:eastAsia="en-US"/>
            </w:rPr>
            <w:t>ollaboration</w:t>
          </w:r>
          <w:r w:rsidR="009C6209" w:rsidRPr="00D57DE5">
            <w:rPr>
              <w:lang w:eastAsia="en-US"/>
            </w:rPr>
            <w:t>s</w:t>
          </w:r>
          <w:r w:rsidRPr="00D57DE5">
            <w:rPr>
              <w:lang w:eastAsia="en-US"/>
            </w:rPr>
            <w:t xml:space="preserve"> with research organi</w:t>
          </w:r>
          <w:r w:rsidR="00A74162" w:rsidRPr="00D57DE5">
            <w:rPr>
              <w:lang w:eastAsia="en-US"/>
            </w:rPr>
            <w:t>s</w:t>
          </w:r>
          <w:r w:rsidRPr="00D57DE5">
            <w:rPr>
              <w:lang w:eastAsia="en-US"/>
            </w:rPr>
            <w:t>ations and the utilisation of linked</w:t>
          </w:r>
          <w:r w:rsidR="008D0083" w:rsidRPr="00D57DE5">
            <w:rPr>
              <w:lang w:eastAsia="en-US"/>
            </w:rPr>
            <w:t xml:space="preserve"> </w:t>
          </w:r>
          <w:r w:rsidRPr="00D57DE5">
            <w:rPr>
              <w:lang w:eastAsia="en-US"/>
            </w:rPr>
            <w:t>data for evaluating service impacts also var</w:t>
          </w:r>
          <w:r w:rsidR="009C6209" w:rsidRPr="00D57DE5">
            <w:rPr>
              <w:lang w:eastAsia="en-US"/>
            </w:rPr>
            <w:t>ied</w:t>
          </w:r>
          <w:r w:rsidRPr="00D57DE5">
            <w:rPr>
              <w:lang w:eastAsia="en-US"/>
            </w:rPr>
            <w:t xml:space="preserve">, indicating room for growth in these areas. </w:t>
          </w:r>
        </w:p>
        <w:p w14:paraId="7D695447" w14:textId="665089B7" w:rsidR="00D71A60" w:rsidRPr="00D57DE5" w:rsidRDefault="00540183" w:rsidP="00D71A60">
          <w:pPr>
            <w:pStyle w:val="ListParagraph"/>
            <w:numPr>
              <w:ilvl w:val="0"/>
              <w:numId w:val="14"/>
            </w:numPr>
            <w:spacing w:after="120"/>
            <w:ind w:left="357" w:hanging="357"/>
            <w:rPr>
              <w:lang w:eastAsia="en-US"/>
            </w:rPr>
          </w:pPr>
          <w:r w:rsidRPr="00D57DE5">
            <w:rPr>
              <w:lang w:eastAsia="en-US"/>
            </w:rPr>
            <w:t xml:space="preserve">Several challenges hinder the effective use of social care data, including issues with data quality, system functionality, and resource constraints. </w:t>
          </w:r>
          <w:r w:rsidR="00F0324E" w:rsidRPr="00D57DE5">
            <w:rPr>
              <w:lang w:eastAsia="en-US"/>
            </w:rPr>
            <w:t xml:space="preserve">The lack of time and resources, as well as the </w:t>
          </w:r>
          <w:r w:rsidR="00D075E3" w:rsidRPr="00D57DE5">
            <w:rPr>
              <w:lang w:eastAsia="en-US"/>
            </w:rPr>
            <w:t xml:space="preserve">considerable effort </w:t>
          </w:r>
          <w:r w:rsidR="005907A6" w:rsidRPr="00D57DE5">
            <w:rPr>
              <w:lang w:eastAsia="en-US"/>
            </w:rPr>
            <w:t xml:space="preserve">required to comply </w:t>
          </w:r>
          <w:r w:rsidR="001458F8" w:rsidRPr="00D57DE5">
            <w:rPr>
              <w:lang w:eastAsia="en-US"/>
            </w:rPr>
            <w:t xml:space="preserve">with national data requirements </w:t>
          </w:r>
          <w:r w:rsidR="00B4701C" w:rsidRPr="00D57DE5">
            <w:rPr>
              <w:lang w:eastAsia="en-US"/>
            </w:rPr>
            <w:t>due to limited system functionality</w:t>
          </w:r>
          <w:r w:rsidR="00FD7C4C" w:rsidRPr="00D57DE5">
            <w:rPr>
              <w:lang w:eastAsia="en-US"/>
            </w:rPr>
            <w:t xml:space="preserve"> are major hurdles, </w:t>
          </w:r>
          <w:r w:rsidR="0073456C" w:rsidRPr="00D57DE5">
            <w:rPr>
              <w:lang w:eastAsia="en-US"/>
            </w:rPr>
            <w:t>alongside difficulties in data integration and analytics capabilities.</w:t>
          </w:r>
        </w:p>
        <w:p w14:paraId="78648D95" w14:textId="09C1C72F" w:rsidR="00D71A60" w:rsidRPr="00D57DE5" w:rsidRDefault="00D71A60" w:rsidP="00D649FF">
          <w:pPr>
            <w:pStyle w:val="Heading2"/>
            <w:rPr>
              <w:lang w:eastAsia="en-US"/>
            </w:rPr>
          </w:pPr>
          <w:r w:rsidRPr="00D57DE5">
            <w:rPr>
              <w:lang w:eastAsia="en-US"/>
            </w:rPr>
            <w:t>Data sharing</w:t>
          </w:r>
        </w:p>
        <w:p w14:paraId="7672C24A" w14:textId="513D19B5" w:rsidR="006E6522" w:rsidRPr="00D57DE5" w:rsidRDefault="0064490E" w:rsidP="00A407EE">
          <w:pPr>
            <w:pStyle w:val="ListParagraph"/>
            <w:numPr>
              <w:ilvl w:val="0"/>
              <w:numId w:val="14"/>
            </w:numPr>
            <w:spacing w:after="120"/>
            <w:ind w:left="357" w:hanging="357"/>
            <w:rPr>
              <w:lang w:eastAsia="en-US"/>
            </w:rPr>
          </w:pPr>
          <w:r w:rsidRPr="00D57DE5">
            <w:rPr>
              <w:lang w:eastAsia="en-US"/>
            </w:rPr>
            <w:t>All local authorit</w:t>
          </w:r>
          <w:r w:rsidR="00F27ABA" w:rsidRPr="00D57DE5">
            <w:rPr>
              <w:lang w:eastAsia="en-US"/>
            </w:rPr>
            <w:t>y social care teams</w:t>
          </w:r>
          <w:r w:rsidRPr="00D57DE5">
            <w:rPr>
              <w:lang w:eastAsia="en-US"/>
            </w:rPr>
            <w:t xml:space="preserve"> </w:t>
          </w:r>
          <w:r w:rsidR="003B2913" w:rsidRPr="00D57DE5">
            <w:rPr>
              <w:lang w:eastAsia="en-US"/>
            </w:rPr>
            <w:t>indicated</w:t>
          </w:r>
          <w:r w:rsidRPr="00D57DE5">
            <w:rPr>
              <w:lang w:eastAsia="en-US"/>
            </w:rPr>
            <w:t xml:space="preserve"> a strong commitment to managing data sharing, with well-defined governance protocols, designated roles for overseeing data sharing activities, and robust security measures in place. </w:t>
          </w:r>
        </w:p>
        <w:p w14:paraId="38E40CA2" w14:textId="12712439" w:rsidR="006E6522" w:rsidRPr="00D57DE5" w:rsidRDefault="0064490E" w:rsidP="00A407EE">
          <w:pPr>
            <w:pStyle w:val="ListParagraph"/>
            <w:numPr>
              <w:ilvl w:val="0"/>
              <w:numId w:val="14"/>
            </w:numPr>
            <w:spacing w:after="120"/>
            <w:ind w:left="357" w:hanging="357"/>
            <w:rPr>
              <w:lang w:eastAsia="en-US"/>
            </w:rPr>
          </w:pPr>
          <w:r w:rsidRPr="00D57DE5">
            <w:rPr>
              <w:lang w:eastAsia="en-US"/>
            </w:rPr>
            <w:t xml:space="preserve">However, </w:t>
          </w:r>
          <w:r w:rsidR="006E6522" w:rsidRPr="00D57DE5">
            <w:rPr>
              <w:lang w:eastAsia="en-US"/>
            </w:rPr>
            <w:t>fewer</w:t>
          </w:r>
          <w:r w:rsidRPr="00D57DE5">
            <w:rPr>
              <w:lang w:eastAsia="en-US"/>
            </w:rPr>
            <w:t xml:space="preserve"> than half </w:t>
          </w:r>
          <w:r w:rsidR="002E5BB5" w:rsidRPr="00D57DE5">
            <w:rPr>
              <w:lang w:eastAsia="en-US"/>
            </w:rPr>
            <w:t xml:space="preserve">reported </w:t>
          </w:r>
          <w:r w:rsidRPr="00D57DE5">
            <w:rPr>
              <w:lang w:eastAsia="en-US"/>
            </w:rPr>
            <w:t>employ</w:t>
          </w:r>
          <w:r w:rsidR="002E5BB5" w:rsidRPr="00D57DE5">
            <w:rPr>
              <w:lang w:eastAsia="en-US"/>
            </w:rPr>
            <w:t>ing</w:t>
          </w:r>
          <w:r w:rsidRPr="00D57DE5">
            <w:rPr>
              <w:lang w:eastAsia="en-US"/>
            </w:rPr>
            <w:t xml:space="preserve"> standardised data formats and </w:t>
          </w:r>
          <w:r w:rsidR="008C7D72" w:rsidRPr="00D57DE5">
            <w:rPr>
              <w:lang w:eastAsia="en-US"/>
            </w:rPr>
            <w:t>an even smaller share</w:t>
          </w:r>
          <w:r w:rsidRPr="00D57DE5">
            <w:rPr>
              <w:lang w:eastAsia="en-US"/>
            </w:rPr>
            <w:t xml:space="preserve"> have adopted advanced technologies to facilitate data sharing. </w:t>
          </w:r>
        </w:p>
        <w:p w14:paraId="39E07475" w14:textId="2222F78C" w:rsidR="001868FE" w:rsidRPr="00D57DE5" w:rsidRDefault="0064490E" w:rsidP="00A407EE">
          <w:pPr>
            <w:pStyle w:val="ListParagraph"/>
            <w:numPr>
              <w:ilvl w:val="0"/>
              <w:numId w:val="14"/>
            </w:numPr>
            <w:spacing w:after="120"/>
            <w:ind w:left="357" w:hanging="357"/>
            <w:rPr>
              <w:lang w:eastAsia="en-US"/>
            </w:rPr>
          </w:pPr>
          <w:r w:rsidRPr="00D57DE5">
            <w:rPr>
              <w:lang w:eastAsia="en-US"/>
            </w:rPr>
            <w:t xml:space="preserve">The </w:t>
          </w:r>
          <w:r w:rsidR="00930A5C" w:rsidRPr="00D57DE5">
            <w:rPr>
              <w:lang w:eastAsia="en-US"/>
            </w:rPr>
            <w:t xml:space="preserve">barriers </w:t>
          </w:r>
          <w:r w:rsidR="008B0077" w:rsidRPr="00D57DE5">
            <w:rPr>
              <w:lang w:eastAsia="en-US"/>
            </w:rPr>
            <w:t xml:space="preserve">perceived by local authorities as most significant </w:t>
          </w:r>
          <w:r w:rsidRPr="00D57DE5">
            <w:rPr>
              <w:lang w:eastAsia="en-US"/>
            </w:rPr>
            <w:t>to effective data sharing</w:t>
          </w:r>
          <w:r w:rsidR="0048695F" w:rsidRPr="00D57DE5">
            <w:rPr>
              <w:lang w:eastAsia="en-US"/>
            </w:rPr>
            <w:t xml:space="preserve"> were</w:t>
          </w:r>
          <w:r w:rsidRPr="00D57DE5">
            <w:rPr>
              <w:lang w:eastAsia="en-US"/>
            </w:rPr>
            <w:t xml:space="preserve"> </w:t>
          </w:r>
          <w:r w:rsidR="0048695F" w:rsidRPr="00D57DE5">
            <w:rPr>
              <w:lang w:eastAsia="en-US"/>
            </w:rPr>
            <w:t>incompatible data</w:t>
          </w:r>
          <w:r w:rsidRPr="00D57DE5">
            <w:rPr>
              <w:lang w:eastAsia="en-US"/>
            </w:rPr>
            <w:t xml:space="preserve"> system</w:t>
          </w:r>
          <w:r w:rsidR="00AA4A21" w:rsidRPr="00D57DE5">
            <w:rPr>
              <w:lang w:eastAsia="en-US"/>
            </w:rPr>
            <w:t>s</w:t>
          </w:r>
          <w:r w:rsidRPr="00D57DE5">
            <w:rPr>
              <w:lang w:eastAsia="en-US"/>
            </w:rPr>
            <w:t xml:space="preserve">, </w:t>
          </w:r>
          <w:r w:rsidR="00AA4A21" w:rsidRPr="00D57DE5">
            <w:rPr>
              <w:lang w:eastAsia="en-US"/>
            </w:rPr>
            <w:t>a</w:t>
          </w:r>
          <w:r w:rsidRPr="00D57DE5">
            <w:rPr>
              <w:lang w:eastAsia="en-US"/>
            </w:rPr>
            <w:t xml:space="preserve"> lack of resources, </w:t>
          </w:r>
          <w:r w:rsidR="00AA4A21" w:rsidRPr="00D57DE5">
            <w:rPr>
              <w:lang w:eastAsia="en-US"/>
            </w:rPr>
            <w:t>the ability to quality assure the data being shared</w:t>
          </w:r>
          <w:r w:rsidRPr="00D57DE5">
            <w:rPr>
              <w:lang w:eastAsia="en-US"/>
            </w:rPr>
            <w:t>, and the complexities of</w:t>
          </w:r>
          <w:r w:rsidR="0077000F" w:rsidRPr="00D57DE5">
            <w:rPr>
              <w:lang w:eastAsia="en-US"/>
            </w:rPr>
            <w:t xml:space="preserve"> navigating</w:t>
          </w:r>
          <w:r w:rsidRPr="00D57DE5">
            <w:rPr>
              <w:lang w:eastAsia="en-US"/>
            </w:rPr>
            <w:t xml:space="preserve"> legal frameworks. </w:t>
          </w:r>
        </w:p>
        <w:p w14:paraId="123C8B72" w14:textId="019A2F26" w:rsidR="00D71A60" w:rsidRPr="00D57DE5" w:rsidRDefault="00D71A60" w:rsidP="00D649FF">
          <w:pPr>
            <w:pStyle w:val="Heading2"/>
            <w:rPr>
              <w:lang w:eastAsia="en-US"/>
            </w:rPr>
          </w:pPr>
          <w:r w:rsidRPr="00D57DE5">
            <w:rPr>
              <w:lang w:eastAsia="en-US"/>
            </w:rPr>
            <w:t>Leadership, strategy, and culture</w:t>
          </w:r>
        </w:p>
        <w:p w14:paraId="66C56036" w14:textId="009E48FB" w:rsidR="00B2039D" w:rsidRPr="00D57DE5" w:rsidRDefault="0077000F" w:rsidP="00A407EE">
          <w:pPr>
            <w:pStyle w:val="ListParagraph"/>
            <w:numPr>
              <w:ilvl w:val="0"/>
              <w:numId w:val="14"/>
            </w:numPr>
            <w:spacing w:after="120"/>
            <w:ind w:left="357" w:hanging="357"/>
            <w:rPr>
              <w:lang w:eastAsia="en-US"/>
            </w:rPr>
          </w:pPr>
          <w:r w:rsidRPr="00D57DE5">
            <w:rPr>
              <w:lang w:eastAsia="en-US"/>
            </w:rPr>
            <w:t xml:space="preserve">Data </w:t>
          </w:r>
          <w:r w:rsidR="00423A01" w:rsidRPr="00D57DE5">
            <w:rPr>
              <w:lang w:eastAsia="en-US"/>
            </w:rPr>
            <w:t>was</w:t>
          </w:r>
          <w:r w:rsidRPr="00D57DE5">
            <w:rPr>
              <w:lang w:eastAsia="en-US"/>
            </w:rPr>
            <w:t xml:space="preserve"> widely acknowledged</w:t>
          </w:r>
          <w:r w:rsidR="005D70BB" w:rsidRPr="00D57DE5">
            <w:rPr>
              <w:lang w:eastAsia="en-US"/>
            </w:rPr>
            <w:t xml:space="preserve"> by local authorities</w:t>
          </w:r>
          <w:r w:rsidRPr="00D57DE5">
            <w:rPr>
              <w:lang w:eastAsia="en-US"/>
            </w:rPr>
            <w:t xml:space="preserve"> as a core organisational priority, with</w:t>
          </w:r>
          <w:r w:rsidR="00713F0D" w:rsidRPr="00D57DE5">
            <w:rPr>
              <w:lang w:eastAsia="en-US"/>
            </w:rPr>
            <w:t xml:space="preserve"> </w:t>
          </w:r>
          <w:r w:rsidR="00844680" w:rsidRPr="00D57DE5">
            <w:rPr>
              <w:lang w:eastAsia="en-US"/>
            </w:rPr>
            <w:t>social care</w:t>
          </w:r>
          <w:r w:rsidR="00713F0D" w:rsidRPr="00D57DE5">
            <w:rPr>
              <w:lang w:eastAsia="en-US"/>
            </w:rPr>
            <w:t xml:space="preserve"> teams </w:t>
          </w:r>
          <w:r w:rsidR="00B64227" w:rsidRPr="00D57DE5">
            <w:rPr>
              <w:lang w:eastAsia="en-US"/>
            </w:rPr>
            <w:t>viewing</w:t>
          </w:r>
          <w:r w:rsidR="00713F0D" w:rsidRPr="00D57DE5">
            <w:rPr>
              <w:lang w:eastAsia="en-US"/>
            </w:rPr>
            <w:t xml:space="preserve"> </w:t>
          </w:r>
          <w:r w:rsidR="00B64227" w:rsidRPr="00D57DE5">
            <w:rPr>
              <w:lang w:eastAsia="en-US"/>
            </w:rPr>
            <w:t>their</w:t>
          </w:r>
          <w:r w:rsidRPr="00D57DE5">
            <w:rPr>
              <w:lang w:eastAsia="en-US"/>
            </w:rPr>
            <w:t xml:space="preserve"> leadership </w:t>
          </w:r>
          <w:r w:rsidR="00B64227" w:rsidRPr="00D57DE5">
            <w:rPr>
              <w:lang w:eastAsia="en-US"/>
            </w:rPr>
            <w:t xml:space="preserve">to be </w:t>
          </w:r>
          <w:r w:rsidRPr="00D57DE5">
            <w:rPr>
              <w:lang w:eastAsia="en-US"/>
            </w:rPr>
            <w:t xml:space="preserve">effectively communicating </w:t>
          </w:r>
          <w:r w:rsidR="00B64227" w:rsidRPr="00D57DE5">
            <w:rPr>
              <w:lang w:eastAsia="en-US"/>
            </w:rPr>
            <w:t>the value of data</w:t>
          </w:r>
          <w:r w:rsidR="00A662A8" w:rsidRPr="00D57DE5">
            <w:rPr>
              <w:lang w:eastAsia="en-US"/>
            </w:rPr>
            <w:t xml:space="preserve"> across the </w:t>
          </w:r>
          <w:r w:rsidR="00AA4594" w:rsidRPr="00D57DE5">
            <w:rPr>
              <w:lang w:eastAsia="en-US"/>
            </w:rPr>
            <w:t>board</w:t>
          </w:r>
          <w:r w:rsidRPr="00D57DE5">
            <w:rPr>
              <w:lang w:eastAsia="en-US"/>
            </w:rPr>
            <w:t xml:space="preserve">. </w:t>
          </w:r>
        </w:p>
        <w:p w14:paraId="1A82B733" w14:textId="0A0FB912" w:rsidR="00B2039D" w:rsidRPr="00D57DE5" w:rsidRDefault="008F770F" w:rsidP="00A407EE">
          <w:pPr>
            <w:pStyle w:val="ListParagraph"/>
            <w:numPr>
              <w:ilvl w:val="0"/>
              <w:numId w:val="14"/>
            </w:numPr>
            <w:spacing w:after="120"/>
            <w:ind w:left="357" w:hanging="357"/>
            <w:rPr>
              <w:lang w:eastAsia="en-US"/>
            </w:rPr>
          </w:pPr>
          <w:r w:rsidRPr="00D57DE5">
            <w:rPr>
              <w:lang w:eastAsia="en-US"/>
            </w:rPr>
            <w:t>Despite this, o</w:t>
          </w:r>
          <w:r w:rsidR="0077000F" w:rsidRPr="00D57DE5">
            <w:rPr>
              <w:lang w:eastAsia="en-US"/>
            </w:rPr>
            <w:t>nly a</w:t>
          </w:r>
          <w:r w:rsidR="00424248" w:rsidRPr="00D57DE5">
            <w:rPr>
              <w:lang w:eastAsia="en-US"/>
            </w:rPr>
            <w:t xml:space="preserve">bout one out of four </w:t>
          </w:r>
          <w:r w:rsidR="00844680" w:rsidRPr="00D57DE5">
            <w:rPr>
              <w:lang w:eastAsia="en-US"/>
            </w:rPr>
            <w:t>respondents</w:t>
          </w:r>
          <w:r w:rsidRPr="00D57DE5">
            <w:rPr>
              <w:lang w:eastAsia="en-US"/>
            </w:rPr>
            <w:t xml:space="preserve"> reported</w:t>
          </w:r>
          <w:r w:rsidR="0077000F" w:rsidRPr="00D57DE5">
            <w:rPr>
              <w:lang w:eastAsia="en-US"/>
            </w:rPr>
            <w:t xml:space="preserve"> hav</w:t>
          </w:r>
          <w:r w:rsidRPr="00D57DE5">
            <w:rPr>
              <w:lang w:eastAsia="en-US"/>
            </w:rPr>
            <w:t>ing</w:t>
          </w:r>
          <w:r w:rsidR="0077000F" w:rsidRPr="00D57DE5">
            <w:rPr>
              <w:lang w:eastAsia="en-US"/>
            </w:rPr>
            <w:t xml:space="preserve"> a formal, well-documented data strategy, and an even smaller percentage</w:t>
          </w:r>
          <w:r w:rsidR="0095101E" w:rsidRPr="00D57DE5">
            <w:rPr>
              <w:lang w:eastAsia="en-US"/>
            </w:rPr>
            <w:t xml:space="preserve"> reported</w:t>
          </w:r>
          <w:r w:rsidR="0077000F" w:rsidRPr="00D57DE5">
            <w:rPr>
              <w:lang w:eastAsia="en-US"/>
            </w:rPr>
            <w:t xml:space="preserve"> updat</w:t>
          </w:r>
          <w:r w:rsidR="0095101E" w:rsidRPr="00D57DE5">
            <w:rPr>
              <w:lang w:eastAsia="en-US"/>
            </w:rPr>
            <w:t>ing</w:t>
          </w:r>
          <w:r w:rsidR="0077000F" w:rsidRPr="00D57DE5">
            <w:rPr>
              <w:lang w:eastAsia="en-US"/>
            </w:rPr>
            <w:t xml:space="preserve"> the</w:t>
          </w:r>
          <w:r w:rsidR="0095101E" w:rsidRPr="00D57DE5">
            <w:rPr>
              <w:lang w:eastAsia="en-US"/>
            </w:rPr>
            <w:t>ir</w:t>
          </w:r>
          <w:r w:rsidR="0077000F" w:rsidRPr="00D57DE5">
            <w:rPr>
              <w:lang w:eastAsia="en-US"/>
            </w:rPr>
            <w:t xml:space="preserve"> </w:t>
          </w:r>
          <w:r w:rsidR="0077000F" w:rsidRPr="00D57DE5">
            <w:rPr>
              <w:lang w:eastAsia="en-US"/>
            </w:rPr>
            <w:lastRenderedPageBreak/>
            <w:t xml:space="preserve">strategy to reflect evolving needs. Stakeholder engagement is also low, </w:t>
          </w:r>
          <w:r w:rsidR="00A662A8" w:rsidRPr="00D57DE5">
            <w:rPr>
              <w:lang w:eastAsia="en-US"/>
            </w:rPr>
            <w:t xml:space="preserve">with only about </w:t>
          </w:r>
          <w:r w:rsidR="00884D49" w:rsidRPr="00D57DE5">
            <w:rPr>
              <w:lang w:eastAsia="en-US"/>
            </w:rPr>
            <w:t>one-fifth</w:t>
          </w:r>
          <w:r w:rsidR="00A662A8" w:rsidRPr="00D57DE5">
            <w:rPr>
              <w:lang w:eastAsia="en-US"/>
            </w:rPr>
            <w:t xml:space="preserve"> of local authorit</w:t>
          </w:r>
          <w:r w:rsidR="00844680" w:rsidRPr="00D57DE5">
            <w:rPr>
              <w:lang w:eastAsia="en-US"/>
            </w:rPr>
            <w:t>y social care teams</w:t>
          </w:r>
          <w:r w:rsidR="00A662A8" w:rsidRPr="00D57DE5">
            <w:rPr>
              <w:lang w:eastAsia="en-US"/>
            </w:rPr>
            <w:t xml:space="preserve"> engaging </w:t>
          </w:r>
          <w:r w:rsidR="009D3A90" w:rsidRPr="00D57DE5">
            <w:rPr>
              <w:lang w:eastAsia="en-US"/>
            </w:rPr>
            <w:t xml:space="preserve">external </w:t>
          </w:r>
          <w:r w:rsidR="00A662A8" w:rsidRPr="00D57DE5">
            <w:rPr>
              <w:lang w:eastAsia="en-US"/>
            </w:rPr>
            <w:t xml:space="preserve">stakeholders to provide input on data strategies and priorities. </w:t>
          </w:r>
        </w:p>
        <w:p w14:paraId="49FCB1EB" w14:textId="450E4369" w:rsidR="00892811" w:rsidRPr="00D57DE5" w:rsidRDefault="000D5B29" w:rsidP="00A407EE">
          <w:pPr>
            <w:pStyle w:val="ListParagraph"/>
            <w:numPr>
              <w:ilvl w:val="0"/>
              <w:numId w:val="14"/>
            </w:numPr>
            <w:spacing w:after="120"/>
            <w:ind w:left="357" w:hanging="357"/>
            <w:rPr>
              <w:lang w:eastAsia="en-US"/>
            </w:rPr>
          </w:pPr>
          <w:r w:rsidRPr="00D57DE5">
            <w:rPr>
              <w:lang w:eastAsia="en-US"/>
            </w:rPr>
            <w:t>A</w:t>
          </w:r>
          <w:r w:rsidR="00A662A8" w:rsidRPr="00D57DE5">
            <w:rPr>
              <w:lang w:eastAsia="en-US"/>
            </w:rPr>
            <w:t xml:space="preserve"> majority </w:t>
          </w:r>
          <w:r w:rsidRPr="00D57DE5">
            <w:rPr>
              <w:lang w:eastAsia="en-US"/>
            </w:rPr>
            <w:t xml:space="preserve">of </w:t>
          </w:r>
          <w:r w:rsidR="00FD5DA2" w:rsidRPr="00D57DE5">
            <w:rPr>
              <w:lang w:eastAsia="en-US"/>
            </w:rPr>
            <w:t>respondents</w:t>
          </w:r>
          <w:r w:rsidRPr="00D57DE5">
            <w:rPr>
              <w:lang w:eastAsia="en-US"/>
            </w:rPr>
            <w:t xml:space="preserve"> reported </w:t>
          </w:r>
          <w:r w:rsidR="00A662A8" w:rsidRPr="00D57DE5">
            <w:rPr>
              <w:lang w:eastAsia="en-US"/>
            </w:rPr>
            <w:t>promot</w:t>
          </w:r>
          <w:r w:rsidR="00FD27D6" w:rsidRPr="00D57DE5">
            <w:rPr>
              <w:lang w:eastAsia="en-US"/>
            </w:rPr>
            <w:t>ing</w:t>
          </w:r>
          <w:r w:rsidR="00A662A8" w:rsidRPr="00D57DE5">
            <w:rPr>
              <w:lang w:eastAsia="en-US"/>
            </w:rPr>
            <w:t xml:space="preserve"> innovation </w:t>
          </w:r>
          <w:r w:rsidR="00E84A75" w:rsidRPr="00D57DE5">
            <w:rPr>
              <w:lang w:eastAsia="en-US"/>
            </w:rPr>
            <w:t xml:space="preserve">through </w:t>
          </w:r>
          <w:r w:rsidR="00A662A8" w:rsidRPr="00D57DE5">
            <w:rPr>
              <w:lang w:eastAsia="en-US"/>
            </w:rPr>
            <w:t xml:space="preserve">employing pilots and trials to gauge the effectiveness of data initiatives and pursuing collaborations that could enhance the utility of social care data. </w:t>
          </w:r>
        </w:p>
        <w:p w14:paraId="24D606AD" w14:textId="0CFD10E0" w:rsidR="003518B0" w:rsidRPr="00D57DE5" w:rsidRDefault="003518B0" w:rsidP="003518B0">
          <w:pPr>
            <w:pStyle w:val="Heading1"/>
            <w:rPr>
              <w:lang w:eastAsia="en-US"/>
            </w:rPr>
          </w:pPr>
          <w:bookmarkStart w:id="64" w:name="_Toc169164476"/>
          <w:r w:rsidRPr="00D57DE5">
            <w:rPr>
              <w:lang w:eastAsia="en-US"/>
            </w:rPr>
            <w:t xml:space="preserve">Detailed </w:t>
          </w:r>
          <w:r w:rsidR="003E7154" w:rsidRPr="00D57DE5">
            <w:rPr>
              <w:lang w:eastAsia="en-US"/>
            </w:rPr>
            <w:t>insights from data maturity assessment</w:t>
          </w:r>
          <w:bookmarkEnd w:id="64"/>
        </w:p>
        <w:p w14:paraId="350B8FE0" w14:textId="15A67252" w:rsidR="00257DFD" w:rsidRPr="00D57DE5" w:rsidRDefault="00420328" w:rsidP="003518B0">
          <w:pPr>
            <w:rPr>
              <w:lang w:eastAsia="en-US"/>
            </w:rPr>
          </w:pPr>
          <w:r w:rsidRPr="00D57DE5">
            <w:rPr>
              <w:lang w:eastAsia="en-US"/>
            </w:rPr>
            <w:t xml:space="preserve">This section provides an in-depth analysis of the </w:t>
          </w:r>
          <w:r w:rsidR="003E7154" w:rsidRPr="00D57DE5">
            <w:rPr>
              <w:lang w:eastAsia="en-US"/>
            </w:rPr>
            <w:t>findings from the data maturity questionnaires</w:t>
          </w:r>
          <w:r w:rsidRPr="00D57DE5">
            <w:rPr>
              <w:lang w:eastAsia="en-US"/>
            </w:rPr>
            <w:t xml:space="preserve">, </w:t>
          </w:r>
          <w:r w:rsidR="003E7154" w:rsidRPr="00D57DE5">
            <w:rPr>
              <w:lang w:eastAsia="en-US"/>
            </w:rPr>
            <w:t>including</w:t>
          </w:r>
          <w:r w:rsidRPr="00D57DE5">
            <w:rPr>
              <w:lang w:eastAsia="en-US"/>
            </w:rPr>
            <w:t xml:space="preserve"> a detailed breakdown of responses across each thematic area to further understand the data practices </w:t>
          </w:r>
          <w:r w:rsidR="009C6425" w:rsidRPr="00D57DE5">
            <w:rPr>
              <w:lang w:eastAsia="en-US"/>
            </w:rPr>
            <w:t>across</w:t>
          </w:r>
          <w:r w:rsidRPr="00D57DE5">
            <w:rPr>
              <w:lang w:eastAsia="en-US"/>
            </w:rPr>
            <w:t xml:space="preserve"> local authorit</w:t>
          </w:r>
          <w:r w:rsidR="001E44D7" w:rsidRPr="00D57DE5">
            <w:rPr>
              <w:lang w:eastAsia="en-US"/>
            </w:rPr>
            <w:t>y social care teams</w:t>
          </w:r>
          <w:r w:rsidRPr="00D57DE5">
            <w:rPr>
              <w:lang w:eastAsia="en-US"/>
            </w:rPr>
            <w:t>.</w:t>
          </w:r>
          <w:r w:rsidR="00EE50D4" w:rsidRPr="00D57DE5">
            <w:rPr>
              <w:lang w:eastAsia="en-US"/>
            </w:rPr>
            <w:t xml:space="preserve"> </w:t>
          </w:r>
          <w:r w:rsidR="00EF7A37" w:rsidRPr="00D57DE5">
            <w:rPr>
              <w:lang w:eastAsia="en-US"/>
            </w:rPr>
            <w:t xml:space="preserve"> </w:t>
          </w:r>
        </w:p>
        <w:p w14:paraId="1494BC9E" w14:textId="7C73D345" w:rsidR="003518B0" w:rsidRPr="00D57DE5" w:rsidRDefault="003E7154" w:rsidP="00346F81">
          <w:pPr>
            <w:pStyle w:val="Heading2"/>
            <w:rPr>
              <w:lang w:eastAsia="en-US"/>
            </w:rPr>
          </w:pPr>
          <w:r w:rsidRPr="00D57DE5">
            <w:rPr>
              <w:lang w:eastAsia="en-US"/>
            </w:rPr>
            <w:t xml:space="preserve">Theme 1: </w:t>
          </w:r>
          <w:r w:rsidR="001A4E6F" w:rsidRPr="00D57DE5">
            <w:rPr>
              <w:lang w:eastAsia="en-US"/>
            </w:rPr>
            <w:t xml:space="preserve">Resourcing, skills and capabilities </w:t>
          </w:r>
        </w:p>
        <w:p w14:paraId="5B0135A3" w14:textId="74CF1315" w:rsidR="00DB1812" w:rsidRPr="00D57DE5" w:rsidRDefault="00DB1812" w:rsidP="00DB1812">
          <w:pPr>
            <w:rPr>
              <w:lang w:eastAsia="en-US"/>
            </w:rPr>
          </w:pPr>
          <w:r w:rsidRPr="00D57DE5">
            <w:rPr>
              <w:lang w:eastAsia="en-US"/>
            </w:rPr>
            <w:t xml:space="preserve">The first section of the data maturity assessment questionnaire was aimed </w:t>
          </w:r>
          <w:r w:rsidR="00DC70E2" w:rsidRPr="00D57DE5">
            <w:rPr>
              <w:lang w:eastAsia="en-US"/>
            </w:rPr>
            <w:t>at</w:t>
          </w:r>
          <w:r w:rsidRPr="00D57DE5">
            <w:rPr>
              <w:lang w:eastAsia="en-US"/>
            </w:rPr>
            <w:t xml:space="preserve"> understand</w:t>
          </w:r>
          <w:r w:rsidR="00DC70E2" w:rsidRPr="00D57DE5">
            <w:rPr>
              <w:lang w:eastAsia="en-US"/>
            </w:rPr>
            <w:t>ing</w:t>
          </w:r>
          <w:r w:rsidRPr="00D57DE5">
            <w:rPr>
              <w:lang w:eastAsia="en-US"/>
            </w:rPr>
            <w:t xml:space="preserve"> the composition of social care teams within local authorities and whether they have access to </w:t>
          </w:r>
          <w:r w:rsidR="007D05A0" w:rsidRPr="00D57DE5">
            <w:rPr>
              <w:lang w:eastAsia="en-US"/>
            </w:rPr>
            <w:t>staff with data</w:t>
          </w:r>
          <w:r w:rsidR="005F5131" w:rsidRPr="00D57DE5">
            <w:rPr>
              <w:lang w:eastAsia="en-US"/>
            </w:rPr>
            <w:t xml:space="preserve"> skills and knowledge</w:t>
          </w:r>
          <w:r w:rsidRPr="00D57DE5">
            <w:rPr>
              <w:lang w:eastAsia="en-US"/>
            </w:rPr>
            <w:t xml:space="preserve">. </w:t>
          </w:r>
          <w:r w:rsidR="00C15F6C" w:rsidRPr="00D57DE5">
            <w:rPr>
              <w:lang w:eastAsia="en-US"/>
            </w:rPr>
            <w:t>I</w:t>
          </w:r>
          <w:r w:rsidRPr="00D57DE5">
            <w:rPr>
              <w:lang w:eastAsia="en-US"/>
            </w:rPr>
            <w:t xml:space="preserve">t covered topics related to the allocation of personnel, roles and responsibilities to activities related to social care data, as well as the skills and capabilities of the social care teams and the data-related training available to staff and social care professionals. </w:t>
          </w:r>
        </w:p>
        <w:p w14:paraId="476DF252" w14:textId="4E28248D" w:rsidR="00346F81" w:rsidRPr="00D57DE5" w:rsidRDefault="00346F81" w:rsidP="00346F81">
          <w:pPr>
            <w:pStyle w:val="Heading3"/>
            <w:rPr>
              <w:lang w:eastAsia="en-US"/>
            </w:rPr>
          </w:pPr>
          <w:r w:rsidRPr="00D57DE5">
            <w:rPr>
              <w:lang w:eastAsia="en-US"/>
            </w:rPr>
            <w:t>Teams and composition</w:t>
          </w:r>
        </w:p>
        <w:p w14:paraId="6280C808" w14:textId="77777777" w:rsidR="00642B42" w:rsidRPr="00D57DE5" w:rsidRDefault="00DB1812" w:rsidP="00DB1812">
          <w:pPr>
            <w:rPr>
              <w:lang w:eastAsia="en-US"/>
            </w:rPr>
          </w:pPr>
          <w:r w:rsidRPr="00D57DE5">
            <w:rPr>
              <w:lang w:eastAsia="en-US"/>
            </w:rPr>
            <w:t>Most local authorit</w:t>
          </w:r>
          <w:r w:rsidR="006E7858" w:rsidRPr="00D57DE5">
            <w:rPr>
              <w:lang w:eastAsia="en-US"/>
            </w:rPr>
            <w:t>y social care teams</w:t>
          </w:r>
          <w:r w:rsidRPr="00D57DE5">
            <w:rPr>
              <w:lang w:eastAsia="en-US"/>
            </w:rPr>
            <w:t xml:space="preserve"> in Wales </w:t>
          </w:r>
          <w:r w:rsidR="007D05A0" w:rsidRPr="00D57DE5">
            <w:rPr>
              <w:lang w:eastAsia="en-US"/>
            </w:rPr>
            <w:t>reported having</w:t>
          </w:r>
          <w:r w:rsidRPr="00D57DE5">
            <w:rPr>
              <w:lang w:eastAsia="en-US"/>
            </w:rPr>
            <w:t xml:space="preserve"> access to </w:t>
          </w:r>
          <w:r w:rsidR="007D05A0" w:rsidRPr="00D57DE5">
            <w:rPr>
              <w:lang w:eastAsia="en-US"/>
            </w:rPr>
            <w:t>staff with data-centric qualifications</w:t>
          </w:r>
          <w:r w:rsidRPr="00D57DE5">
            <w:rPr>
              <w:lang w:eastAsia="en-US"/>
            </w:rPr>
            <w:t xml:space="preserve"> such as data analysts (92%) and data</w:t>
          </w:r>
          <w:r w:rsidR="00D0663F" w:rsidRPr="00D57DE5">
            <w:rPr>
              <w:lang w:eastAsia="en-US"/>
            </w:rPr>
            <w:t>/</w:t>
          </w:r>
          <w:r w:rsidRPr="00D57DE5">
            <w:rPr>
              <w:lang w:eastAsia="en-US"/>
            </w:rPr>
            <w:t xml:space="preserve">information governance officials (84%), </w:t>
          </w:r>
          <w:r w:rsidR="00264F76" w:rsidRPr="00D57DE5">
            <w:rPr>
              <w:lang w:eastAsia="en-US"/>
            </w:rPr>
            <w:t>providing</w:t>
          </w:r>
          <w:r w:rsidRPr="00D57DE5">
            <w:rPr>
              <w:lang w:eastAsia="en-US"/>
            </w:rPr>
            <w:t xml:space="preserve"> </w:t>
          </w:r>
          <w:r w:rsidR="005F5131" w:rsidRPr="00D57DE5">
            <w:rPr>
              <w:lang w:eastAsia="en-US"/>
            </w:rPr>
            <w:t>core</w:t>
          </w:r>
          <w:r w:rsidRPr="00D57DE5">
            <w:rPr>
              <w:lang w:eastAsia="en-US"/>
            </w:rPr>
            <w:t xml:space="preserve"> support for data analysis and compliance. However, the presence of speciali</w:t>
          </w:r>
          <w:r w:rsidR="00617B4E" w:rsidRPr="00D57DE5">
            <w:rPr>
              <w:lang w:eastAsia="en-US"/>
            </w:rPr>
            <w:t>s</w:t>
          </w:r>
          <w:r w:rsidRPr="00D57DE5">
            <w:rPr>
              <w:lang w:eastAsia="en-US"/>
            </w:rPr>
            <w:t xml:space="preserve">ed roles like data scientists and data engineers </w:t>
          </w:r>
          <w:r w:rsidR="00264F76" w:rsidRPr="00D57DE5">
            <w:rPr>
              <w:lang w:eastAsia="en-US"/>
            </w:rPr>
            <w:t>was found to be</w:t>
          </w:r>
          <w:r w:rsidRPr="00D57DE5">
            <w:rPr>
              <w:lang w:eastAsia="en-US"/>
            </w:rPr>
            <w:t xml:space="preserve"> less common, at 32% and 48% respectively, indicating a gap in handling complex datasets and advanced data management, which are critical for sophisticated analytics and data-driven decision-making</w:t>
          </w:r>
          <w:r w:rsidR="00642B42" w:rsidRPr="00D57DE5">
            <w:rPr>
              <w:lang w:eastAsia="en-US"/>
            </w:rPr>
            <w:t>.</w:t>
          </w:r>
        </w:p>
        <w:p w14:paraId="2D401677" w14:textId="1260AF00" w:rsidR="00642B42" w:rsidRPr="00D57DE5" w:rsidRDefault="00642B42" w:rsidP="00642B42">
          <w:pPr>
            <w:pStyle w:val="Heading3"/>
            <w:rPr>
              <w:lang w:eastAsia="en-US"/>
            </w:rPr>
          </w:pPr>
          <w:r w:rsidRPr="00D57DE5">
            <w:rPr>
              <w:lang w:eastAsia="en-US"/>
            </w:rPr>
            <w:t>Allocation of personnel, roles</w:t>
          </w:r>
          <w:r w:rsidR="00426404" w:rsidRPr="00D57DE5">
            <w:rPr>
              <w:lang w:eastAsia="en-US"/>
            </w:rPr>
            <w:t>,</w:t>
          </w:r>
          <w:r w:rsidRPr="00D57DE5">
            <w:rPr>
              <w:lang w:eastAsia="en-US"/>
            </w:rPr>
            <w:t xml:space="preserve"> and responsibilities</w:t>
          </w:r>
        </w:p>
        <w:p w14:paraId="3B526DCB" w14:textId="15B44A8C" w:rsidR="00DB1812" w:rsidRPr="00D57DE5" w:rsidRDefault="00DB1812" w:rsidP="00DB1812">
          <w:pPr>
            <w:rPr>
              <w:lang w:eastAsia="en-US"/>
            </w:rPr>
          </w:pPr>
          <w:r w:rsidRPr="00D57DE5">
            <w:rPr>
              <w:lang w:eastAsia="en-US"/>
            </w:rPr>
            <w:t>The majority of local authorit</w:t>
          </w:r>
          <w:r w:rsidR="00535ABF" w:rsidRPr="00D57DE5">
            <w:rPr>
              <w:lang w:eastAsia="en-US"/>
            </w:rPr>
            <w:t>y social care teams</w:t>
          </w:r>
          <w:r w:rsidRPr="00D57DE5">
            <w:rPr>
              <w:lang w:eastAsia="en-US"/>
            </w:rPr>
            <w:t xml:space="preserve"> </w:t>
          </w:r>
          <w:r w:rsidR="00B64227" w:rsidRPr="00D57DE5">
            <w:rPr>
              <w:lang w:eastAsia="en-US"/>
            </w:rPr>
            <w:t>viewed</w:t>
          </w:r>
          <w:r w:rsidRPr="00D57DE5">
            <w:rPr>
              <w:lang w:eastAsia="en-US"/>
            </w:rPr>
            <w:t xml:space="preserve"> their allocation of roles and responsibilities for managing social care data </w:t>
          </w:r>
          <w:r w:rsidR="00390847" w:rsidRPr="00D57DE5">
            <w:rPr>
              <w:lang w:eastAsia="en-US"/>
            </w:rPr>
            <w:t>a</w:t>
          </w:r>
          <w:r w:rsidR="00BD7167" w:rsidRPr="00D57DE5">
            <w:rPr>
              <w:lang w:eastAsia="en-US"/>
            </w:rPr>
            <w:t>s</w:t>
          </w:r>
          <w:r w:rsidRPr="00D57DE5">
            <w:rPr>
              <w:lang w:eastAsia="en-US"/>
            </w:rPr>
            <w:t xml:space="preserve"> effective, with 72% expressing agreement or strong agreement</w:t>
          </w:r>
          <w:r w:rsidR="002B6F3F" w:rsidRPr="00D57DE5">
            <w:rPr>
              <w:lang w:eastAsia="en-US"/>
            </w:rPr>
            <w:t>.</w:t>
          </w:r>
          <w:r w:rsidR="00FB760B" w:rsidRPr="00D57DE5">
            <w:rPr>
              <w:lang w:eastAsia="en-US"/>
            </w:rPr>
            <w:t xml:space="preserve"> </w:t>
          </w:r>
          <w:r w:rsidR="002B6F3F" w:rsidRPr="00D57DE5">
            <w:rPr>
              <w:lang w:eastAsia="en-US"/>
            </w:rPr>
            <w:t>T</w:t>
          </w:r>
          <w:r w:rsidR="00FB760B" w:rsidRPr="00D57DE5">
            <w:rPr>
              <w:lang w:eastAsia="en-US"/>
            </w:rPr>
            <w:t>he</w:t>
          </w:r>
          <w:r w:rsidRPr="00D57DE5">
            <w:rPr>
              <w:lang w:eastAsia="en-US"/>
            </w:rPr>
            <w:t xml:space="preserve"> percentage decreas</w:t>
          </w:r>
          <w:r w:rsidR="002B6F3F" w:rsidRPr="00D57DE5">
            <w:rPr>
              <w:lang w:eastAsia="en-US"/>
            </w:rPr>
            <w:t>ed</w:t>
          </w:r>
          <w:r w:rsidRPr="00D57DE5">
            <w:rPr>
              <w:lang w:eastAsia="en-US"/>
            </w:rPr>
            <w:t xml:space="preserve"> to 56%</w:t>
          </w:r>
          <w:r w:rsidRPr="00D57DE5">
            <w:t xml:space="preserve"> </w:t>
          </w:r>
          <w:r w:rsidR="002B6F3F" w:rsidRPr="00D57DE5">
            <w:rPr>
              <w:lang w:eastAsia="en-US"/>
            </w:rPr>
            <w:t>when considering the</w:t>
          </w:r>
          <w:r w:rsidRPr="00D57DE5">
            <w:rPr>
              <w:lang w:eastAsia="en-US"/>
            </w:rPr>
            <w:t xml:space="preserve"> </w:t>
          </w:r>
          <w:r w:rsidR="002B6F3F" w:rsidRPr="00D57DE5">
            <w:rPr>
              <w:lang w:eastAsia="en-US"/>
            </w:rPr>
            <w:t xml:space="preserve">staff </w:t>
          </w:r>
          <w:r w:rsidRPr="00D57DE5">
            <w:rPr>
              <w:lang w:eastAsia="en-US"/>
            </w:rPr>
            <w:t xml:space="preserve">allocation to support analytical initiatives. </w:t>
          </w:r>
          <w:r w:rsidR="00390847" w:rsidRPr="00D57DE5">
            <w:rPr>
              <w:lang w:eastAsia="en-US"/>
            </w:rPr>
            <w:t>Whilst this</w:t>
          </w:r>
          <w:r w:rsidRPr="00D57DE5">
            <w:rPr>
              <w:lang w:eastAsia="en-US"/>
            </w:rPr>
            <w:t xml:space="preserve"> indicates that general role allocation </w:t>
          </w:r>
          <w:r w:rsidR="00390847" w:rsidRPr="00D57DE5">
            <w:rPr>
              <w:lang w:eastAsia="en-US"/>
            </w:rPr>
            <w:t>is</w:t>
          </w:r>
          <w:r w:rsidRPr="00D57DE5">
            <w:rPr>
              <w:lang w:eastAsia="en-US"/>
            </w:rPr>
            <w:t xml:space="preserve"> adequate</w:t>
          </w:r>
          <w:r w:rsidR="00390847" w:rsidRPr="00D57DE5">
            <w:rPr>
              <w:lang w:eastAsia="en-US"/>
            </w:rPr>
            <w:t xml:space="preserve"> in many local authorities</w:t>
          </w:r>
          <w:r w:rsidRPr="00D57DE5">
            <w:rPr>
              <w:lang w:eastAsia="en-US"/>
            </w:rPr>
            <w:t xml:space="preserve">, there </w:t>
          </w:r>
          <w:r w:rsidR="00390847" w:rsidRPr="00D57DE5">
            <w:rPr>
              <w:lang w:eastAsia="en-US"/>
            </w:rPr>
            <w:t>may</w:t>
          </w:r>
          <w:r w:rsidRPr="00D57DE5">
            <w:rPr>
              <w:lang w:eastAsia="en-US"/>
            </w:rPr>
            <w:t xml:space="preserve"> be challenges in ensuring sufficient resources and support for </w:t>
          </w:r>
          <w:r w:rsidR="00390847" w:rsidRPr="00D57DE5">
            <w:rPr>
              <w:lang w:eastAsia="en-US"/>
            </w:rPr>
            <w:t>analytical data</w:t>
          </w:r>
          <w:r w:rsidRPr="00D57DE5">
            <w:rPr>
              <w:lang w:eastAsia="en-US"/>
            </w:rPr>
            <w:t xml:space="preserve"> tasks within social care functions.</w:t>
          </w:r>
        </w:p>
        <w:p w14:paraId="5E25D0A2" w14:textId="34C3EC98" w:rsidR="00E13C1D" w:rsidRPr="00D57DE5" w:rsidRDefault="00E13C1D" w:rsidP="00E13C1D">
          <w:pPr>
            <w:pStyle w:val="Heading3"/>
            <w:rPr>
              <w:lang w:eastAsia="en-US"/>
            </w:rPr>
          </w:pPr>
          <w:r w:rsidRPr="00D57DE5">
            <w:rPr>
              <w:lang w:eastAsia="en-US"/>
            </w:rPr>
            <w:t>Skills and capabilities</w:t>
          </w:r>
        </w:p>
        <w:p w14:paraId="7119CF79" w14:textId="4E786906" w:rsidR="00E51C63" w:rsidRPr="00D57DE5" w:rsidRDefault="00DB1812" w:rsidP="00DB1812">
          <w:pPr>
            <w:rPr>
              <w:lang w:eastAsia="en-US"/>
            </w:rPr>
          </w:pPr>
          <w:r w:rsidRPr="00D57DE5">
            <w:rPr>
              <w:lang w:eastAsia="en-US"/>
            </w:rPr>
            <w:t>Local authorit</w:t>
          </w:r>
          <w:r w:rsidR="00F448A8" w:rsidRPr="00D57DE5">
            <w:rPr>
              <w:lang w:eastAsia="en-US"/>
            </w:rPr>
            <w:t>y social care teams</w:t>
          </w:r>
          <w:r w:rsidRPr="00D57DE5">
            <w:rPr>
              <w:lang w:eastAsia="en-US"/>
            </w:rPr>
            <w:t xml:space="preserve"> report</w:t>
          </w:r>
          <w:r w:rsidR="00FB760B" w:rsidRPr="00D57DE5">
            <w:rPr>
              <w:lang w:eastAsia="en-US"/>
            </w:rPr>
            <w:t>ed</w:t>
          </w:r>
          <w:r w:rsidRPr="00D57DE5">
            <w:rPr>
              <w:lang w:eastAsia="en-US"/>
            </w:rPr>
            <w:t xml:space="preserve"> varied levels of data and analytical skills within their teams. A</w:t>
          </w:r>
          <w:r w:rsidR="00FB760B" w:rsidRPr="00D57DE5">
            <w:rPr>
              <w:lang w:eastAsia="en-US"/>
            </w:rPr>
            <w:t>round</w:t>
          </w:r>
          <w:r w:rsidRPr="00D57DE5">
            <w:rPr>
              <w:lang w:eastAsia="en-US"/>
            </w:rPr>
            <w:t xml:space="preserve"> 60% </w:t>
          </w:r>
          <w:r w:rsidR="00FB760B" w:rsidRPr="00D57DE5">
            <w:rPr>
              <w:lang w:eastAsia="en-US"/>
            </w:rPr>
            <w:t>had</w:t>
          </w:r>
          <w:r w:rsidRPr="00D57DE5">
            <w:rPr>
              <w:lang w:eastAsia="en-US"/>
            </w:rPr>
            <w:t xml:space="preserve"> a clear understanding of the necessary skills to fully support social care data initiatives, but </w:t>
          </w:r>
          <w:r w:rsidR="00D63C1A" w:rsidRPr="00D57DE5">
            <w:rPr>
              <w:lang w:eastAsia="en-US"/>
            </w:rPr>
            <w:t>fewer</w:t>
          </w:r>
          <w:r w:rsidRPr="00D57DE5">
            <w:rPr>
              <w:lang w:eastAsia="en-US"/>
            </w:rPr>
            <w:t xml:space="preserve"> than half </w:t>
          </w:r>
          <w:r w:rsidR="00FB760B" w:rsidRPr="00D57DE5">
            <w:rPr>
              <w:lang w:eastAsia="en-US"/>
            </w:rPr>
            <w:t>indicated that</w:t>
          </w:r>
          <w:r w:rsidRPr="00D57DE5">
            <w:rPr>
              <w:lang w:eastAsia="en-US"/>
            </w:rPr>
            <w:t xml:space="preserve"> they have sufficient personnel with broad data expertise (48%) or engage in proactive skill upgrades (44%). </w:t>
          </w:r>
          <w:r w:rsidR="00FB760B" w:rsidRPr="00D57DE5">
            <w:rPr>
              <w:lang w:eastAsia="en-US"/>
            </w:rPr>
            <w:t>O</w:t>
          </w:r>
          <w:r w:rsidRPr="00D57DE5">
            <w:rPr>
              <w:lang w:eastAsia="en-US"/>
            </w:rPr>
            <w:t xml:space="preserve">nly 32% </w:t>
          </w:r>
          <w:r w:rsidR="00761C53" w:rsidRPr="00D57DE5">
            <w:rPr>
              <w:lang w:eastAsia="en-US"/>
            </w:rPr>
            <w:t xml:space="preserve">reported </w:t>
          </w:r>
          <w:r w:rsidRPr="00D57DE5">
            <w:rPr>
              <w:lang w:eastAsia="en-US"/>
            </w:rPr>
            <w:t>actively seek</w:t>
          </w:r>
          <w:r w:rsidR="00761C53" w:rsidRPr="00D57DE5">
            <w:rPr>
              <w:lang w:eastAsia="en-US"/>
            </w:rPr>
            <w:t>ing</w:t>
          </w:r>
          <w:r w:rsidRPr="00D57DE5">
            <w:rPr>
              <w:lang w:eastAsia="en-US"/>
            </w:rPr>
            <w:t xml:space="preserve"> external talent to boost these capabilities. However, </w:t>
          </w:r>
          <w:r w:rsidRPr="00D57DE5">
            <w:rPr>
              <w:lang w:eastAsia="en-US"/>
            </w:rPr>
            <w:lastRenderedPageBreak/>
            <w:t xml:space="preserve">58% of respondents </w:t>
          </w:r>
          <w:r w:rsidR="00761C53" w:rsidRPr="00D57DE5">
            <w:rPr>
              <w:lang w:eastAsia="en-US"/>
            </w:rPr>
            <w:t>viewed that</w:t>
          </w:r>
          <w:r w:rsidRPr="00D57DE5">
            <w:rPr>
              <w:lang w:eastAsia="en-US"/>
            </w:rPr>
            <w:t xml:space="preserve"> their data skills align well with strategic goals, indicating effective use of existing skills to support broader organisational objectives</w:t>
          </w:r>
          <w:r w:rsidR="00753D0C" w:rsidRPr="00D57DE5">
            <w:rPr>
              <w:lang w:eastAsia="en-US"/>
            </w:rPr>
            <w:t xml:space="preserve"> amongst many local authorities</w:t>
          </w:r>
          <w:r w:rsidRPr="00D57DE5">
            <w:rPr>
              <w:lang w:eastAsia="en-US"/>
            </w:rPr>
            <w:t>.</w:t>
          </w:r>
        </w:p>
        <w:p w14:paraId="60629386" w14:textId="2AB394DF" w:rsidR="00E13C1D" w:rsidRPr="00D57DE5" w:rsidRDefault="00E13C1D" w:rsidP="00E13C1D">
          <w:pPr>
            <w:pStyle w:val="Heading3"/>
            <w:rPr>
              <w:lang w:eastAsia="en-US"/>
            </w:rPr>
          </w:pPr>
          <w:r w:rsidRPr="00D57DE5">
            <w:rPr>
              <w:lang w:eastAsia="en-US"/>
            </w:rPr>
            <w:t>Training for staff and social care professionals</w:t>
          </w:r>
        </w:p>
        <w:p w14:paraId="42290544" w14:textId="55287912" w:rsidR="00DB1812" w:rsidRPr="00D57DE5" w:rsidRDefault="00DB1812" w:rsidP="00DB1812">
          <w:pPr>
            <w:rPr>
              <w:lang w:eastAsia="en-US"/>
            </w:rPr>
          </w:pPr>
          <w:r w:rsidRPr="00D57DE5">
            <w:rPr>
              <w:lang w:eastAsia="en-US"/>
            </w:rPr>
            <w:t>Many local authorit</w:t>
          </w:r>
          <w:r w:rsidR="007F554B" w:rsidRPr="00D57DE5">
            <w:rPr>
              <w:lang w:eastAsia="en-US"/>
            </w:rPr>
            <w:t>y social care teams</w:t>
          </w:r>
          <w:r w:rsidRPr="00D57DE5">
            <w:rPr>
              <w:lang w:eastAsia="en-US"/>
            </w:rPr>
            <w:t xml:space="preserve"> </w:t>
          </w:r>
          <w:r w:rsidR="00817E85" w:rsidRPr="00D57DE5">
            <w:rPr>
              <w:lang w:eastAsia="en-US"/>
            </w:rPr>
            <w:t xml:space="preserve">indicated </w:t>
          </w:r>
          <w:r w:rsidR="00384E67" w:rsidRPr="00D57DE5">
            <w:rPr>
              <w:lang w:eastAsia="en-US"/>
            </w:rPr>
            <w:t>they face</w:t>
          </w:r>
          <w:r w:rsidRPr="00D57DE5">
            <w:rPr>
              <w:lang w:eastAsia="en-US"/>
            </w:rPr>
            <w:t xml:space="preserve"> challenge</w:t>
          </w:r>
          <w:r w:rsidR="00384E67" w:rsidRPr="00D57DE5">
            <w:rPr>
              <w:lang w:eastAsia="en-US"/>
            </w:rPr>
            <w:t>s relating to</w:t>
          </w:r>
          <w:r w:rsidRPr="00D57DE5">
            <w:rPr>
              <w:lang w:eastAsia="en-US"/>
            </w:rPr>
            <w:t xml:space="preserve"> resource constraints in data-related training, with only 32% agreeing that the dedicated resources are adequate. </w:t>
          </w:r>
          <w:r w:rsidR="00600389" w:rsidRPr="00D57DE5">
            <w:rPr>
              <w:lang w:eastAsia="en-US"/>
            </w:rPr>
            <w:t>The results highlighted that</w:t>
          </w:r>
          <w:r w:rsidRPr="00D57DE5">
            <w:rPr>
              <w:lang w:eastAsia="en-US"/>
            </w:rPr>
            <w:t xml:space="preserve"> data literacy </w:t>
          </w:r>
          <w:r w:rsidR="00851893" w:rsidRPr="00D57DE5">
            <w:rPr>
              <w:lang w:eastAsia="en-US"/>
            </w:rPr>
            <w:t xml:space="preserve">training </w:t>
          </w:r>
          <w:r w:rsidRPr="00D57DE5">
            <w:rPr>
              <w:lang w:eastAsia="en-US"/>
            </w:rPr>
            <w:t>program</w:t>
          </w:r>
          <w:r w:rsidR="00851893" w:rsidRPr="00D57DE5">
            <w:rPr>
              <w:lang w:eastAsia="en-US"/>
            </w:rPr>
            <w:t>mes</w:t>
          </w:r>
          <w:r w:rsidRPr="00D57DE5">
            <w:rPr>
              <w:lang w:eastAsia="en-US"/>
            </w:rPr>
            <w:t xml:space="preserve"> </w:t>
          </w:r>
          <w:r w:rsidR="00851893" w:rsidRPr="00D57DE5">
            <w:rPr>
              <w:lang w:eastAsia="en-US"/>
            </w:rPr>
            <w:t xml:space="preserve">are </w:t>
          </w:r>
          <w:r w:rsidRPr="00D57DE5">
            <w:rPr>
              <w:lang w:eastAsia="en-US"/>
            </w:rPr>
            <w:t>lacking</w:t>
          </w:r>
          <w:r w:rsidR="00600389" w:rsidRPr="00D57DE5">
            <w:rPr>
              <w:lang w:eastAsia="en-US"/>
            </w:rPr>
            <w:t xml:space="preserve"> </w:t>
          </w:r>
          <w:r w:rsidR="00BD7167" w:rsidRPr="00D57DE5">
            <w:rPr>
              <w:lang w:eastAsia="en-US"/>
            </w:rPr>
            <w:t>among</w:t>
          </w:r>
          <w:r w:rsidRPr="00D57DE5">
            <w:rPr>
              <w:lang w:eastAsia="en-US"/>
            </w:rPr>
            <w:t xml:space="preserve"> 60% of respondents. Whil</w:t>
          </w:r>
          <w:r w:rsidR="00600389" w:rsidRPr="00D57DE5">
            <w:rPr>
              <w:lang w:eastAsia="en-US"/>
            </w:rPr>
            <w:t>st</w:t>
          </w:r>
          <w:r w:rsidRPr="00D57DE5">
            <w:rPr>
              <w:lang w:eastAsia="en-US"/>
            </w:rPr>
            <w:t xml:space="preserve"> 40% of </w:t>
          </w:r>
          <w:r w:rsidR="00A82205" w:rsidRPr="00D57DE5">
            <w:rPr>
              <w:lang w:eastAsia="en-US"/>
            </w:rPr>
            <w:t>respondents</w:t>
          </w:r>
          <w:r w:rsidRPr="00D57DE5">
            <w:rPr>
              <w:lang w:eastAsia="en-US"/>
            </w:rPr>
            <w:t xml:space="preserve"> </w:t>
          </w:r>
          <w:r w:rsidR="00600389" w:rsidRPr="00D57DE5">
            <w:rPr>
              <w:lang w:eastAsia="en-US"/>
            </w:rPr>
            <w:t xml:space="preserve">reported </w:t>
          </w:r>
          <w:r w:rsidRPr="00D57DE5">
            <w:rPr>
              <w:lang w:eastAsia="en-US"/>
            </w:rPr>
            <w:t>collaborat</w:t>
          </w:r>
          <w:r w:rsidR="00600389" w:rsidRPr="00D57DE5">
            <w:rPr>
              <w:lang w:eastAsia="en-US"/>
            </w:rPr>
            <w:t>ing</w:t>
          </w:r>
          <w:r w:rsidRPr="00D57DE5">
            <w:rPr>
              <w:lang w:eastAsia="en-US"/>
            </w:rPr>
            <w:t xml:space="preserve"> with educational institutions to enhance data skills, an equal percentage do not, highlighting inconsistency in </w:t>
          </w:r>
          <w:r w:rsidR="00600389" w:rsidRPr="00D57DE5">
            <w:rPr>
              <w:lang w:eastAsia="en-US"/>
            </w:rPr>
            <w:t xml:space="preserve">engagement with </w:t>
          </w:r>
          <w:r w:rsidRPr="00D57DE5">
            <w:rPr>
              <w:lang w:eastAsia="en-US"/>
            </w:rPr>
            <w:t>external partner</w:t>
          </w:r>
          <w:r w:rsidR="00600389" w:rsidRPr="00D57DE5">
            <w:rPr>
              <w:lang w:eastAsia="en-US"/>
            </w:rPr>
            <w:t>s</w:t>
          </w:r>
          <w:r w:rsidR="00000654" w:rsidRPr="00D57DE5">
            <w:rPr>
              <w:lang w:eastAsia="en-US"/>
            </w:rPr>
            <w:t xml:space="preserve"> to encourage upskilling</w:t>
          </w:r>
          <w:r w:rsidRPr="00D57DE5">
            <w:rPr>
              <w:lang w:eastAsia="en-US"/>
            </w:rPr>
            <w:t xml:space="preserve">. Feedback mechanisms to assess training effectiveness </w:t>
          </w:r>
          <w:r w:rsidR="00000654" w:rsidRPr="00D57DE5">
            <w:rPr>
              <w:lang w:eastAsia="en-US"/>
            </w:rPr>
            <w:t>were</w:t>
          </w:r>
          <w:r w:rsidRPr="00D57DE5">
            <w:rPr>
              <w:lang w:eastAsia="en-US"/>
            </w:rPr>
            <w:t xml:space="preserve"> similarly split, with 40% confirming their presence and 40% indicating the opposite.</w:t>
          </w:r>
        </w:p>
        <w:p w14:paraId="3ABBE608" w14:textId="41B75D9F" w:rsidR="00DB1812" w:rsidRDefault="003E7154" w:rsidP="00DB1812">
          <w:pPr>
            <w:pStyle w:val="Heading2"/>
            <w:rPr>
              <w:lang w:eastAsia="en-US"/>
            </w:rPr>
          </w:pPr>
          <w:r w:rsidRPr="00D57DE5">
            <w:rPr>
              <w:lang w:eastAsia="en-US"/>
            </w:rPr>
            <w:t xml:space="preserve">Theme 2: </w:t>
          </w:r>
          <w:r w:rsidR="00DB1812" w:rsidRPr="00D57DE5">
            <w:rPr>
              <w:lang w:eastAsia="en-US"/>
            </w:rPr>
            <w:t>Digital records and data quality</w:t>
          </w:r>
          <w:r w:rsidR="00DB1812">
            <w:rPr>
              <w:lang w:eastAsia="en-US"/>
            </w:rPr>
            <w:t xml:space="preserve"> </w:t>
          </w:r>
        </w:p>
        <w:p w14:paraId="758559DF" w14:textId="77777777" w:rsidR="00633A7B" w:rsidRDefault="00DB1812" w:rsidP="00DB1812">
          <w:pPr>
            <w:rPr>
              <w:lang w:eastAsia="en-US"/>
            </w:rPr>
          </w:pPr>
          <w:r w:rsidRPr="00234849">
            <w:rPr>
              <w:lang w:eastAsia="en-US"/>
            </w:rPr>
            <w:t>The second section of the questionnaire focused on the data collection practices of local authorities across several key thematic areas</w:t>
          </w:r>
          <w:r>
            <w:rPr>
              <w:lang w:eastAsia="en-US"/>
            </w:rPr>
            <w:t>, including</w:t>
          </w:r>
          <w:r w:rsidR="00633A7B">
            <w:rPr>
              <w:lang w:eastAsia="en-US"/>
            </w:rPr>
            <w:t xml:space="preserve">: </w:t>
          </w:r>
        </w:p>
        <w:p w14:paraId="2ED6CBD3" w14:textId="77777777" w:rsidR="00633A7B" w:rsidRDefault="00DB1812" w:rsidP="00E13C1D">
          <w:pPr>
            <w:pStyle w:val="ListParagraph"/>
            <w:numPr>
              <w:ilvl w:val="0"/>
              <w:numId w:val="16"/>
            </w:numPr>
            <w:ind w:left="284" w:hanging="284"/>
            <w:rPr>
              <w:lang w:eastAsia="en-US"/>
            </w:rPr>
          </w:pPr>
          <w:r w:rsidRPr="00234849">
            <w:rPr>
              <w:lang w:eastAsia="en-US"/>
            </w:rPr>
            <w:t>service users' background information</w:t>
          </w:r>
          <w:r>
            <w:rPr>
              <w:lang w:eastAsia="en-US"/>
            </w:rPr>
            <w:t xml:space="preserve"> and </w:t>
          </w:r>
          <w:r w:rsidRPr="00234849">
            <w:rPr>
              <w:lang w:eastAsia="en-US"/>
            </w:rPr>
            <w:t>health data</w:t>
          </w:r>
          <w:r w:rsidR="00633A7B">
            <w:rPr>
              <w:lang w:eastAsia="en-US"/>
            </w:rPr>
            <w:t>;</w:t>
          </w:r>
          <w:r w:rsidRPr="00234849">
            <w:rPr>
              <w:lang w:eastAsia="en-US"/>
            </w:rPr>
            <w:t xml:space="preserve"> </w:t>
          </w:r>
        </w:p>
        <w:p w14:paraId="79645B04" w14:textId="77777777" w:rsidR="00633A7B" w:rsidRDefault="00DB1812" w:rsidP="00E13C1D">
          <w:pPr>
            <w:pStyle w:val="ListParagraph"/>
            <w:numPr>
              <w:ilvl w:val="0"/>
              <w:numId w:val="16"/>
            </w:numPr>
            <w:ind w:left="284" w:hanging="284"/>
            <w:rPr>
              <w:lang w:eastAsia="en-US"/>
            </w:rPr>
          </w:pPr>
          <w:r w:rsidRPr="00234849">
            <w:rPr>
              <w:lang w:eastAsia="en-US"/>
            </w:rPr>
            <w:t>interactions with social care services</w:t>
          </w:r>
          <w:r>
            <w:rPr>
              <w:lang w:eastAsia="en-US"/>
            </w:rPr>
            <w:t xml:space="preserve"> and </w:t>
          </w:r>
          <w:r w:rsidRPr="00234849">
            <w:rPr>
              <w:lang w:eastAsia="en-US"/>
            </w:rPr>
            <w:t>outcomes from these interactions</w:t>
          </w:r>
          <w:r w:rsidR="00633A7B">
            <w:rPr>
              <w:lang w:eastAsia="en-US"/>
            </w:rPr>
            <w:t xml:space="preserve">; and </w:t>
          </w:r>
        </w:p>
        <w:p w14:paraId="3FB007D0" w14:textId="77777777" w:rsidR="00633A7B" w:rsidRDefault="00DB1812" w:rsidP="00E13C1D">
          <w:pPr>
            <w:pStyle w:val="ListParagraph"/>
            <w:numPr>
              <w:ilvl w:val="0"/>
              <w:numId w:val="16"/>
            </w:numPr>
            <w:ind w:left="284" w:hanging="284"/>
            <w:rPr>
              <w:lang w:eastAsia="en-US"/>
            </w:rPr>
          </w:pPr>
          <w:r w:rsidRPr="00234849">
            <w:rPr>
              <w:lang w:eastAsia="en-US"/>
            </w:rPr>
            <w:t xml:space="preserve">data concerning the social care workforce. </w:t>
          </w:r>
        </w:p>
        <w:p w14:paraId="5574A310" w14:textId="213A720B" w:rsidR="00DB1812" w:rsidRDefault="00DB1812" w:rsidP="00633A7B">
          <w:pPr>
            <w:rPr>
              <w:lang w:eastAsia="en-US"/>
            </w:rPr>
          </w:pPr>
          <w:r w:rsidRPr="00234849">
            <w:rPr>
              <w:lang w:eastAsia="en-US"/>
            </w:rPr>
            <w:t xml:space="preserve">For each area, we explored the extent and structure of data collection and </w:t>
          </w:r>
          <w:r>
            <w:rPr>
              <w:lang w:eastAsia="en-US"/>
            </w:rPr>
            <w:t xml:space="preserve">investigated the perceived </w:t>
          </w:r>
          <w:r w:rsidRPr="00234849">
            <w:rPr>
              <w:lang w:eastAsia="en-US"/>
            </w:rPr>
            <w:t xml:space="preserve">quality of the data in terms of accuracy, completeness, consistency, and timeliness. </w:t>
          </w:r>
          <w:r w:rsidR="00000654">
            <w:rPr>
              <w:lang w:eastAsia="en-US"/>
            </w:rPr>
            <w:t>W</w:t>
          </w:r>
          <w:r w:rsidRPr="00234849">
            <w:rPr>
              <w:lang w:eastAsia="en-US"/>
            </w:rPr>
            <w:t xml:space="preserve">e </w:t>
          </w:r>
          <w:r w:rsidR="00000654">
            <w:rPr>
              <w:lang w:eastAsia="en-US"/>
            </w:rPr>
            <w:t>also</w:t>
          </w:r>
          <w:r w:rsidRPr="00234849">
            <w:rPr>
              <w:lang w:eastAsia="en-US"/>
            </w:rPr>
            <w:t xml:space="preserve"> inquired about organi</w:t>
          </w:r>
          <w:r>
            <w:rPr>
              <w:lang w:eastAsia="en-US"/>
            </w:rPr>
            <w:t>s</w:t>
          </w:r>
          <w:r w:rsidRPr="00234849">
            <w:rPr>
              <w:lang w:eastAsia="en-US"/>
            </w:rPr>
            <w:t xml:space="preserve">ational approaches to ensuring and enhancing data quality. </w:t>
          </w:r>
        </w:p>
        <w:p w14:paraId="38CAF0A9" w14:textId="52F5D05D" w:rsidR="002654D7" w:rsidRDefault="00DB1812" w:rsidP="002654D7">
          <w:pPr>
            <w:rPr>
              <w:lang w:eastAsia="en-US"/>
            </w:rPr>
          </w:pPr>
          <w:r w:rsidRPr="00234849">
            <w:rPr>
              <w:lang w:eastAsia="en-US"/>
            </w:rPr>
            <w:t xml:space="preserve">The </w:t>
          </w:r>
          <w:r w:rsidR="00C62945">
            <w:rPr>
              <w:lang w:eastAsia="en-US"/>
            </w:rPr>
            <w:t>charts</w:t>
          </w:r>
          <w:r w:rsidRPr="00234849">
            <w:rPr>
              <w:lang w:eastAsia="en-US"/>
            </w:rPr>
            <w:t xml:space="preserve"> below provide a visual representation of the extent of data collection and the structuring of collected data across these areas</w:t>
          </w:r>
          <w:r w:rsidR="00000654">
            <w:rPr>
              <w:lang w:eastAsia="en-US"/>
            </w:rPr>
            <w:t xml:space="preserve"> with</w:t>
          </w:r>
          <w:r w:rsidRPr="00234849">
            <w:rPr>
              <w:lang w:eastAsia="en-US"/>
            </w:rPr>
            <w:t xml:space="preserve"> the subsequent paragraphs </w:t>
          </w:r>
          <w:r w:rsidR="00000654">
            <w:rPr>
              <w:lang w:eastAsia="en-US"/>
            </w:rPr>
            <w:t>describing</w:t>
          </w:r>
          <w:r w:rsidRPr="00234849">
            <w:rPr>
              <w:lang w:eastAsia="en-US"/>
            </w:rPr>
            <w:t xml:space="preserve"> the findings </w:t>
          </w:r>
          <w:r w:rsidR="00000654">
            <w:rPr>
              <w:lang w:eastAsia="en-US"/>
            </w:rPr>
            <w:t>in detail</w:t>
          </w:r>
          <w:r w:rsidR="002654D7">
            <w:rPr>
              <w:lang w:eastAsia="en-US"/>
            </w:rPr>
            <w:t xml:space="preserve">. </w:t>
          </w:r>
        </w:p>
        <w:p w14:paraId="2C148382" w14:textId="48162A5F" w:rsidR="00A9082B" w:rsidRDefault="00E60E9A" w:rsidP="00E13C1D">
          <w:pPr>
            <w:pStyle w:val="Figure"/>
            <w:ind w:left="851" w:hanging="851"/>
            <w:rPr>
              <w:lang w:eastAsia="en-US"/>
            </w:rPr>
          </w:pPr>
          <w:r>
            <w:rPr>
              <w:lang w:eastAsia="en-US"/>
            </w:rPr>
            <w:t xml:space="preserve">Scope of </w:t>
          </w:r>
          <w:r w:rsidR="00F54331">
            <w:rPr>
              <w:lang w:eastAsia="en-US"/>
            </w:rPr>
            <w:t>social care</w:t>
          </w:r>
          <w:r>
            <w:rPr>
              <w:lang w:eastAsia="en-US"/>
            </w:rPr>
            <w:t xml:space="preserve"> data collection</w:t>
          </w:r>
          <w:r w:rsidR="0041548F">
            <w:rPr>
              <w:lang w:eastAsia="en-US"/>
            </w:rPr>
            <w:t xml:space="preserve"> </w:t>
          </w:r>
          <w:r w:rsidR="00227C32">
            <w:rPr>
              <w:lang w:eastAsia="en-US"/>
            </w:rPr>
            <w:t xml:space="preserve">– </w:t>
          </w:r>
          <w:r w:rsidR="00B125A5">
            <w:rPr>
              <w:lang w:eastAsia="en-US"/>
            </w:rPr>
            <w:t>e</w:t>
          </w:r>
          <w:r w:rsidR="00227C32">
            <w:rPr>
              <w:lang w:eastAsia="en-US"/>
            </w:rPr>
            <w:t xml:space="preserve">xtent of data collection </w:t>
          </w:r>
          <w:r w:rsidR="0070457E">
            <w:rPr>
              <w:lang w:eastAsia="en-US"/>
            </w:rPr>
            <w:t>across key social care data thematic areas</w:t>
          </w:r>
          <w:r w:rsidR="00B125A5">
            <w:rPr>
              <w:lang w:eastAsia="en-US"/>
            </w:rPr>
            <w:t xml:space="preserve"> by share of respondents</w:t>
          </w:r>
        </w:p>
        <w:p w14:paraId="3E1C8555" w14:textId="070011FF" w:rsidR="00D727F4" w:rsidRPr="00D727F4" w:rsidRDefault="00D727F4" w:rsidP="00D727F4">
          <w:pPr>
            <w:rPr>
              <w:lang w:eastAsia="en-US"/>
            </w:rPr>
          </w:pPr>
          <w:r>
            <w:rPr>
              <w:noProof/>
            </w:rPr>
            <w:drawing>
              <wp:inline distT="0" distB="0" distL="0" distR="0" wp14:anchorId="28BF0EF2" wp14:editId="1D07C0BE">
                <wp:extent cx="5821680" cy="2430050"/>
                <wp:effectExtent l="0" t="0" r="7620" b="8890"/>
                <wp:docPr id="876342184" name="Chart 1" descr="Figure 1. Scope of social care data collection – Percentage of respondents selecting different extent of data collection across key social care data thematic areas">
                  <a:extLst xmlns:a="http://schemas.openxmlformats.org/drawingml/2006/main">
                    <a:ext uri="{FF2B5EF4-FFF2-40B4-BE49-F238E27FC236}">
                      <a16:creationId xmlns:a16="http://schemas.microsoft.com/office/drawing/2014/main" id="{37BBD1BE-5E17-73E1-CB3B-CAC130A8A7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992F93F" w14:textId="651E1B84" w:rsidR="00A9082B" w:rsidRDefault="00A9082B" w:rsidP="00A9082B">
          <w:pPr>
            <w:pStyle w:val="Source"/>
          </w:pPr>
          <w:r>
            <w:t>Alma Economics Data Maturity Assessment of Welsh Local Authorit</w:t>
          </w:r>
          <w:r w:rsidR="0049192A">
            <w:t>y Social Care Teams</w:t>
          </w:r>
          <w:r>
            <w:t xml:space="preserve"> (n=2</w:t>
          </w:r>
          <w:r w:rsidR="0049192A">
            <w:t>5</w:t>
          </w:r>
          <w:r>
            <w:t>)</w:t>
          </w:r>
        </w:p>
        <w:p w14:paraId="20F5F578" w14:textId="4B237FE1" w:rsidR="00E60E9A" w:rsidRDefault="00053B40" w:rsidP="004158D2">
          <w:pPr>
            <w:pStyle w:val="Figure"/>
            <w:ind w:left="851" w:hanging="851"/>
            <w:rPr>
              <w:lang w:eastAsia="en-US"/>
            </w:rPr>
          </w:pPr>
          <w:r>
            <w:rPr>
              <w:lang w:eastAsia="en-US"/>
            </w:rPr>
            <w:lastRenderedPageBreak/>
            <w:t xml:space="preserve">Structure of </w:t>
          </w:r>
          <w:r w:rsidR="008B2B0A">
            <w:rPr>
              <w:lang w:eastAsia="en-US"/>
            </w:rPr>
            <w:t>social care</w:t>
          </w:r>
          <w:r>
            <w:rPr>
              <w:lang w:eastAsia="en-US"/>
            </w:rPr>
            <w:t xml:space="preserve"> data collection</w:t>
          </w:r>
          <w:r w:rsidR="0041548F">
            <w:rPr>
              <w:lang w:eastAsia="en-US"/>
            </w:rPr>
            <w:t xml:space="preserve"> </w:t>
          </w:r>
          <w:r w:rsidR="0070457E">
            <w:rPr>
              <w:lang w:eastAsia="en-US"/>
            </w:rPr>
            <w:t>–</w:t>
          </w:r>
          <w:r w:rsidR="00B125A5">
            <w:rPr>
              <w:lang w:eastAsia="en-US"/>
            </w:rPr>
            <w:t xml:space="preserve"> </w:t>
          </w:r>
          <w:r w:rsidR="005C5F78">
            <w:rPr>
              <w:lang w:eastAsia="en-US"/>
            </w:rPr>
            <w:t>degrees of data structuring across</w:t>
          </w:r>
          <w:r w:rsidR="00DF7C44">
            <w:rPr>
              <w:lang w:eastAsia="en-US"/>
            </w:rPr>
            <w:t xml:space="preserve"> key</w:t>
          </w:r>
          <w:r w:rsidR="005C5F78">
            <w:rPr>
              <w:lang w:eastAsia="en-US"/>
            </w:rPr>
            <w:t xml:space="preserve"> </w:t>
          </w:r>
          <w:r w:rsidR="0070457E">
            <w:rPr>
              <w:lang w:eastAsia="en-US"/>
            </w:rPr>
            <w:t>social care data thematic areas</w:t>
          </w:r>
          <w:r w:rsidR="00B125A5">
            <w:rPr>
              <w:lang w:eastAsia="en-US"/>
            </w:rPr>
            <w:t xml:space="preserve"> by share of respondents</w:t>
          </w:r>
        </w:p>
        <w:p w14:paraId="028C1AAD" w14:textId="776F3A0B" w:rsidR="00C72E6D" w:rsidRPr="00C72E6D" w:rsidRDefault="00C72E6D" w:rsidP="00C72E6D">
          <w:pPr>
            <w:rPr>
              <w:lang w:eastAsia="en-US"/>
            </w:rPr>
          </w:pPr>
          <w:r>
            <w:rPr>
              <w:noProof/>
            </w:rPr>
            <w:drawing>
              <wp:inline distT="0" distB="0" distL="0" distR="0" wp14:anchorId="0112B475" wp14:editId="6BD44AB2">
                <wp:extent cx="5821680" cy="3371353"/>
                <wp:effectExtent l="0" t="0" r="7620" b="635"/>
                <wp:docPr id="1589685569" name="Chart 1" descr="Figure 2. Structure of social care data collection – Percentage of respondents selecting different degrees of data structuring across key social care data thematic areas">
                  <a:extLst xmlns:a="http://schemas.openxmlformats.org/drawingml/2006/main">
                    <a:ext uri="{FF2B5EF4-FFF2-40B4-BE49-F238E27FC236}">
                      <a16:creationId xmlns:a16="http://schemas.microsoft.com/office/drawing/2014/main" id="{7CE38BF6-041E-7C2B-5CBA-34CA35DF5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3769979" w14:textId="02A9F25A" w:rsidR="00E60E9A" w:rsidRPr="009E1DCF" w:rsidRDefault="0041548F" w:rsidP="00E60E9A">
          <w:pPr>
            <w:pStyle w:val="Source"/>
          </w:pPr>
          <w:r>
            <w:t>Alma Economics Data Maturity Assessment of Welsh Local Authority Social Care Teams (n=25)</w:t>
          </w:r>
        </w:p>
        <w:p w14:paraId="3948FF69" w14:textId="53B99D28" w:rsidR="00E34D6C" w:rsidRDefault="00E34D6C" w:rsidP="00E34D6C">
          <w:pPr>
            <w:pStyle w:val="Heading2"/>
            <w:rPr>
              <w:lang w:eastAsia="en-US"/>
            </w:rPr>
          </w:pPr>
          <w:r w:rsidRPr="00D57DE5">
            <w:rPr>
              <w:lang w:eastAsia="en-US"/>
            </w:rPr>
            <w:t>Service user core background information</w:t>
          </w:r>
        </w:p>
        <w:p w14:paraId="681C1F62" w14:textId="555B34E3" w:rsidR="003E39F3" w:rsidRDefault="00DB1812" w:rsidP="00DB1812">
          <w:pPr>
            <w:rPr>
              <w:lang w:eastAsia="en-US"/>
            </w:rPr>
          </w:pPr>
          <w:r w:rsidRPr="004F51EE">
            <w:rPr>
              <w:lang w:eastAsia="en-US"/>
            </w:rPr>
            <w:t>Local authorit</w:t>
          </w:r>
          <w:r w:rsidR="00F37762">
            <w:rPr>
              <w:lang w:eastAsia="en-US"/>
            </w:rPr>
            <w:t>y social care teams</w:t>
          </w:r>
          <w:r w:rsidRPr="004F51EE">
            <w:rPr>
              <w:lang w:eastAsia="en-US"/>
            </w:rPr>
            <w:t xml:space="preserve"> </w:t>
          </w:r>
          <w:r w:rsidR="00EE3F49">
            <w:rPr>
              <w:lang w:eastAsia="en-US"/>
            </w:rPr>
            <w:t>generally</w:t>
          </w:r>
          <w:r w:rsidRPr="004F51EE">
            <w:rPr>
              <w:lang w:eastAsia="en-US"/>
            </w:rPr>
            <w:t xml:space="preserve"> </w:t>
          </w:r>
          <w:r w:rsidR="00000654">
            <w:rPr>
              <w:lang w:eastAsia="en-US"/>
            </w:rPr>
            <w:t xml:space="preserve">demonstrated </w:t>
          </w:r>
          <w:r w:rsidR="003B74B8">
            <w:rPr>
              <w:lang w:eastAsia="en-US"/>
            </w:rPr>
            <w:t>good</w:t>
          </w:r>
          <w:r w:rsidRPr="004F51EE">
            <w:rPr>
              <w:lang w:eastAsia="en-US"/>
            </w:rPr>
            <w:t xml:space="preserve"> data collection practices for service user core background information, with 84% reporting extensive data collection efforts. The data structure </w:t>
          </w:r>
          <w:r w:rsidR="00EE3F49">
            <w:rPr>
              <w:lang w:eastAsia="en-US"/>
            </w:rPr>
            <w:t>was reported to be typically</w:t>
          </w:r>
          <w:r w:rsidRPr="004F51EE">
            <w:rPr>
              <w:lang w:eastAsia="en-US"/>
            </w:rPr>
            <w:t xml:space="preserve"> well-maintained</w:t>
          </w:r>
          <w:r w:rsidR="00D15528">
            <w:rPr>
              <w:lang w:eastAsia="en-US"/>
            </w:rPr>
            <w:t>,</w:t>
          </w:r>
          <w:r w:rsidRPr="004F51EE">
            <w:rPr>
              <w:lang w:eastAsia="en-US"/>
            </w:rPr>
            <w:t xml:space="preserve"> with </w:t>
          </w:r>
          <w:r w:rsidR="00F96965">
            <w:rPr>
              <w:lang w:eastAsia="en-US"/>
            </w:rPr>
            <w:t>96</w:t>
          </w:r>
          <w:r w:rsidRPr="004F51EE">
            <w:rPr>
              <w:lang w:eastAsia="en-US"/>
            </w:rPr>
            <w:t xml:space="preserve">% </w:t>
          </w:r>
          <w:r w:rsidR="00EE3F49">
            <w:rPr>
              <w:lang w:eastAsia="en-US"/>
            </w:rPr>
            <w:t xml:space="preserve">of data </w:t>
          </w:r>
          <w:r w:rsidRPr="004F51EE">
            <w:rPr>
              <w:lang w:eastAsia="en-US"/>
            </w:rPr>
            <w:t>mostly or fully structured. Timeliness in updat</w:t>
          </w:r>
          <w:r w:rsidR="00EE3F49">
            <w:rPr>
              <w:lang w:eastAsia="en-US"/>
            </w:rPr>
            <w:t>ing</w:t>
          </w:r>
          <w:r w:rsidRPr="004F51EE">
            <w:rPr>
              <w:lang w:eastAsia="en-US"/>
            </w:rPr>
            <w:t xml:space="preserve"> and sharing </w:t>
          </w:r>
          <w:r w:rsidR="00EE3F49">
            <w:rPr>
              <w:lang w:eastAsia="en-US"/>
            </w:rPr>
            <w:t>data</w:t>
          </w:r>
          <w:r w:rsidRPr="004F51EE">
            <w:rPr>
              <w:lang w:eastAsia="en-US"/>
            </w:rPr>
            <w:t xml:space="preserve"> is </w:t>
          </w:r>
          <w:r w:rsidR="00E47F84">
            <w:rPr>
              <w:lang w:eastAsia="en-US"/>
            </w:rPr>
            <w:t xml:space="preserve">reported by </w:t>
          </w:r>
          <w:r w:rsidR="00A00E72">
            <w:rPr>
              <w:lang w:eastAsia="en-US"/>
            </w:rPr>
            <w:t xml:space="preserve">about three out of four </w:t>
          </w:r>
          <w:r w:rsidR="00F37762">
            <w:rPr>
              <w:lang w:eastAsia="en-US"/>
            </w:rPr>
            <w:t>respondents</w:t>
          </w:r>
          <w:r w:rsidRPr="004F51EE">
            <w:rPr>
              <w:lang w:eastAsia="en-US"/>
            </w:rPr>
            <w:t xml:space="preserve">. However, </w:t>
          </w:r>
          <w:r w:rsidR="004D62A6">
            <w:rPr>
              <w:lang w:eastAsia="en-US"/>
            </w:rPr>
            <w:t xml:space="preserve">responses </w:t>
          </w:r>
          <w:r w:rsidR="00B33654">
            <w:rPr>
              <w:lang w:eastAsia="en-US"/>
            </w:rPr>
            <w:t xml:space="preserve">indicate some </w:t>
          </w:r>
          <w:r w:rsidRPr="004F51EE">
            <w:rPr>
              <w:lang w:eastAsia="en-US"/>
            </w:rPr>
            <w:t xml:space="preserve">concerns </w:t>
          </w:r>
          <w:r w:rsidR="00B33654">
            <w:rPr>
              <w:lang w:eastAsia="en-US"/>
            </w:rPr>
            <w:t>a</w:t>
          </w:r>
          <w:r w:rsidR="00C509DB">
            <w:rPr>
              <w:lang w:eastAsia="en-US"/>
            </w:rPr>
            <w:t>b</w:t>
          </w:r>
          <w:r w:rsidR="00B33654">
            <w:rPr>
              <w:lang w:eastAsia="en-US"/>
            </w:rPr>
            <w:t>ou</w:t>
          </w:r>
          <w:r w:rsidR="00C509DB">
            <w:rPr>
              <w:lang w:eastAsia="en-US"/>
            </w:rPr>
            <w:t>t</w:t>
          </w:r>
          <w:r w:rsidR="00B33654">
            <w:rPr>
              <w:lang w:eastAsia="en-US"/>
            </w:rPr>
            <w:t xml:space="preserve"> the levels </w:t>
          </w:r>
          <w:r w:rsidR="001002A8">
            <w:rPr>
              <w:lang w:eastAsia="en-US"/>
            </w:rPr>
            <w:t>of</w:t>
          </w:r>
          <w:r w:rsidRPr="004F51EE">
            <w:rPr>
              <w:lang w:eastAsia="en-US"/>
            </w:rPr>
            <w:t xml:space="preserve"> completeness and standardisation</w:t>
          </w:r>
          <w:r w:rsidR="001002A8">
            <w:rPr>
              <w:lang w:eastAsia="en-US"/>
            </w:rPr>
            <w:t xml:space="preserve"> in data</w:t>
          </w:r>
          <w:r w:rsidR="00A94345">
            <w:rPr>
              <w:lang w:eastAsia="en-US"/>
            </w:rPr>
            <w:t>. W</w:t>
          </w:r>
          <w:r w:rsidRPr="004F51EE">
            <w:rPr>
              <w:lang w:eastAsia="en-US"/>
            </w:rPr>
            <w:t>hil</w:t>
          </w:r>
          <w:r w:rsidR="001002A8">
            <w:rPr>
              <w:lang w:eastAsia="en-US"/>
            </w:rPr>
            <w:t>st</w:t>
          </w:r>
          <w:r w:rsidRPr="004F51EE">
            <w:rPr>
              <w:lang w:eastAsia="en-US"/>
            </w:rPr>
            <w:t xml:space="preserve"> 64% </w:t>
          </w:r>
          <w:r w:rsidR="001002A8">
            <w:rPr>
              <w:lang w:eastAsia="en-US"/>
            </w:rPr>
            <w:t>viewed that this</w:t>
          </w:r>
          <w:r w:rsidRPr="004F51EE">
            <w:rPr>
              <w:lang w:eastAsia="en-US"/>
            </w:rPr>
            <w:t xml:space="preserve"> data was complete and well standardised, notable percentages disagreed, indicating room for improvement </w:t>
          </w:r>
          <w:r w:rsidR="001002A8">
            <w:rPr>
              <w:lang w:eastAsia="en-US"/>
            </w:rPr>
            <w:t xml:space="preserve">for </w:t>
          </w:r>
          <w:r w:rsidR="001F7A9A">
            <w:rPr>
              <w:lang w:eastAsia="en-US"/>
            </w:rPr>
            <w:t>many local authorities around</w:t>
          </w:r>
          <w:r w:rsidRPr="004F51EE">
            <w:rPr>
              <w:lang w:eastAsia="en-US"/>
            </w:rPr>
            <w:t xml:space="preserve"> data consistency and completeness</w:t>
          </w:r>
          <w:r w:rsidRPr="00EA71D9">
            <w:rPr>
              <w:lang w:eastAsia="en-US"/>
            </w:rPr>
            <w:t>.</w:t>
          </w:r>
        </w:p>
        <w:p w14:paraId="2DF5AB02" w14:textId="7005E164" w:rsidR="003E39F3" w:rsidRDefault="003E39F3" w:rsidP="003E39F3">
          <w:pPr>
            <w:pStyle w:val="Heading2"/>
            <w:rPr>
              <w:lang w:eastAsia="en-US"/>
            </w:rPr>
          </w:pPr>
          <w:r w:rsidRPr="00D57DE5">
            <w:rPr>
              <w:lang w:eastAsia="en-US"/>
            </w:rPr>
            <w:t>Service user additional background information</w:t>
          </w:r>
        </w:p>
        <w:p w14:paraId="5267C99A" w14:textId="3A4AA1E8" w:rsidR="00DB1812" w:rsidRPr="003E39F3" w:rsidRDefault="00DB1812" w:rsidP="00DB1812">
          <w:pPr>
            <w:rPr>
              <w:lang w:eastAsia="en-US"/>
            </w:rPr>
          </w:pPr>
          <w:r w:rsidRPr="00144895">
            <w:rPr>
              <w:lang w:eastAsia="en-US"/>
            </w:rPr>
            <w:t>Many local authorit</w:t>
          </w:r>
          <w:r w:rsidR="00F37762">
            <w:rPr>
              <w:lang w:eastAsia="en-US"/>
            </w:rPr>
            <w:t>y social care teams</w:t>
          </w:r>
          <w:r w:rsidRPr="00144895">
            <w:rPr>
              <w:lang w:eastAsia="en-US"/>
            </w:rPr>
            <w:t xml:space="preserve"> </w:t>
          </w:r>
          <w:r w:rsidR="001F7A9A">
            <w:rPr>
              <w:lang w:eastAsia="en-US"/>
            </w:rPr>
            <w:t xml:space="preserve">reported </w:t>
          </w:r>
          <w:r w:rsidRPr="00144895">
            <w:rPr>
              <w:lang w:eastAsia="en-US"/>
            </w:rPr>
            <w:t>engag</w:t>
          </w:r>
          <w:r w:rsidR="001F7A9A">
            <w:rPr>
              <w:lang w:eastAsia="en-US"/>
            </w:rPr>
            <w:t>ing</w:t>
          </w:r>
          <w:r w:rsidRPr="00144895">
            <w:rPr>
              <w:lang w:eastAsia="en-US"/>
            </w:rPr>
            <w:t xml:space="preserve"> in collecting additional background information</w:t>
          </w:r>
          <w:r w:rsidR="001F7A9A">
            <w:rPr>
              <w:lang w:eastAsia="en-US"/>
            </w:rPr>
            <w:t xml:space="preserve"> on service users</w:t>
          </w:r>
          <w:r w:rsidRPr="00144895">
            <w:rPr>
              <w:lang w:eastAsia="en-US"/>
            </w:rPr>
            <w:t xml:space="preserve">, with a total of 60% </w:t>
          </w:r>
          <w:r w:rsidR="001F7A9A">
            <w:rPr>
              <w:lang w:eastAsia="en-US"/>
            </w:rPr>
            <w:t xml:space="preserve">reporting </w:t>
          </w:r>
          <w:r w:rsidRPr="00144895">
            <w:rPr>
              <w:lang w:eastAsia="en-US"/>
            </w:rPr>
            <w:t xml:space="preserve">doing so extensively, though complete data collection remains low at 4%. </w:t>
          </w:r>
          <w:r w:rsidR="00A77BC5">
            <w:rPr>
              <w:lang w:eastAsia="en-US"/>
            </w:rPr>
            <w:t>Responses indicated</w:t>
          </w:r>
          <w:r w:rsidRPr="00144895">
            <w:rPr>
              <w:lang w:eastAsia="en-US"/>
            </w:rPr>
            <w:t xml:space="preserve"> that 52% </w:t>
          </w:r>
          <w:r w:rsidR="00A77BC5">
            <w:rPr>
              <w:lang w:eastAsia="en-US"/>
            </w:rPr>
            <w:t>of local authorit</w:t>
          </w:r>
          <w:r w:rsidR="000E26FE">
            <w:rPr>
              <w:lang w:eastAsia="en-US"/>
            </w:rPr>
            <w:t>y social care teams</w:t>
          </w:r>
          <w:r w:rsidR="00A77BC5">
            <w:rPr>
              <w:lang w:eastAsia="en-US"/>
            </w:rPr>
            <w:t xml:space="preserve"> typically </w:t>
          </w:r>
          <w:r w:rsidRPr="00144895">
            <w:rPr>
              <w:lang w:eastAsia="en-US"/>
            </w:rPr>
            <w:t>have mostly structured</w:t>
          </w:r>
          <w:r w:rsidR="00B72498">
            <w:rPr>
              <w:lang w:eastAsia="en-US"/>
            </w:rPr>
            <w:t xml:space="preserve"> data</w:t>
          </w:r>
          <w:r w:rsidR="00A77BC5">
            <w:rPr>
              <w:lang w:eastAsia="en-US"/>
            </w:rPr>
            <w:t xml:space="preserve"> in this area</w:t>
          </w:r>
          <w:r w:rsidRPr="00144895">
            <w:rPr>
              <w:lang w:eastAsia="en-US"/>
            </w:rPr>
            <w:t xml:space="preserve">, </w:t>
          </w:r>
          <w:r w:rsidR="00A77BC5">
            <w:rPr>
              <w:lang w:eastAsia="en-US"/>
            </w:rPr>
            <w:t>although</w:t>
          </w:r>
          <w:r w:rsidRPr="00144895">
            <w:rPr>
              <w:lang w:eastAsia="en-US"/>
            </w:rPr>
            <w:t xml:space="preserve"> only 8% </w:t>
          </w:r>
          <w:r w:rsidR="00A77BC5">
            <w:rPr>
              <w:lang w:eastAsia="en-US"/>
            </w:rPr>
            <w:t>reported this to be</w:t>
          </w:r>
          <w:r w:rsidRPr="00144895">
            <w:rPr>
              <w:lang w:eastAsia="en-US"/>
            </w:rPr>
            <w:t xml:space="preserve"> full</w:t>
          </w:r>
          <w:r w:rsidR="00A77BC5">
            <w:rPr>
              <w:lang w:eastAsia="en-US"/>
            </w:rPr>
            <w:t>y</w:t>
          </w:r>
          <w:r w:rsidRPr="00144895">
            <w:rPr>
              <w:lang w:eastAsia="en-US"/>
            </w:rPr>
            <w:t xml:space="preserve"> structur</w:t>
          </w:r>
          <w:r w:rsidR="00A77BC5">
            <w:rPr>
              <w:lang w:eastAsia="en-US"/>
            </w:rPr>
            <w:t>ed</w:t>
          </w:r>
          <w:r w:rsidRPr="00144895">
            <w:rPr>
              <w:lang w:eastAsia="en-US"/>
            </w:rPr>
            <w:t xml:space="preserve">, highlighting </w:t>
          </w:r>
          <w:r>
            <w:rPr>
              <w:lang w:eastAsia="en-US"/>
            </w:rPr>
            <w:t>an opportunity to improve data organisation</w:t>
          </w:r>
          <w:r w:rsidRPr="00144895">
            <w:rPr>
              <w:lang w:eastAsia="en-US"/>
            </w:rPr>
            <w:t>. Regarding data quality, 72% of respondents</w:t>
          </w:r>
          <w:r w:rsidR="00A77BC5">
            <w:rPr>
              <w:lang w:eastAsia="en-US"/>
            </w:rPr>
            <w:t xml:space="preserve"> reported holding </w:t>
          </w:r>
          <w:r w:rsidRPr="00144895">
            <w:rPr>
              <w:lang w:eastAsia="en-US"/>
            </w:rPr>
            <w:t>regular accuracy assessments, yet challenges persist</w:t>
          </w:r>
          <w:r w:rsidR="00EA03D1">
            <w:rPr>
              <w:lang w:eastAsia="en-US"/>
            </w:rPr>
            <w:t>,</w:t>
          </w:r>
          <w:r w:rsidRPr="00144895">
            <w:rPr>
              <w:lang w:eastAsia="en-US"/>
            </w:rPr>
            <w:t xml:space="preserve"> with only 48% recogni</w:t>
          </w:r>
          <w:r w:rsidR="00EE5889">
            <w:rPr>
              <w:lang w:eastAsia="en-US"/>
            </w:rPr>
            <w:t>s</w:t>
          </w:r>
          <w:r w:rsidRPr="00144895">
            <w:rPr>
              <w:lang w:eastAsia="en-US"/>
            </w:rPr>
            <w:t xml:space="preserve">ing their data </w:t>
          </w:r>
          <w:r w:rsidR="00A77BC5">
            <w:rPr>
              <w:lang w:eastAsia="en-US"/>
            </w:rPr>
            <w:t xml:space="preserve">in this area </w:t>
          </w:r>
          <w:r w:rsidRPr="00144895">
            <w:rPr>
              <w:lang w:eastAsia="en-US"/>
            </w:rPr>
            <w:t>as</w:t>
          </w:r>
          <w:r w:rsidR="00A77BC5">
            <w:rPr>
              <w:lang w:eastAsia="en-US"/>
            </w:rPr>
            <w:t xml:space="preserve"> being</w:t>
          </w:r>
          <w:r w:rsidRPr="00144895">
            <w:rPr>
              <w:lang w:eastAsia="en-US"/>
            </w:rPr>
            <w:t xml:space="preserve"> complete and 36% </w:t>
          </w:r>
          <w:r w:rsidR="00A77BC5">
            <w:rPr>
              <w:lang w:eastAsia="en-US"/>
            </w:rPr>
            <w:t>reporting it to be</w:t>
          </w:r>
          <w:r w:rsidRPr="00144895">
            <w:rPr>
              <w:lang w:eastAsia="en-US"/>
            </w:rPr>
            <w:t xml:space="preserve"> standardised. Timel</w:t>
          </w:r>
          <w:r w:rsidR="006F167F">
            <w:rPr>
              <w:lang w:eastAsia="en-US"/>
            </w:rPr>
            <w:t>y data was considered by local authorities to be more prevalent</w:t>
          </w:r>
          <w:r w:rsidRPr="00144895">
            <w:rPr>
              <w:lang w:eastAsia="en-US"/>
            </w:rPr>
            <w:t>, with 64%</w:t>
          </w:r>
          <w:r w:rsidR="000E26FE">
            <w:rPr>
              <w:lang w:eastAsia="en-US"/>
            </w:rPr>
            <w:t xml:space="preserve"> of respondents</w:t>
          </w:r>
          <w:r w:rsidRPr="00144895">
            <w:rPr>
              <w:lang w:eastAsia="en-US"/>
            </w:rPr>
            <w:t xml:space="preserve"> ensuring data is frequently updated and shared, demonstrating </w:t>
          </w:r>
          <w:r w:rsidR="00416C67">
            <w:rPr>
              <w:lang w:eastAsia="en-US"/>
            </w:rPr>
            <w:t>that</w:t>
          </w:r>
          <w:r w:rsidRPr="00144895">
            <w:rPr>
              <w:lang w:eastAsia="en-US"/>
            </w:rPr>
            <w:t xml:space="preserve"> maintaining </w:t>
          </w:r>
          <w:r>
            <w:rPr>
              <w:lang w:eastAsia="en-US"/>
            </w:rPr>
            <w:t>updated</w:t>
          </w:r>
          <w:r w:rsidRPr="00144895">
            <w:rPr>
              <w:lang w:eastAsia="en-US"/>
            </w:rPr>
            <w:t xml:space="preserve"> records</w:t>
          </w:r>
          <w:r w:rsidR="00416C67">
            <w:rPr>
              <w:lang w:eastAsia="en-US"/>
            </w:rPr>
            <w:t xml:space="preserve"> is a priority across many local authorities</w:t>
          </w:r>
          <w:r w:rsidRPr="0059258E">
            <w:rPr>
              <w:lang w:eastAsia="en-US"/>
            </w:rPr>
            <w:t xml:space="preserve">. </w:t>
          </w:r>
        </w:p>
        <w:p w14:paraId="0AB6963D" w14:textId="4D654FCB" w:rsidR="00E34D6C" w:rsidRPr="00D57DE5" w:rsidRDefault="00E34D6C" w:rsidP="00E34D6C">
          <w:pPr>
            <w:pStyle w:val="Heading2"/>
            <w:rPr>
              <w:lang w:eastAsia="en-US"/>
            </w:rPr>
          </w:pPr>
          <w:r w:rsidRPr="00D57DE5">
            <w:rPr>
              <w:lang w:eastAsia="en-US"/>
            </w:rPr>
            <w:lastRenderedPageBreak/>
            <w:t>Health and medical history</w:t>
          </w:r>
        </w:p>
        <w:p w14:paraId="1952D7A6" w14:textId="32F11A2B" w:rsidR="00DB1812" w:rsidRPr="00D57DE5" w:rsidRDefault="00DB1812" w:rsidP="00DB1812">
          <w:pPr>
            <w:rPr>
              <w:lang w:eastAsia="en-US"/>
            </w:rPr>
          </w:pPr>
          <w:r w:rsidRPr="00D57DE5">
            <w:rPr>
              <w:lang w:eastAsia="en-US"/>
            </w:rPr>
            <w:t>Local authorit</w:t>
          </w:r>
          <w:r w:rsidR="008F25B6" w:rsidRPr="00D57DE5">
            <w:rPr>
              <w:lang w:eastAsia="en-US"/>
            </w:rPr>
            <w:t>y social care team</w:t>
          </w:r>
          <w:r w:rsidR="00326B10" w:rsidRPr="00D57DE5">
            <w:rPr>
              <w:lang w:eastAsia="en-US"/>
            </w:rPr>
            <w:t>s</w:t>
          </w:r>
          <w:r w:rsidR="008F25B6" w:rsidRPr="00D57DE5">
            <w:rPr>
              <w:lang w:eastAsia="en-US"/>
            </w:rPr>
            <w:t xml:space="preserve"> </w:t>
          </w:r>
          <w:r w:rsidR="00326B10" w:rsidRPr="00D57DE5">
            <w:rPr>
              <w:lang w:eastAsia="en-US"/>
            </w:rPr>
            <w:t>highlighted</w:t>
          </w:r>
          <w:r w:rsidRPr="00D57DE5">
            <w:rPr>
              <w:lang w:eastAsia="en-US"/>
            </w:rPr>
            <w:t xml:space="preserve"> varied practices in collecting health and medical history, with 56% collecting it to a moderate extent and 16% to a large extent. Notably, no </w:t>
          </w:r>
          <w:r w:rsidR="008F25B6" w:rsidRPr="00D57DE5">
            <w:rPr>
              <w:lang w:eastAsia="en-US"/>
            </w:rPr>
            <w:t>respondent</w:t>
          </w:r>
          <w:r w:rsidRPr="00D57DE5">
            <w:rPr>
              <w:lang w:eastAsia="en-US"/>
            </w:rPr>
            <w:t xml:space="preserve"> report</w:t>
          </w:r>
          <w:r w:rsidR="00416C67" w:rsidRPr="00D57DE5">
            <w:rPr>
              <w:lang w:eastAsia="en-US"/>
            </w:rPr>
            <w:t>ed</w:t>
          </w:r>
          <w:r w:rsidRPr="00D57DE5">
            <w:rPr>
              <w:lang w:eastAsia="en-US"/>
            </w:rPr>
            <w:t xml:space="preserve"> complete data collection, </w:t>
          </w:r>
          <w:r w:rsidR="00416C67" w:rsidRPr="00D57DE5">
            <w:rPr>
              <w:lang w:eastAsia="en-US"/>
            </w:rPr>
            <w:t>with</w:t>
          </w:r>
          <w:r w:rsidRPr="00D57DE5">
            <w:rPr>
              <w:lang w:eastAsia="en-US"/>
            </w:rPr>
            <w:t xml:space="preserve"> 4% not collect</w:t>
          </w:r>
          <w:r w:rsidR="00416C67" w:rsidRPr="00D57DE5">
            <w:rPr>
              <w:lang w:eastAsia="en-US"/>
            </w:rPr>
            <w:t>ing</w:t>
          </w:r>
          <w:r w:rsidRPr="00D57DE5">
            <w:rPr>
              <w:lang w:eastAsia="en-US"/>
            </w:rPr>
            <w:t xml:space="preserve"> health data at all. About 72% </w:t>
          </w:r>
          <w:r w:rsidR="00416C67" w:rsidRPr="00D57DE5">
            <w:rPr>
              <w:lang w:eastAsia="en-US"/>
            </w:rPr>
            <w:t xml:space="preserve">reported </w:t>
          </w:r>
          <w:r w:rsidRPr="00D57DE5">
            <w:rPr>
              <w:lang w:eastAsia="en-US"/>
            </w:rPr>
            <w:t>routinely incorporat</w:t>
          </w:r>
          <w:r w:rsidR="008B0367" w:rsidRPr="00D57DE5">
            <w:rPr>
              <w:lang w:eastAsia="en-US"/>
            </w:rPr>
            <w:t>ing</w:t>
          </w:r>
          <w:r w:rsidRPr="00D57DE5">
            <w:rPr>
              <w:lang w:eastAsia="en-US"/>
            </w:rPr>
            <w:t xml:space="preserve"> NHS numbers into their </w:t>
          </w:r>
          <w:r w:rsidR="00A47653" w:rsidRPr="00D57DE5">
            <w:rPr>
              <w:lang w:eastAsia="en-US"/>
            </w:rPr>
            <w:t>data collection</w:t>
          </w:r>
          <w:r w:rsidRPr="00D57DE5">
            <w:rPr>
              <w:lang w:eastAsia="en-US"/>
            </w:rPr>
            <w:t xml:space="preserve">, </w:t>
          </w:r>
          <w:r w:rsidR="00E12827" w:rsidRPr="00D57DE5">
            <w:rPr>
              <w:lang w:eastAsia="en-US"/>
            </w:rPr>
            <w:t>with the majority of th</w:t>
          </w:r>
          <w:r w:rsidR="000F1750" w:rsidRPr="00D57DE5">
            <w:rPr>
              <w:lang w:eastAsia="en-US"/>
            </w:rPr>
            <w:t xml:space="preserve">ese </w:t>
          </w:r>
          <w:r w:rsidR="008F25B6" w:rsidRPr="00D57DE5">
            <w:rPr>
              <w:lang w:eastAsia="en-US"/>
            </w:rPr>
            <w:t>respondents</w:t>
          </w:r>
          <w:r w:rsidR="00AF429B" w:rsidRPr="00D57DE5">
            <w:rPr>
              <w:lang w:eastAsia="en-US"/>
            </w:rPr>
            <w:t xml:space="preserve"> (59%)</w:t>
          </w:r>
          <w:r w:rsidR="00E12827" w:rsidRPr="00D57DE5">
            <w:rPr>
              <w:lang w:eastAsia="en-US"/>
            </w:rPr>
            <w:t xml:space="preserve"> </w:t>
          </w:r>
          <w:r w:rsidRPr="00D57DE5">
            <w:rPr>
              <w:lang w:eastAsia="en-US"/>
            </w:rPr>
            <w:t xml:space="preserve">recording them for about 80% of service users. </w:t>
          </w:r>
          <w:r w:rsidR="00386121" w:rsidRPr="00D57DE5">
            <w:rPr>
              <w:lang w:eastAsia="en-US"/>
            </w:rPr>
            <w:t>Responses relating to</w:t>
          </w:r>
          <w:r w:rsidRPr="00D57DE5">
            <w:rPr>
              <w:lang w:eastAsia="en-US"/>
            </w:rPr>
            <w:t xml:space="preserve"> the quality of health data </w:t>
          </w:r>
          <w:r w:rsidR="00A27950" w:rsidRPr="00D57DE5">
            <w:rPr>
              <w:lang w:eastAsia="en-US"/>
            </w:rPr>
            <w:t>indicate</w:t>
          </w:r>
          <w:r w:rsidRPr="00D57DE5">
            <w:rPr>
              <w:lang w:eastAsia="en-US"/>
            </w:rPr>
            <w:t xml:space="preserve"> significant areas for improvement</w:t>
          </w:r>
          <w:r w:rsidR="00386121" w:rsidRPr="00D57DE5">
            <w:rPr>
              <w:lang w:eastAsia="en-US"/>
            </w:rPr>
            <w:t>, with o</w:t>
          </w:r>
          <w:r w:rsidRPr="00D57DE5">
            <w:rPr>
              <w:lang w:eastAsia="en-US"/>
            </w:rPr>
            <w:t xml:space="preserve">nly about a third of </w:t>
          </w:r>
          <w:r w:rsidR="00386121" w:rsidRPr="00D57DE5">
            <w:rPr>
              <w:lang w:eastAsia="en-US"/>
            </w:rPr>
            <w:t>local authorit</w:t>
          </w:r>
          <w:r w:rsidR="00F215D0" w:rsidRPr="00D57DE5">
            <w:rPr>
              <w:lang w:eastAsia="en-US"/>
            </w:rPr>
            <w:t>y social care teams</w:t>
          </w:r>
          <w:r w:rsidRPr="00D57DE5">
            <w:rPr>
              <w:lang w:eastAsia="en-US"/>
            </w:rPr>
            <w:t xml:space="preserve"> agree</w:t>
          </w:r>
          <w:r w:rsidR="00386121" w:rsidRPr="00D57DE5">
            <w:rPr>
              <w:lang w:eastAsia="en-US"/>
            </w:rPr>
            <w:t>ing</w:t>
          </w:r>
          <w:r w:rsidRPr="00D57DE5">
            <w:rPr>
              <w:lang w:eastAsia="en-US"/>
            </w:rPr>
            <w:t xml:space="preserve"> that their health data is accurate, consistent, and timely. Completeness of data </w:t>
          </w:r>
          <w:r w:rsidR="00386121" w:rsidRPr="00D57DE5">
            <w:rPr>
              <w:lang w:eastAsia="en-US"/>
            </w:rPr>
            <w:t>in this area was found to be a</w:t>
          </w:r>
          <w:r w:rsidRPr="00D57DE5">
            <w:rPr>
              <w:lang w:eastAsia="en-US"/>
            </w:rPr>
            <w:t xml:space="preserve"> particular challenge, with only 24% </w:t>
          </w:r>
          <w:r w:rsidR="00386121" w:rsidRPr="00D57DE5">
            <w:rPr>
              <w:lang w:eastAsia="en-US"/>
            </w:rPr>
            <w:t xml:space="preserve">of </w:t>
          </w:r>
          <w:r w:rsidR="00F215D0" w:rsidRPr="00D57DE5">
            <w:rPr>
              <w:lang w:eastAsia="en-US"/>
            </w:rPr>
            <w:t>respondents</w:t>
          </w:r>
          <w:r w:rsidR="00386121" w:rsidRPr="00D57DE5">
            <w:rPr>
              <w:lang w:eastAsia="en-US"/>
            </w:rPr>
            <w:t xml:space="preserve"> agreeing </w:t>
          </w:r>
          <w:r w:rsidR="00B31CD7" w:rsidRPr="00D57DE5">
            <w:rPr>
              <w:lang w:eastAsia="en-US"/>
            </w:rPr>
            <w:t xml:space="preserve">that </w:t>
          </w:r>
          <w:r w:rsidR="00386121" w:rsidRPr="00D57DE5">
            <w:rPr>
              <w:lang w:eastAsia="en-US"/>
            </w:rPr>
            <w:t>this is the case</w:t>
          </w:r>
          <w:r w:rsidRPr="00D57DE5">
            <w:rPr>
              <w:lang w:eastAsia="en-US"/>
            </w:rPr>
            <w:t xml:space="preserve"> and nearly half (48%) explicitly disagreeing.</w:t>
          </w:r>
        </w:p>
        <w:p w14:paraId="475EA6D2" w14:textId="6AE4F700" w:rsidR="00096DDC" w:rsidRPr="00D57DE5" w:rsidRDefault="00096DDC" w:rsidP="00096DDC">
          <w:pPr>
            <w:pStyle w:val="Heading2"/>
            <w:rPr>
              <w:lang w:eastAsia="en-US"/>
            </w:rPr>
          </w:pPr>
          <w:r w:rsidRPr="00D57DE5">
            <w:rPr>
              <w:lang w:eastAsia="en-US"/>
            </w:rPr>
            <w:t>Interaction with social care services</w:t>
          </w:r>
        </w:p>
        <w:p w14:paraId="7EB6C858" w14:textId="4900A5B7" w:rsidR="00DB1812" w:rsidRPr="00D57DE5" w:rsidRDefault="00DB1812" w:rsidP="00DB1812">
          <w:pPr>
            <w:rPr>
              <w:spacing w:val="-1"/>
              <w:lang w:eastAsia="en-US"/>
            </w:rPr>
          </w:pPr>
          <w:r w:rsidRPr="00D57DE5">
            <w:rPr>
              <w:spacing w:val="-1"/>
              <w:lang w:eastAsia="en-US"/>
            </w:rPr>
            <w:t>Local authorit</w:t>
          </w:r>
          <w:r w:rsidR="00F215D0" w:rsidRPr="00D57DE5">
            <w:rPr>
              <w:spacing w:val="-1"/>
              <w:lang w:eastAsia="en-US"/>
            </w:rPr>
            <w:t>y social care teams</w:t>
          </w:r>
          <w:r w:rsidRPr="00D57DE5">
            <w:rPr>
              <w:spacing w:val="-1"/>
              <w:lang w:eastAsia="en-US"/>
            </w:rPr>
            <w:t xml:space="preserve"> largely report</w:t>
          </w:r>
          <w:r w:rsidR="006E4B0E" w:rsidRPr="00D57DE5">
            <w:rPr>
              <w:spacing w:val="-1"/>
              <w:lang w:eastAsia="en-US"/>
            </w:rPr>
            <w:t>ed</w:t>
          </w:r>
          <w:r w:rsidRPr="00D57DE5">
            <w:rPr>
              <w:spacing w:val="-1"/>
              <w:lang w:eastAsia="en-US"/>
            </w:rPr>
            <w:t xml:space="preserve"> robust data collection efforts</w:t>
          </w:r>
          <w:r w:rsidR="00B31CD7" w:rsidRPr="00D57DE5">
            <w:rPr>
              <w:spacing w:val="-1"/>
              <w:lang w:eastAsia="en-US"/>
            </w:rPr>
            <w:t xml:space="preserve"> around service user interactions</w:t>
          </w:r>
          <w:r w:rsidRPr="00D57DE5">
            <w:rPr>
              <w:spacing w:val="-1"/>
              <w:lang w:eastAsia="en-US"/>
            </w:rPr>
            <w:t xml:space="preserve">, with 96% </w:t>
          </w:r>
          <w:r w:rsidR="00B31CD7" w:rsidRPr="00D57DE5">
            <w:rPr>
              <w:spacing w:val="-1"/>
              <w:lang w:eastAsia="en-US"/>
            </w:rPr>
            <w:t xml:space="preserve">reporting </w:t>
          </w:r>
          <w:r w:rsidRPr="00D57DE5">
            <w:rPr>
              <w:spacing w:val="-1"/>
              <w:lang w:eastAsia="en-US"/>
            </w:rPr>
            <w:t xml:space="preserve">collecting such data to a large extent or completely. The structure of this data </w:t>
          </w:r>
          <w:r w:rsidR="00B31CD7" w:rsidRPr="00D57DE5">
            <w:rPr>
              <w:spacing w:val="-1"/>
              <w:lang w:eastAsia="en-US"/>
            </w:rPr>
            <w:t>was reported to be</w:t>
          </w:r>
          <w:r w:rsidRPr="00D57DE5">
            <w:rPr>
              <w:spacing w:val="-1"/>
              <w:lang w:eastAsia="en-US"/>
            </w:rPr>
            <w:t xml:space="preserve"> relatively developed, with 76% reporting their data as mostly or fully structured. This structural integrity is mirrored in the high levels of agreement on the quality of collected data, with significant majorities </w:t>
          </w:r>
          <w:r w:rsidR="00B31CD7" w:rsidRPr="00D57DE5">
            <w:rPr>
              <w:spacing w:val="-1"/>
              <w:lang w:eastAsia="en-US"/>
            </w:rPr>
            <w:t>of local authorit</w:t>
          </w:r>
          <w:r w:rsidR="000E49DE" w:rsidRPr="00D57DE5">
            <w:rPr>
              <w:spacing w:val="-1"/>
              <w:lang w:eastAsia="en-US"/>
            </w:rPr>
            <w:t>y social care teams</w:t>
          </w:r>
          <w:r w:rsidR="00B31CD7" w:rsidRPr="00D57DE5">
            <w:rPr>
              <w:spacing w:val="-1"/>
              <w:lang w:eastAsia="en-US"/>
            </w:rPr>
            <w:t xml:space="preserve"> in agreement that their data in this area is</w:t>
          </w:r>
          <w:r w:rsidRPr="00D57DE5">
            <w:rPr>
              <w:spacing w:val="-1"/>
              <w:lang w:eastAsia="en-US"/>
            </w:rPr>
            <w:t xml:space="preserve"> accura</w:t>
          </w:r>
          <w:r w:rsidR="00B31CD7" w:rsidRPr="00D57DE5">
            <w:rPr>
              <w:spacing w:val="-1"/>
              <w:lang w:eastAsia="en-US"/>
            </w:rPr>
            <w:t>te</w:t>
          </w:r>
          <w:r w:rsidRPr="00D57DE5">
            <w:rPr>
              <w:spacing w:val="-1"/>
              <w:lang w:eastAsia="en-US"/>
            </w:rPr>
            <w:t xml:space="preserve"> (88%), complete (84%), standardis</w:t>
          </w:r>
          <w:r w:rsidR="00B31CD7" w:rsidRPr="00D57DE5">
            <w:rPr>
              <w:spacing w:val="-1"/>
              <w:lang w:eastAsia="en-US"/>
            </w:rPr>
            <w:t>ed</w:t>
          </w:r>
          <w:r w:rsidRPr="00D57DE5">
            <w:rPr>
              <w:spacing w:val="-1"/>
              <w:lang w:eastAsia="en-US"/>
            </w:rPr>
            <w:t xml:space="preserve"> (72%) and timel</w:t>
          </w:r>
          <w:r w:rsidR="00B31CD7" w:rsidRPr="00D57DE5">
            <w:rPr>
              <w:spacing w:val="-1"/>
              <w:lang w:eastAsia="en-US"/>
            </w:rPr>
            <w:t>y</w:t>
          </w:r>
          <w:r w:rsidRPr="00D57DE5">
            <w:rPr>
              <w:spacing w:val="-1"/>
              <w:lang w:eastAsia="en-US"/>
            </w:rPr>
            <w:t xml:space="preserve"> (72%), suggesting a </w:t>
          </w:r>
          <w:r w:rsidR="00A75767" w:rsidRPr="00D57DE5">
            <w:rPr>
              <w:spacing w:val="-1"/>
              <w:lang w:eastAsia="en-US"/>
            </w:rPr>
            <w:t>strong capability</w:t>
          </w:r>
          <w:r w:rsidRPr="00D57DE5">
            <w:rPr>
              <w:spacing w:val="-1"/>
              <w:lang w:eastAsia="en-US"/>
            </w:rPr>
            <w:t xml:space="preserve"> to maintain reliable records on service interactions</w:t>
          </w:r>
          <w:r w:rsidR="00B31CD7" w:rsidRPr="00D57DE5">
            <w:rPr>
              <w:spacing w:val="-1"/>
              <w:lang w:eastAsia="en-US"/>
            </w:rPr>
            <w:t xml:space="preserve"> within many local authorities</w:t>
          </w:r>
          <w:r w:rsidRPr="00D57DE5">
            <w:rPr>
              <w:spacing w:val="-1"/>
              <w:lang w:eastAsia="en-US"/>
            </w:rPr>
            <w:t>.</w:t>
          </w:r>
        </w:p>
        <w:p w14:paraId="4B7551CC" w14:textId="10C3D643" w:rsidR="00096DDC" w:rsidRPr="00F61F9A" w:rsidRDefault="00096DDC" w:rsidP="00096DDC">
          <w:pPr>
            <w:pStyle w:val="Heading2"/>
            <w:rPr>
              <w:lang w:eastAsia="en-US"/>
            </w:rPr>
          </w:pPr>
          <w:r w:rsidRPr="00D57DE5">
            <w:rPr>
              <w:lang w:eastAsia="en-US"/>
            </w:rPr>
            <w:t>Outcomes from interaction with social care services</w:t>
          </w:r>
        </w:p>
        <w:p w14:paraId="7BDC7902" w14:textId="1340EF20" w:rsidR="00DB1812" w:rsidRDefault="00B31CD7" w:rsidP="00DB1812">
          <w:pPr>
            <w:rPr>
              <w:lang w:eastAsia="en-US"/>
            </w:rPr>
          </w:pPr>
          <w:r>
            <w:rPr>
              <w:lang w:eastAsia="en-US"/>
            </w:rPr>
            <w:t>Our f</w:t>
          </w:r>
          <w:r w:rsidR="00DB1812">
            <w:rPr>
              <w:lang w:eastAsia="en-US"/>
            </w:rPr>
            <w:t>indings indicate</w:t>
          </w:r>
          <w:r>
            <w:rPr>
              <w:lang w:eastAsia="en-US"/>
            </w:rPr>
            <w:t>d</w:t>
          </w:r>
          <w:r w:rsidR="00DB1812">
            <w:rPr>
              <w:lang w:eastAsia="en-US"/>
            </w:rPr>
            <w:t xml:space="preserve"> </w:t>
          </w:r>
          <w:r w:rsidR="00A63CE9">
            <w:rPr>
              <w:lang w:eastAsia="en-US"/>
            </w:rPr>
            <w:t xml:space="preserve">a </w:t>
          </w:r>
          <w:r w:rsidR="00DB1812">
            <w:rPr>
              <w:lang w:eastAsia="en-US"/>
            </w:rPr>
            <w:t xml:space="preserve">solid </w:t>
          </w:r>
          <w:r w:rsidR="006B06C3">
            <w:rPr>
              <w:lang w:eastAsia="en-US"/>
            </w:rPr>
            <w:t xml:space="preserve">level of </w:t>
          </w:r>
          <w:r w:rsidR="00DB1812" w:rsidRPr="000514F7">
            <w:rPr>
              <w:lang w:eastAsia="en-US"/>
            </w:rPr>
            <w:t xml:space="preserve">data collection </w:t>
          </w:r>
          <w:r w:rsidR="006B06C3">
            <w:rPr>
              <w:lang w:eastAsia="en-US"/>
            </w:rPr>
            <w:t xml:space="preserve">to support the measurement of </w:t>
          </w:r>
          <w:r w:rsidR="00E65A60">
            <w:rPr>
              <w:lang w:eastAsia="en-US"/>
            </w:rPr>
            <w:t>service outcomes</w:t>
          </w:r>
          <w:r w:rsidR="00DB1812" w:rsidRPr="000514F7">
            <w:rPr>
              <w:lang w:eastAsia="en-US"/>
            </w:rPr>
            <w:t>, with 72% of local authorit</w:t>
          </w:r>
          <w:r w:rsidR="000E49DE">
            <w:rPr>
              <w:lang w:eastAsia="en-US"/>
            </w:rPr>
            <w:t xml:space="preserve">y social care teams </w:t>
          </w:r>
          <w:r w:rsidR="00E65A60">
            <w:rPr>
              <w:lang w:eastAsia="en-US"/>
            </w:rPr>
            <w:t xml:space="preserve">reporting </w:t>
          </w:r>
          <w:r w:rsidR="00DB1812" w:rsidRPr="000514F7">
            <w:rPr>
              <w:lang w:eastAsia="en-US"/>
            </w:rPr>
            <w:t>collecting outcome data to a large extent</w:t>
          </w:r>
          <w:r w:rsidR="00DB1812">
            <w:rPr>
              <w:lang w:eastAsia="en-US"/>
            </w:rPr>
            <w:t xml:space="preserve"> or completely</w:t>
          </w:r>
          <w:r w:rsidR="00DB1812" w:rsidRPr="000514F7">
            <w:rPr>
              <w:lang w:eastAsia="en-US"/>
            </w:rPr>
            <w:t xml:space="preserve">, though complete data collection is less common, </w:t>
          </w:r>
          <w:r w:rsidR="00E65A60">
            <w:rPr>
              <w:lang w:eastAsia="en-US"/>
            </w:rPr>
            <w:t>at</w:t>
          </w:r>
          <w:r w:rsidR="00DB1812" w:rsidRPr="000514F7">
            <w:rPr>
              <w:lang w:eastAsia="en-US"/>
            </w:rPr>
            <w:t xml:space="preserve"> only 8%. Structuring of outcome data </w:t>
          </w:r>
          <w:r w:rsidR="00E65A60">
            <w:rPr>
              <w:lang w:eastAsia="en-US"/>
            </w:rPr>
            <w:t>demonstrated</w:t>
          </w:r>
          <w:r w:rsidR="00DB1812" w:rsidRPr="000514F7">
            <w:rPr>
              <w:lang w:eastAsia="en-US"/>
            </w:rPr>
            <w:t xml:space="preserve"> variability</w:t>
          </w:r>
          <w:r w:rsidR="005D6EEE">
            <w:rPr>
              <w:lang w:eastAsia="en-US"/>
            </w:rPr>
            <w:t>,</w:t>
          </w:r>
          <w:r w:rsidR="00DB1812" w:rsidRPr="000514F7">
            <w:rPr>
              <w:lang w:eastAsia="en-US"/>
            </w:rPr>
            <w:t xml:space="preserve"> with </w:t>
          </w:r>
          <w:r w:rsidR="00DB1812">
            <w:rPr>
              <w:lang w:eastAsia="en-US"/>
            </w:rPr>
            <w:t>almost half of local authorit</w:t>
          </w:r>
          <w:r w:rsidR="000E49DE">
            <w:rPr>
              <w:lang w:eastAsia="en-US"/>
            </w:rPr>
            <w:t>y social care teams</w:t>
          </w:r>
          <w:r w:rsidR="00DB1812">
            <w:rPr>
              <w:lang w:eastAsia="en-US"/>
            </w:rPr>
            <w:t xml:space="preserve"> </w:t>
          </w:r>
          <w:r w:rsidR="00E65A60">
            <w:rPr>
              <w:lang w:eastAsia="en-US"/>
            </w:rPr>
            <w:t>reporting</w:t>
          </w:r>
          <w:r w:rsidR="00DB1812">
            <w:rPr>
              <w:lang w:eastAsia="en-US"/>
            </w:rPr>
            <w:t xml:space="preserve"> partially unstructured or only moderately structured data </w:t>
          </w:r>
          <w:r w:rsidR="00E65A60">
            <w:rPr>
              <w:lang w:eastAsia="en-US"/>
            </w:rPr>
            <w:t>in this area</w:t>
          </w:r>
          <w:r w:rsidR="00DB1812">
            <w:rPr>
              <w:lang w:eastAsia="en-US"/>
            </w:rPr>
            <w:t xml:space="preserve"> (20% and 28% respectively). </w:t>
          </w:r>
          <w:r w:rsidR="00DB1812" w:rsidRPr="000514F7">
            <w:rPr>
              <w:lang w:eastAsia="en-US"/>
            </w:rPr>
            <w:t xml:space="preserve">Despite this, </w:t>
          </w:r>
          <w:r w:rsidR="00E65A60">
            <w:rPr>
              <w:lang w:eastAsia="en-US"/>
            </w:rPr>
            <w:t>respondents reported</w:t>
          </w:r>
          <w:r w:rsidR="00DB1812" w:rsidRPr="000514F7">
            <w:rPr>
              <w:lang w:eastAsia="en-US"/>
            </w:rPr>
            <w:t xml:space="preserve"> a relatively high confidence in the accuracy (80%)</w:t>
          </w:r>
          <w:r w:rsidR="00A20DF4">
            <w:rPr>
              <w:lang w:eastAsia="en-US"/>
            </w:rPr>
            <w:t xml:space="preserve">, </w:t>
          </w:r>
          <w:r w:rsidR="00DB1812" w:rsidRPr="000514F7">
            <w:rPr>
              <w:lang w:eastAsia="en-US"/>
            </w:rPr>
            <w:t xml:space="preserve">completeness (68%) </w:t>
          </w:r>
          <w:r w:rsidR="00DB1812">
            <w:rPr>
              <w:lang w:eastAsia="en-US"/>
            </w:rPr>
            <w:t xml:space="preserve">and consistency (68%) </w:t>
          </w:r>
          <w:r w:rsidR="00DB1812" w:rsidRPr="000514F7">
            <w:rPr>
              <w:lang w:eastAsia="en-US"/>
            </w:rPr>
            <w:t>of the</w:t>
          </w:r>
          <w:r w:rsidR="00E65A60">
            <w:rPr>
              <w:lang w:eastAsia="en-US"/>
            </w:rPr>
            <w:t>ir</w:t>
          </w:r>
          <w:r w:rsidR="00DB1812" w:rsidRPr="000514F7">
            <w:rPr>
              <w:lang w:eastAsia="en-US"/>
            </w:rPr>
            <w:t xml:space="preserve"> data. However, timeliness receive</w:t>
          </w:r>
          <w:r w:rsidR="00DB1812">
            <w:rPr>
              <w:lang w:eastAsia="en-US"/>
            </w:rPr>
            <w:t>d</w:t>
          </w:r>
          <w:r w:rsidR="00DB1812" w:rsidRPr="000514F7">
            <w:rPr>
              <w:lang w:eastAsia="en-US"/>
            </w:rPr>
            <w:t xml:space="preserve"> lower agreement</w:t>
          </w:r>
          <w:r w:rsidR="00DB1812">
            <w:rPr>
              <w:lang w:eastAsia="en-US"/>
            </w:rPr>
            <w:t xml:space="preserve"> (52%)</w:t>
          </w:r>
          <w:r w:rsidR="00DB1812" w:rsidRPr="000514F7">
            <w:rPr>
              <w:lang w:eastAsia="en-US"/>
            </w:rPr>
            <w:t xml:space="preserve">, indicating </w:t>
          </w:r>
          <w:r w:rsidR="00DB1812">
            <w:rPr>
              <w:lang w:eastAsia="en-US"/>
            </w:rPr>
            <w:t xml:space="preserve">a </w:t>
          </w:r>
          <w:r w:rsidR="00DB1812" w:rsidRPr="000514F7">
            <w:rPr>
              <w:lang w:eastAsia="en-US"/>
            </w:rPr>
            <w:t>potential area for improvement.</w:t>
          </w:r>
        </w:p>
        <w:p w14:paraId="3FDFE97B" w14:textId="4226372A" w:rsidR="00096DDC" w:rsidRPr="00D57DE5" w:rsidRDefault="00096DDC" w:rsidP="00096DDC">
          <w:pPr>
            <w:pStyle w:val="Heading2"/>
            <w:rPr>
              <w:lang w:eastAsia="en-US"/>
            </w:rPr>
          </w:pPr>
          <w:r w:rsidRPr="00D57DE5">
            <w:rPr>
              <w:lang w:eastAsia="en-US"/>
            </w:rPr>
            <w:t>Social care workforce</w:t>
          </w:r>
        </w:p>
        <w:p w14:paraId="31E5DA01" w14:textId="4A6DDB93" w:rsidR="00DB1812" w:rsidRDefault="00DB1812" w:rsidP="00DB1812">
          <w:pPr>
            <w:rPr>
              <w:lang w:eastAsia="en-US"/>
            </w:rPr>
          </w:pPr>
          <w:r w:rsidRPr="00D57DE5">
            <w:rPr>
              <w:lang w:eastAsia="en-US"/>
            </w:rPr>
            <w:t xml:space="preserve">Workforce data </w:t>
          </w:r>
          <w:r w:rsidR="00E65A60" w:rsidRPr="00D57DE5">
            <w:rPr>
              <w:lang w:eastAsia="en-US"/>
            </w:rPr>
            <w:t xml:space="preserve">was </w:t>
          </w:r>
          <w:r w:rsidR="00E17AC9" w:rsidRPr="00D57DE5">
            <w:rPr>
              <w:lang w:eastAsia="en-US"/>
            </w:rPr>
            <w:t>reported</w:t>
          </w:r>
          <w:r w:rsidR="00E65A60" w:rsidRPr="00D57DE5">
            <w:rPr>
              <w:lang w:eastAsia="en-US"/>
            </w:rPr>
            <w:t xml:space="preserve"> to </w:t>
          </w:r>
          <w:r w:rsidR="00E17AC9" w:rsidRPr="00D57DE5">
            <w:rPr>
              <w:lang w:eastAsia="en-US"/>
            </w:rPr>
            <w:t>be widely captured</w:t>
          </w:r>
          <w:r>
            <w:rPr>
              <w:lang w:eastAsia="en-US"/>
            </w:rPr>
            <w:t xml:space="preserve"> across local authorit</w:t>
          </w:r>
          <w:r w:rsidR="000E49DE">
            <w:rPr>
              <w:lang w:eastAsia="en-US"/>
            </w:rPr>
            <w:t>y social care teams</w:t>
          </w:r>
          <w:r>
            <w:rPr>
              <w:lang w:eastAsia="en-US"/>
            </w:rPr>
            <w:t xml:space="preserve">, with 88% reporting collecting data to a large extent or completely. </w:t>
          </w:r>
          <w:r w:rsidR="00744E57">
            <w:rPr>
              <w:lang w:eastAsia="en-US"/>
            </w:rPr>
            <w:t>Questionnaire responses</w:t>
          </w:r>
          <w:r>
            <w:rPr>
              <w:lang w:eastAsia="en-US"/>
            </w:rPr>
            <w:t xml:space="preserve"> also suggest</w:t>
          </w:r>
          <w:r w:rsidR="00E17AC9">
            <w:rPr>
              <w:lang w:eastAsia="en-US"/>
            </w:rPr>
            <w:t>ed</w:t>
          </w:r>
          <w:r>
            <w:rPr>
              <w:lang w:eastAsia="en-US"/>
            </w:rPr>
            <w:t xml:space="preserve"> fairly structured data collection</w:t>
          </w:r>
          <w:r w:rsidR="00E17AC9">
            <w:rPr>
              <w:lang w:eastAsia="en-US"/>
            </w:rPr>
            <w:t xml:space="preserve"> across local authorities</w:t>
          </w:r>
          <w:r>
            <w:rPr>
              <w:lang w:eastAsia="en-US"/>
            </w:rPr>
            <w:t xml:space="preserve">, with 75% of respondents reporting it as mostly or fully structured. </w:t>
          </w:r>
          <w:r w:rsidRPr="00731F02">
            <w:rPr>
              <w:lang w:eastAsia="en-US"/>
            </w:rPr>
            <w:t xml:space="preserve">The quality of workforce data </w:t>
          </w:r>
          <w:r w:rsidR="00E17AC9">
            <w:rPr>
              <w:lang w:eastAsia="en-US"/>
            </w:rPr>
            <w:t xml:space="preserve">was reported </w:t>
          </w:r>
          <w:r w:rsidR="00907468">
            <w:rPr>
              <w:lang w:eastAsia="en-US"/>
            </w:rPr>
            <w:t xml:space="preserve">by social care teams </w:t>
          </w:r>
          <w:r w:rsidR="00E17AC9">
            <w:rPr>
              <w:lang w:eastAsia="en-US"/>
            </w:rPr>
            <w:t>to be high</w:t>
          </w:r>
          <w:r w:rsidRPr="00731F02">
            <w:rPr>
              <w:lang w:eastAsia="en-US"/>
            </w:rPr>
            <w:t xml:space="preserve"> in terms of accuracy (88%) and completeness (71%), yet challenges remain in </w:t>
          </w:r>
          <w:r w:rsidR="00E17AC9">
            <w:rPr>
              <w:lang w:eastAsia="en-US"/>
            </w:rPr>
            <w:t xml:space="preserve">its </w:t>
          </w:r>
          <w:r w:rsidRPr="00731F02">
            <w:rPr>
              <w:lang w:eastAsia="en-US"/>
            </w:rPr>
            <w:t xml:space="preserve">timeliness (63% </w:t>
          </w:r>
          <w:r>
            <w:rPr>
              <w:lang w:eastAsia="en-US"/>
            </w:rPr>
            <w:t xml:space="preserve">in </w:t>
          </w:r>
          <w:r w:rsidRPr="00731F02">
            <w:rPr>
              <w:lang w:eastAsia="en-US"/>
            </w:rPr>
            <w:t>agreement</w:t>
          </w:r>
          <w:r>
            <w:rPr>
              <w:lang w:eastAsia="en-US"/>
            </w:rPr>
            <w:t xml:space="preserve"> and 13% in disagreement</w:t>
          </w:r>
          <w:r w:rsidRPr="00731F02">
            <w:rPr>
              <w:lang w:eastAsia="en-US"/>
            </w:rPr>
            <w:t>)</w:t>
          </w:r>
          <w:r>
            <w:rPr>
              <w:lang w:eastAsia="en-US"/>
            </w:rPr>
            <w:t xml:space="preserve"> and </w:t>
          </w:r>
          <w:r w:rsidRPr="00731F02">
            <w:rPr>
              <w:lang w:eastAsia="en-US"/>
            </w:rPr>
            <w:t>standardi</w:t>
          </w:r>
          <w:r>
            <w:rPr>
              <w:lang w:eastAsia="en-US"/>
            </w:rPr>
            <w:t>s</w:t>
          </w:r>
          <w:r w:rsidRPr="00731F02">
            <w:rPr>
              <w:lang w:eastAsia="en-US"/>
            </w:rPr>
            <w:t xml:space="preserve">ation (63% </w:t>
          </w:r>
          <w:r>
            <w:rPr>
              <w:lang w:eastAsia="en-US"/>
            </w:rPr>
            <w:t xml:space="preserve">in </w:t>
          </w:r>
          <w:r w:rsidRPr="00731F02">
            <w:rPr>
              <w:lang w:eastAsia="en-US"/>
            </w:rPr>
            <w:t>agreement</w:t>
          </w:r>
          <w:r>
            <w:rPr>
              <w:lang w:eastAsia="en-US"/>
            </w:rPr>
            <w:t xml:space="preserve"> and 21% in disagreement</w:t>
          </w:r>
          <w:r w:rsidRPr="00731F02">
            <w:rPr>
              <w:lang w:eastAsia="en-US"/>
            </w:rPr>
            <w:t>)</w:t>
          </w:r>
          <w:r>
            <w:rPr>
              <w:lang w:eastAsia="en-US"/>
            </w:rPr>
            <w:t xml:space="preserve">, </w:t>
          </w:r>
          <w:r w:rsidRPr="00BC484D">
            <w:rPr>
              <w:lang w:eastAsia="en-US"/>
            </w:rPr>
            <w:t xml:space="preserve">which may impact </w:t>
          </w:r>
          <w:r w:rsidR="00BE66D2">
            <w:rPr>
              <w:lang w:eastAsia="en-US"/>
            </w:rPr>
            <w:t xml:space="preserve">on the identification of timely </w:t>
          </w:r>
          <w:r w:rsidRPr="00BC484D">
            <w:rPr>
              <w:lang w:eastAsia="en-US"/>
            </w:rPr>
            <w:t>operational efficiencies and strategic planning within local authorities.</w:t>
          </w:r>
        </w:p>
        <w:p w14:paraId="705A93B9" w14:textId="74D9278B" w:rsidR="00096DDC" w:rsidRPr="00D57DE5" w:rsidRDefault="00096DDC" w:rsidP="00096DDC">
          <w:pPr>
            <w:pStyle w:val="Heading2"/>
            <w:rPr>
              <w:lang w:eastAsia="en-US"/>
            </w:rPr>
          </w:pPr>
          <w:r w:rsidRPr="00D57DE5">
            <w:rPr>
              <w:lang w:eastAsia="en-US"/>
            </w:rPr>
            <w:lastRenderedPageBreak/>
            <w:t>Data quality assurance and improvement</w:t>
          </w:r>
        </w:p>
        <w:p w14:paraId="407FAC0D" w14:textId="146BCADC" w:rsidR="00DB1812" w:rsidRPr="00D57DE5" w:rsidRDefault="00DB1812" w:rsidP="00DB1812">
          <w:pPr>
            <w:rPr>
              <w:lang w:eastAsia="en-US"/>
            </w:rPr>
          </w:pPr>
          <w:r w:rsidRPr="00D57DE5">
            <w:rPr>
              <w:lang w:eastAsia="en-US"/>
            </w:rPr>
            <w:t>Local authorit</w:t>
          </w:r>
          <w:r w:rsidR="00907468" w:rsidRPr="00D57DE5">
            <w:rPr>
              <w:lang w:eastAsia="en-US"/>
            </w:rPr>
            <w:t>y social care teams</w:t>
          </w:r>
          <w:r w:rsidRPr="00D57DE5">
            <w:rPr>
              <w:lang w:eastAsia="en-US"/>
            </w:rPr>
            <w:t xml:space="preserve"> generally demonstrate</w:t>
          </w:r>
          <w:r w:rsidR="00BE66D2" w:rsidRPr="00D57DE5">
            <w:rPr>
              <w:lang w:eastAsia="en-US"/>
            </w:rPr>
            <w:t>d</w:t>
          </w:r>
          <w:r w:rsidRPr="00D57DE5">
            <w:rPr>
              <w:lang w:eastAsia="en-US"/>
            </w:rPr>
            <w:t xml:space="preserve"> a committed approach to ensuring and improving the quality of social care data,</w:t>
          </w:r>
          <w:r w:rsidRPr="00D57DE5">
            <w:t xml:space="preserve"> </w:t>
          </w:r>
          <w:r w:rsidRPr="00D57DE5">
            <w:rPr>
              <w:lang w:eastAsia="en-US"/>
            </w:rPr>
            <w:t xml:space="preserve">with 76% using established metrics and tools to evaluate </w:t>
          </w:r>
          <w:r w:rsidR="00BE66D2" w:rsidRPr="00D57DE5">
            <w:rPr>
              <w:lang w:eastAsia="en-US"/>
            </w:rPr>
            <w:t xml:space="preserve">its </w:t>
          </w:r>
          <w:r w:rsidRPr="00D57DE5">
            <w:rPr>
              <w:lang w:eastAsia="en-US"/>
            </w:rPr>
            <w:t>accuracy, completeness, consistency, and timeliness</w:t>
          </w:r>
          <w:r w:rsidR="00F91116" w:rsidRPr="00D57DE5">
            <w:rPr>
              <w:lang w:eastAsia="en-US"/>
            </w:rPr>
            <w:t>.</w:t>
          </w:r>
          <w:r w:rsidRPr="00D57DE5">
            <w:rPr>
              <w:lang w:eastAsia="en-US"/>
            </w:rPr>
            <w:t xml:space="preserve"> </w:t>
          </w:r>
          <w:r w:rsidR="00F91116" w:rsidRPr="00D57DE5">
            <w:rPr>
              <w:lang w:eastAsia="en-US"/>
            </w:rPr>
            <w:t>A</w:t>
          </w:r>
          <w:r w:rsidRPr="00D57DE5">
            <w:rPr>
              <w:lang w:eastAsia="en-US"/>
            </w:rPr>
            <w:t xml:space="preserve"> similar percentage </w:t>
          </w:r>
          <w:r w:rsidR="00343ED6" w:rsidRPr="00D57DE5">
            <w:rPr>
              <w:lang w:eastAsia="en-US"/>
            </w:rPr>
            <w:t xml:space="preserve">reported </w:t>
          </w:r>
          <w:r w:rsidRPr="00D57DE5">
            <w:rPr>
              <w:lang w:eastAsia="en-US"/>
            </w:rPr>
            <w:t>hav</w:t>
          </w:r>
          <w:r w:rsidR="00343ED6" w:rsidRPr="00D57DE5">
            <w:rPr>
              <w:lang w:eastAsia="en-US"/>
            </w:rPr>
            <w:t>ing</w:t>
          </w:r>
          <w:r w:rsidRPr="00D57DE5">
            <w:rPr>
              <w:lang w:eastAsia="en-US"/>
            </w:rPr>
            <w:t xml:space="preserve"> dedicated teams focused on data quality, </w:t>
          </w:r>
          <w:r w:rsidR="00343ED6" w:rsidRPr="00D57DE5">
            <w:rPr>
              <w:lang w:eastAsia="en-US"/>
            </w:rPr>
            <w:t>with</w:t>
          </w:r>
          <w:r w:rsidRPr="00D57DE5">
            <w:rPr>
              <w:lang w:eastAsia="en-US"/>
            </w:rPr>
            <w:t xml:space="preserve"> 80% </w:t>
          </w:r>
          <w:r w:rsidR="00343ED6" w:rsidRPr="00D57DE5">
            <w:rPr>
              <w:lang w:eastAsia="en-US"/>
            </w:rPr>
            <w:t>reporting that they</w:t>
          </w:r>
          <w:r w:rsidRPr="00D57DE5">
            <w:rPr>
              <w:lang w:eastAsia="en-US"/>
            </w:rPr>
            <w:t xml:space="preserve"> promot</w:t>
          </w:r>
          <w:r w:rsidR="00F91116" w:rsidRPr="00D57DE5">
            <w:rPr>
              <w:lang w:eastAsia="en-US"/>
            </w:rPr>
            <w:t>e</w:t>
          </w:r>
          <w:r w:rsidRPr="00D57DE5">
            <w:rPr>
              <w:lang w:eastAsia="en-US"/>
            </w:rPr>
            <w:t xml:space="preserve"> continuous initiatives to improve the quality of social care data. Despite these efforts, automation of data validation and cleaning processes </w:t>
          </w:r>
          <w:r w:rsidR="00343ED6" w:rsidRPr="00D57DE5">
            <w:rPr>
              <w:lang w:eastAsia="en-US"/>
            </w:rPr>
            <w:t>was found to be</w:t>
          </w:r>
          <w:r w:rsidRPr="00D57DE5">
            <w:rPr>
              <w:lang w:eastAsia="en-US"/>
            </w:rPr>
            <w:t xml:space="preserve"> less widespread, with only 36% adopting such technologies, indicating reliance on manual methods. </w:t>
          </w:r>
          <w:r w:rsidR="00343ED6" w:rsidRPr="00D57DE5">
            <w:rPr>
              <w:lang w:eastAsia="en-US"/>
            </w:rPr>
            <w:t>Responses indicated that 60%</w:t>
          </w:r>
          <w:r w:rsidRPr="00D57DE5">
            <w:rPr>
              <w:lang w:eastAsia="en-US"/>
            </w:rPr>
            <w:t xml:space="preserve"> </w:t>
          </w:r>
          <w:r w:rsidR="00343ED6" w:rsidRPr="00D57DE5">
            <w:rPr>
              <w:lang w:eastAsia="en-US"/>
            </w:rPr>
            <w:t xml:space="preserve">of </w:t>
          </w:r>
          <w:r w:rsidR="008321C4" w:rsidRPr="00D57DE5">
            <w:rPr>
              <w:lang w:eastAsia="en-US"/>
            </w:rPr>
            <w:t>local authority social care teams</w:t>
          </w:r>
          <w:r w:rsidR="00343ED6" w:rsidRPr="00D57DE5">
            <w:rPr>
              <w:lang w:eastAsia="en-US"/>
            </w:rPr>
            <w:t xml:space="preserve"> report </w:t>
          </w:r>
          <w:r w:rsidRPr="00D57DE5">
            <w:rPr>
              <w:lang w:eastAsia="en-US"/>
            </w:rPr>
            <w:t>enforc</w:t>
          </w:r>
          <w:r w:rsidR="00343ED6" w:rsidRPr="00D57DE5">
            <w:rPr>
              <w:lang w:eastAsia="en-US"/>
            </w:rPr>
            <w:t>ing</w:t>
          </w:r>
          <w:r w:rsidRPr="00D57DE5">
            <w:rPr>
              <w:lang w:eastAsia="en-US"/>
            </w:rPr>
            <w:t xml:space="preserve"> standardised data formats to ensure consistency, yet only 52% </w:t>
          </w:r>
          <w:r w:rsidR="00343ED6" w:rsidRPr="00D57DE5">
            <w:rPr>
              <w:lang w:eastAsia="en-US"/>
            </w:rPr>
            <w:t>view</w:t>
          </w:r>
          <w:r w:rsidRPr="00D57DE5">
            <w:rPr>
              <w:lang w:eastAsia="en-US"/>
            </w:rPr>
            <w:t xml:space="preserve"> that challenges related to data standardisation are actively addressed, indicating possible gaps in achieving widespread data consistency. Moreover, the development of data quality </w:t>
          </w:r>
          <w:r w:rsidR="00343ED6" w:rsidRPr="00D57DE5">
            <w:rPr>
              <w:lang w:eastAsia="en-US"/>
            </w:rPr>
            <w:t>assurance</w:t>
          </w:r>
          <w:r w:rsidRPr="00D57DE5">
            <w:rPr>
              <w:lang w:eastAsia="en-US"/>
            </w:rPr>
            <w:t xml:space="preserve"> skills among staff also appears to be an area </w:t>
          </w:r>
          <w:r w:rsidR="00343ED6" w:rsidRPr="00D57DE5">
            <w:rPr>
              <w:lang w:eastAsia="en-US"/>
            </w:rPr>
            <w:t>which could be further developed</w:t>
          </w:r>
          <w:r w:rsidRPr="00D57DE5">
            <w:rPr>
              <w:lang w:eastAsia="en-US"/>
            </w:rPr>
            <w:t xml:space="preserve">, </w:t>
          </w:r>
          <w:r w:rsidR="00343ED6" w:rsidRPr="00D57DE5">
            <w:rPr>
              <w:lang w:eastAsia="en-US"/>
            </w:rPr>
            <w:t>with</w:t>
          </w:r>
          <w:r w:rsidRPr="00D57DE5">
            <w:rPr>
              <w:lang w:eastAsia="en-US"/>
            </w:rPr>
            <w:t xml:space="preserve"> only 52% </w:t>
          </w:r>
          <w:r w:rsidR="00343ED6" w:rsidRPr="00D57DE5">
            <w:rPr>
              <w:lang w:eastAsia="en-US"/>
            </w:rPr>
            <w:t xml:space="preserve">of </w:t>
          </w:r>
          <w:r w:rsidR="007A5A8F" w:rsidRPr="00D57DE5">
            <w:rPr>
              <w:lang w:eastAsia="en-US"/>
            </w:rPr>
            <w:t>respondents</w:t>
          </w:r>
          <w:r w:rsidR="00343ED6" w:rsidRPr="00D57DE5">
            <w:rPr>
              <w:lang w:eastAsia="en-US"/>
            </w:rPr>
            <w:t xml:space="preserve"> </w:t>
          </w:r>
          <w:r w:rsidRPr="00D57DE5">
            <w:rPr>
              <w:lang w:eastAsia="en-US"/>
            </w:rPr>
            <w:t>agree</w:t>
          </w:r>
          <w:r w:rsidR="00343ED6" w:rsidRPr="00D57DE5">
            <w:rPr>
              <w:lang w:eastAsia="en-US"/>
            </w:rPr>
            <w:t>ing</w:t>
          </w:r>
          <w:r w:rsidRPr="00D57DE5">
            <w:rPr>
              <w:lang w:eastAsia="en-US"/>
            </w:rPr>
            <w:t xml:space="preserve"> that sufficient training and resources are </w:t>
          </w:r>
          <w:r w:rsidR="00343ED6" w:rsidRPr="00D57DE5">
            <w:rPr>
              <w:lang w:eastAsia="en-US"/>
            </w:rPr>
            <w:t>available</w:t>
          </w:r>
          <w:r w:rsidRPr="00D57DE5">
            <w:rPr>
              <w:lang w:eastAsia="en-US"/>
            </w:rPr>
            <w:t>.</w:t>
          </w:r>
        </w:p>
        <w:p w14:paraId="7CF855BF" w14:textId="5BAA9C95" w:rsidR="00DB1812" w:rsidRDefault="00F6351E" w:rsidP="00DB1812">
          <w:pPr>
            <w:pStyle w:val="Heading2"/>
            <w:rPr>
              <w:lang w:eastAsia="en-US"/>
            </w:rPr>
          </w:pPr>
          <w:r w:rsidRPr="00D57DE5">
            <w:rPr>
              <w:lang w:eastAsia="en-US"/>
            </w:rPr>
            <w:t xml:space="preserve">Theme 3: </w:t>
          </w:r>
          <w:r w:rsidR="00DB1812" w:rsidRPr="00D57DE5">
            <w:rPr>
              <w:lang w:eastAsia="en-US"/>
            </w:rPr>
            <w:t>Systems and processes</w:t>
          </w:r>
          <w:r w:rsidR="00DB1812">
            <w:rPr>
              <w:lang w:eastAsia="en-US"/>
            </w:rPr>
            <w:t xml:space="preserve"> </w:t>
          </w:r>
        </w:p>
        <w:p w14:paraId="1720597A" w14:textId="0EB0E80F" w:rsidR="007A5A8F" w:rsidRDefault="00DB1812" w:rsidP="00DB1812">
          <w:pPr>
            <w:rPr>
              <w:lang w:eastAsia="en-US"/>
            </w:rPr>
          </w:pPr>
          <w:r>
            <w:rPr>
              <w:lang w:eastAsia="en-US"/>
            </w:rPr>
            <w:t>The third section of the data maturity questionnaire gather</w:t>
          </w:r>
          <w:r w:rsidR="00E677B8">
            <w:rPr>
              <w:lang w:eastAsia="en-US"/>
            </w:rPr>
            <w:t>ed</w:t>
          </w:r>
          <w:r>
            <w:rPr>
              <w:lang w:eastAsia="en-US"/>
            </w:rPr>
            <w:t xml:space="preserve"> feedback on local authorities’ case management systems for social care services, including key features and capabilities, and the performance</w:t>
          </w:r>
          <w:r w:rsidR="00E677B8">
            <w:rPr>
              <w:lang w:eastAsia="en-US"/>
            </w:rPr>
            <w:t xml:space="preserve"> of systems</w:t>
          </w:r>
          <w:r>
            <w:rPr>
              <w:lang w:eastAsia="en-US"/>
            </w:rPr>
            <w:t xml:space="preserve"> in storing, organising</w:t>
          </w:r>
          <w:r w:rsidR="006102CA">
            <w:rPr>
              <w:lang w:eastAsia="en-US"/>
            </w:rPr>
            <w:t>,</w:t>
          </w:r>
          <w:r w:rsidR="00DC7859">
            <w:rPr>
              <w:lang w:eastAsia="en-US"/>
            </w:rPr>
            <w:t xml:space="preserve"> and analysing </w:t>
          </w:r>
          <w:r>
            <w:rPr>
              <w:lang w:eastAsia="en-US"/>
            </w:rPr>
            <w:t xml:space="preserve">social care data.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85" w:type="dxa"/>
              <w:left w:w="255" w:type="dxa"/>
              <w:bottom w:w="85" w:type="dxa"/>
              <w:right w:w="255" w:type="dxa"/>
            </w:tblCellMar>
            <w:tblLook w:val="04A0" w:firstRow="1" w:lastRow="0" w:firstColumn="1" w:lastColumn="0" w:noHBand="0" w:noVBand="1"/>
          </w:tblPr>
          <w:tblGrid>
            <w:gridCol w:w="9168"/>
          </w:tblGrid>
          <w:tr w:rsidR="007A5A8F" w14:paraId="0B40F4AB" w14:textId="77777777" w:rsidTr="004B7A8B">
            <w:trPr>
              <w:trHeight w:val="4341"/>
            </w:trPr>
            <w:tc>
              <w:tcPr>
                <w:tcW w:w="9168" w:type="dxa"/>
                <w:shd w:val="clear" w:color="auto" w:fill="F2F2F2" w:themeFill="background1" w:themeFillShade="F2"/>
              </w:tcPr>
              <w:p w14:paraId="3C832B3C" w14:textId="77777777" w:rsidR="007A5A8F" w:rsidRDefault="007A5A8F" w:rsidP="003E39F3">
                <w:pPr>
                  <w:pStyle w:val="Heading3"/>
                </w:pPr>
                <w:r>
                  <w:t>Background to social care case management systems in Wales</w:t>
                </w:r>
              </w:p>
              <w:p w14:paraId="0F1E6269" w14:textId="0D3593E7" w:rsidR="007A5A8F" w:rsidRDefault="007A5A8F" w:rsidP="007A5A8F">
                <w:pPr>
                  <w:rPr>
                    <w:lang w:eastAsia="en-US"/>
                  </w:rPr>
                </w:pPr>
                <w:r>
                  <w:rPr>
                    <w:lang w:eastAsia="en-US"/>
                  </w:rPr>
                  <w:t xml:space="preserve">The majority of social care data in Wales is collected, maintained, and managed by the 22 local authorities, each employing electronic case management systems to document operational activities and outcomes. Currently, these authorities employ four different electronic care record systems: WCCIS, PARIS, OLM CareFirst, and OLM Eclipse. Despite some local authorities using the same systems, such as the 15 local authorities utilising the Welsh Community Care Information System (WCCIS), there remains significant variation in how these systems are customised and implemented locally, affecting their ability to effectively utilise and </w:t>
                </w:r>
                <w:r w:rsidR="004D066F">
                  <w:rPr>
                    <w:lang w:eastAsia="en-US"/>
                  </w:rPr>
                  <w:t>share</w:t>
                </w:r>
                <w:r>
                  <w:rPr>
                    <w:lang w:eastAsia="en-US"/>
                  </w:rPr>
                  <w:t xml:space="preserve"> data. </w:t>
                </w:r>
              </w:p>
              <w:p w14:paraId="2F592DDB" w14:textId="4570E425" w:rsidR="007A5A8F" w:rsidRDefault="007A5A8F" w:rsidP="007A5A8F">
                <w:pPr>
                  <w:rPr>
                    <w:lang w:eastAsia="en-US"/>
                  </w:rPr>
                </w:pPr>
                <w:r>
                  <w:t xml:space="preserve">At the time of writing, the Connecting Care </w:t>
                </w:r>
                <w:r w:rsidR="009D09B1">
                  <w:t>programme</w:t>
                </w:r>
                <w:r w:rsidR="00961CDE">
                  <w:t xml:space="preserve"> is in the process of being implemented</w:t>
                </w:r>
                <w:r>
                  <w:t xml:space="preserve">, led by </w:t>
                </w:r>
                <w:hyperlink r:id="rId43" w:history="1">
                  <w:r w:rsidRPr="00EE3101">
                    <w:rPr>
                      <w:rStyle w:val="Hyperlink"/>
                      <w:color w:val="0072AE"/>
                      <w:sz w:val="24"/>
                    </w:rPr>
                    <w:t>Digital Health and Care Wales (DHCW)</w:t>
                  </w:r>
                </w:hyperlink>
                <w:r w:rsidR="00740CAF">
                  <w:rPr>
                    <w:rStyle w:val="Hyperlink"/>
                    <w:color w:val="0072AE"/>
                    <w:sz w:val="24"/>
                  </w:rPr>
                  <w:t>,</w:t>
                </w:r>
                <w:r>
                  <w:t xml:space="preserve"> </w:t>
                </w:r>
                <w:r w:rsidR="0002496E">
                  <w:t>and</w:t>
                </w:r>
                <w:r>
                  <w:t xml:space="preserve"> is intended to replace WCCIS</w:t>
                </w:r>
                <w:r w:rsidR="0002496E">
                  <w:t xml:space="preserve"> with </w:t>
                </w:r>
                <w:r w:rsidR="008F62F3">
                  <w:t>a new “best-in-class” case management system</w:t>
                </w:r>
                <w:r>
                  <w:t>.</w:t>
                </w:r>
              </w:p>
            </w:tc>
          </w:tr>
        </w:tbl>
        <w:p w14:paraId="50607C0D" w14:textId="1FDED46C" w:rsidR="00096DDC" w:rsidRDefault="00096DDC" w:rsidP="00096DDC">
          <w:pPr>
            <w:pStyle w:val="Heading3"/>
            <w:rPr>
              <w:lang w:eastAsia="en-US"/>
            </w:rPr>
          </w:pPr>
          <w:r w:rsidRPr="00D57DE5">
            <w:rPr>
              <w:lang w:eastAsia="en-US"/>
            </w:rPr>
            <w:t>Support to social care professionals</w:t>
          </w:r>
        </w:p>
        <w:p w14:paraId="12E409D8" w14:textId="73DF161E" w:rsidR="00DB1812" w:rsidRDefault="00DB1812" w:rsidP="00DB1812">
          <w:pPr>
            <w:rPr>
              <w:lang w:eastAsia="en-US"/>
            </w:rPr>
          </w:pPr>
          <w:r>
            <w:rPr>
              <w:lang w:eastAsia="en-US"/>
            </w:rPr>
            <w:t>Most local authorit</w:t>
          </w:r>
          <w:r w:rsidR="00E837C2">
            <w:rPr>
              <w:lang w:eastAsia="en-US"/>
            </w:rPr>
            <w:t>y social care teams</w:t>
          </w:r>
          <w:r>
            <w:rPr>
              <w:lang w:eastAsia="en-US"/>
            </w:rPr>
            <w:t xml:space="preserve"> </w:t>
          </w:r>
          <w:r w:rsidR="008D7BC0">
            <w:rPr>
              <w:lang w:eastAsia="en-US"/>
            </w:rPr>
            <w:t>reported</w:t>
          </w:r>
          <w:r>
            <w:rPr>
              <w:lang w:eastAsia="en-US"/>
            </w:rPr>
            <w:t xml:space="preserve"> that their case management systems effectively provide a consolidated view of client information (96%) and allow swift access to service user details (88%), supporting informed decision-making for social care professionals. However, </w:t>
          </w:r>
          <w:r w:rsidR="006E3FB8">
            <w:rPr>
              <w:lang w:eastAsia="en-US"/>
            </w:rPr>
            <w:t>fewer</w:t>
          </w:r>
          <w:r>
            <w:rPr>
              <w:lang w:eastAsia="en-US"/>
            </w:rPr>
            <w:t xml:space="preserve"> than half of the respondents </w:t>
          </w:r>
          <w:r w:rsidR="00343ED6">
            <w:rPr>
              <w:lang w:eastAsia="en-US"/>
            </w:rPr>
            <w:t>were</w:t>
          </w:r>
          <w:r>
            <w:rPr>
              <w:lang w:eastAsia="en-US"/>
            </w:rPr>
            <w:t xml:space="preserve"> satisfied with the systems' capabilities for easy record updating at the point of care (52%), client progress tracking (48%), and scheduling (24%). </w:t>
          </w:r>
          <w:r w:rsidR="00343ED6">
            <w:rPr>
              <w:lang w:eastAsia="en-US"/>
            </w:rPr>
            <w:t>F</w:t>
          </w:r>
          <w:r>
            <w:rPr>
              <w:lang w:eastAsia="en-US"/>
            </w:rPr>
            <w:t xml:space="preserve">eatures </w:t>
          </w:r>
          <w:r w:rsidR="00343ED6">
            <w:rPr>
              <w:lang w:eastAsia="en-US"/>
            </w:rPr>
            <w:t>such as</w:t>
          </w:r>
          <w:r>
            <w:rPr>
              <w:lang w:eastAsia="en-US"/>
            </w:rPr>
            <w:t xml:space="preserve"> remote data entry, real-time </w:t>
          </w:r>
          <w:r>
            <w:rPr>
              <w:lang w:eastAsia="en-US"/>
            </w:rPr>
            <w:lastRenderedPageBreak/>
            <w:t>alerts, and user feedback collection score</w:t>
          </w:r>
          <w:r w:rsidR="00343ED6">
            <w:rPr>
              <w:lang w:eastAsia="en-US"/>
            </w:rPr>
            <w:t>d</w:t>
          </w:r>
          <w:r>
            <w:rPr>
              <w:lang w:eastAsia="en-US"/>
            </w:rPr>
            <w:t xml:space="preserve"> poorly, indicating significant room for improvement in </w:t>
          </w:r>
          <w:r w:rsidR="00343ED6">
            <w:rPr>
              <w:lang w:eastAsia="en-US"/>
            </w:rPr>
            <w:t>data system capabilities</w:t>
          </w:r>
          <w:r>
            <w:rPr>
              <w:lang w:eastAsia="en-US"/>
            </w:rPr>
            <w:t xml:space="preserve">. </w:t>
          </w:r>
        </w:p>
        <w:p w14:paraId="2C4645B8" w14:textId="56C81BFD" w:rsidR="00233CBA" w:rsidRPr="00D57DE5" w:rsidRDefault="00233CBA" w:rsidP="00233CBA">
          <w:pPr>
            <w:pStyle w:val="Heading3"/>
            <w:rPr>
              <w:lang w:eastAsia="en-US"/>
            </w:rPr>
          </w:pPr>
          <w:r w:rsidRPr="00D57DE5">
            <w:rPr>
              <w:lang w:eastAsia="en-US"/>
            </w:rPr>
            <w:t>Support to social care or data teams within local authorities</w:t>
          </w:r>
        </w:p>
        <w:p w14:paraId="13478242" w14:textId="3DA782B2" w:rsidR="00DB1812" w:rsidRPr="00D57DE5" w:rsidRDefault="00DB1812" w:rsidP="00DB1812">
          <w:pPr>
            <w:rPr>
              <w:lang w:eastAsia="en-US"/>
            </w:rPr>
          </w:pPr>
          <w:r w:rsidRPr="00D57DE5">
            <w:rPr>
              <w:lang w:eastAsia="en-US"/>
            </w:rPr>
            <w:t xml:space="preserve">Most </w:t>
          </w:r>
          <w:r w:rsidR="00003A93" w:rsidRPr="00D57DE5">
            <w:rPr>
              <w:lang w:eastAsia="en-US"/>
            </w:rPr>
            <w:t>respondents</w:t>
          </w:r>
          <w:r w:rsidRPr="00D57DE5">
            <w:rPr>
              <w:lang w:eastAsia="en-US"/>
            </w:rPr>
            <w:t xml:space="preserve"> report</w:t>
          </w:r>
          <w:r w:rsidR="008D7BC0" w:rsidRPr="00D57DE5">
            <w:rPr>
              <w:lang w:eastAsia="en-US"/>
            </w:rPr>
            <w:t>ed</w:t>
          </w:r>
          <w:r w:rsidRPr="00D57DE5">
            <w:rPr>
              <w:lang w:eastAsia="en-US"/>
            </w:rPr>
            <w:t xml:space="preserve"> that their case management systems provide support to social care and data teams, with 92% benefiting from centralised and accessible data repositories, and detailed change logs that enhance accountability. However, capabilities vary across other areas; only 40% </w:t>
          </w:r>
          <w:r w:rsidR="00343ED6" w:rsidRPr="00D57DE5">
            <w:rPr>
              <w:lang w:eastAsia="en-US"/>
            </w:rPr>
            <w:t xml:space="preserve">of </w:t>
          </w:r>
          <w:r w:rsidR="00003A93" w:rsidRPr="00D57DE5">
            <w:rPr>
              <w:lang w:eastAsia="en-US"/>
            </w:rPr>
            <w:t>social care teams</w:t>
          </w:r>
          <w:r w:rsidR="00343ED6" w:rsidRPr="00D57DE5">
            <w:rPr>
              <w:lang w:eastAsia="en-US"/>
            </w:rPr>
            <w:t xml:space="preserve"> agreed that</w:t>
          </w:r>
          <w:r w:rsidRPr="00D57DE5">
            <w:rPr>
              <w:lang w:eastAsia="en-US"/>
            </w:rPr>
            <w:t xml:space="preserve"> their systems have adequate data validation tools, </w:t>
          </w:r>
          <w:r w:rsidR="00343ED6" w:rsidRPr="00D57DE5">
            <w:rPr>
              <w:lang w:eastAsia="en-US"/>
            </w:rPr>
            <w:t>whilst</w:t>
          </w:r>
          <w:r w:rsidRPr="00D57DE5">
            <w:rPr>
              <w:lang w:eastAsia="en-US"/>
            </w:rPr>
            <w:t xml:space="preserve"> 56% </w:t>
          </w:r>
          <w:r w:rsidR="00343ED6" w:rsidRPr="00D57DE5">
            <w:rPr>
              <w:lang w:eastAsia="en-US"/>
            </w:rPr>
            <w:t>viewed that</w:t>
          </w:r>
          <w:r w:rsidRPr="00D57DE5">
            <w:rPr>
              <w:lang w:eastAsia="en-US"/>
            </w:rPr>
            <w:t xml:space="preserve"> their systems lack sufficient data analytics tools. Whil</w:t>
          </w:r>
          <w:r w:rsidR="00343ED6" w:rsidRPr="00D57DE5">
            <w:rPr>
              <w:lang w:eastAsia="en-US"/>
            </w:rPr>
            <w:t>st</w:t>
          </w:r>
          <w:r w:rsidRPr="00D57DE5">
            <w:rPr>
              <w:lang w:eastAsia="en-US"/>
            </w:rPr>
            <w:t xml:space="preserve"> 72% </w:t>
          </w:r>
          <w:r w:rsidR="00343ED6" w:rsidRPr="00D57DE5">
            <w:rPr>
              <w:lang w:eastAsia="en-US"/>
            </w:rPr>
            <w:t xml:space="preserve">of respondents </w:t>
          </w:r>
          <w:r w:rsidR="00E44315" w:rsidRPr="00D57DE5">
            <w:rPr>
              <w:lang w:eastAsia="en-US"/>
            </w:rPr>
            <w:t>approved of</w:t>
          </w:r>
          <w:r w:rsidRPr="00D57DE5">
            <w:rPr>
              <w:lang w:eastAsia="en-US"/>
            </w:rPr>
            <w:t xml:space="preserve"> the</w:t>
          </w:r>
          <w:r w:rsidR="00E44315" w:rsidRPr="00D57DE5">
            <w:rPr>
              <w:lang w:eastAsia="en-US"/>
            </w:rPr>
            <w:t>ir</w:t>
          </w:r>
          <w:r w:rsidRPr="00D57DE5">
            <w:rPr>
              <w:lang w:eastAsia="en-US"/>
            </w:rPr>
            <w:t xml:space="preserve"> system</w:t>
          </w:r>
          <w:r w:rsidR="00E44315" w:rsidRPr="00D57DE5">
            <w:rPr>
              <w:lang w:eastAsia="en-US"/>
            </w:rPr>
            <w:t>’s</w:t>
          </w:r>
          <w:r w:rsidRPr="00D57DE5">
            <w:rPr>
              <w:lang w:eastAsia="en-US"/>
            </w:rPr>
            <w:t xml:space="preserve"> facilitation of collaboration and information sharing, </w:t>
          </w:r>
          <w:r w:rsidR="00E44315" w:rsidRPr="00D57DE5">
            <w:rPr>
              <w:lang w:eastAsia="en-US"/>
            </w:rPr>
            <w:t xml:space="preserve">there were </w:t>
          </w:r>
          <w:r w:rsidRPr="00D57DE5">
            <w:rPr>
              <w:lang w:eastAsia="en-US"/>
            </w:rPr>
            <w:t xml:space="preserve">mixed </w:t>
          </w:r>
          <w:r w:rsidR="00E44315" w:rsidRPr="00D57DE5">
            <w:rPr>
              <w:lang w:eastAsia="en-US"/>
            </w:rPr>
            <w:t xml:space="preserve">views in relation to their </w:t>
          </w:r>
          <w:r w:rsidRPr="00D57DE5">
            <w:rPr>
              <w:lang w:eastAsia="en-US"/>
            </w:rPr>
            <w:t>system</w:t>
          </w:r>
          <w:r w:rsidR="009F4156" w:rsidRPr="00D57DE5">
            <w:rPr>
              <w:lang w:eastAsia="en-US"/>
            </w:rPr>
            <w:t>’</w:t>
          </w:r>
          <w:r w:rsidR="00E44315" w:rsidRPr="00D57DE5">
            <w:rPr>
              <w:lang w:eastAsia="en-US"/>
            </w:rPr>
            <w:t>s</w:t>
          </w:r>
          <w:r w:rsidRPr="00D57DE5">
            <w:rPr>
              <w:lang w:eastAsia="en-US"/>
            </w:rPr>
            <w:t xml:space="preserve"> reporting capabilities – </w:t>
          </w:r>
          <w:r w:rsidR="00E44315" w:rsidRPr="00D57DE5">
            <w:rPr>
              <w:lang w:eastAsia="en-US"/>
            </w:rPr>
            <w:t xml:space="preserve">with </w:t>
          </w:r>
          <w:r w:rsidRPr="00D57DE5">
            <w:rPr>
              <w:lang w:eastAsia="en-US"/>
            </w:rPr>
            <w:t xml:space="preserve">60% positive </w:t>
          </w:r>
          <w:r w:rsidR="00E44315" w:rsidRPr="00D57DE5">
            <w:rPr>
              <w:lang w:eastAsia="en-US"/>
            </w:rPr>
            <w:t>toward</w:t>
          </w:r>
          <w:r w:rsidRPr="00D57DE5">
            <w:rPr>
              <w:lang w:eastAsia="en-US"/>
            </w:rPr>
            <w:t xml:space="preserve"> custom report</w:t>
          </w:r>
          <w:r w:rsidR="00E44315" w:rsidRPr="00D57DE5">
            <w:rPr>
              <w:lang w:eastAsia="en-US"/>
            </w:rPr>
            <w:t>ing</w:t>
          </w:r>
          <w:r w:rsidRPr="00D57DE5">
            <w:rPr>
              <w:lang w:eastAsia="en-US"/>
            </w:rPr>
            <w:t xml:space="preserve">, but only 44% </w:t>
          </w:r>
          <w:r w:rsidR="00E44315" w:rsidRPr="00D57DE5">
            <w:rPr>
              <w:lang w:eastAsia="en-US"/>
            </w:rPr>
            <w:t>positive toward</w:t>
          </w:r>
          <w:r w:rsidRPr="00D57DE5">
            <w:rPr>
              <w:lang w:eastAsia="en-US"/>
            </w:rPr>
            <w:t xml:space="preserve"> features </w:t>
          </w:r>
          <w:r w:rsidR="00E44315" w:rsidRPr="00D57DE5">
            <w:rPr>
              <w:lang w:eastAsia="en-US"/>
            </w:rPr>
            <w:t xml:space="preserve">for </w:t>
          </w:r>
          <w:r w:rsidRPr="00D57DE5">
            <w:rPr>
              <w:lang w:eastAsia="en-US"/>
            </w:rPr>
            <w:t xml:space="preserve">ensuring compliance </w:t>
          </w:r>
          <w:r w:rsidR="004B3D7D" w:rsidRPr="00D57DE5">
            <w:rPr>
              <w:lang w:eastAsia="en-US"/>
            </w:rPr>
            <w:t>with</w:t>
          </w:r>
          <w:r w:rsidRPr="00D57DE5">
            <w:rPr>
              <w:lang w:eastAsia="en-US"/>
            </w:rPr>
            <w:t xml:space="preserve"> statutory reporting regulations.</w:t>
          </w:r>
        </w:p>
        <w:p w14:paraId="74D8B0BB" w14:textId="4789BA66" w:rsidR="00233CBA" w:rsidRDefault="00233CBA" w:rsidP="00233CBA">
          <w:pPr>
            <w:pStyle w:val="Heading3"/>
            <w:rPr>
              <w:lang w:eastAsia="en-US"/>
            </w:rPr>
          </w:pPr>
          <w:r w:rsidRPr="00D57DE5">
            <w:rPr>
              <w:lang w:eastAsia="en-US"/>
            </w:rPr>
            <w:t>Integration and interoperability with healthcare systems</w:t>
          </w:r>
        </w:p>
        <w:p w14:paraId="638163B6" w14:textId="58B123E9" w:rsidR="00DB1812" w:rsidRDefault="00F64F49" w:rsidP="00DB1812">
          <w:pPr>
            <w:rPr>
              <w:lang w:eastAsia="en-US"/>
            </w:rPr>
          </w:pPr>
          <w:r>
            <w:rPr>
              <w:lang w:eastAsia="en-US"/>
            </w:rPr>
            <w:t xml:space="preserve">As shown </w:t>
          </w:r>
          <w:r w:rsidR="00D433B8">
            <w:rPr>
              <w:lang w:eastAsia="en-US"/>
            </w:rPr>
            <w:t>in the</w:t>
          </w:r>
          <w:r w:rsidR="00BD2AF2">
            <w:rPr>
              <w:lang w:eastAsia="en-US"/>
            </w:rPr>
            <w:t xml:space="preserve"> following</w:t>
          </w:r>
          <w:r w:rsidR="00D433B8">
            <w:rPr>
              <w:lang w:eastAsia="en-US"/>
            </w:rPr>
            <w:t xml:space="preserve"> </w:t>
          </w:r>
          <w:r w:rsidR="00DB1812">
            <w:rPr>
              <w:lang w:eastAsia="en-US"/>
            </w:rPr>
            <w:t>chart</w:t>
          </w:r>
          <w:r w:rsidR="00D433B8">
            <w:rPr>
              <w:lang w:eastAsia="en-US"/>
            </w:rPr>
            <w:t xml:space="preserve">, </w:t>
          </w:r>
          <w:r w:rsidR="00A32EE9">
            <w:rPr>
              <w:lang w:eastAsia="en-US"/>
            </w:rPr>
            <w:t>our</w:t>
          </w:r>
          <w:r w:rsidR="00DB1812">
            <w:rPr>
              <w:lang w:eastAsia="en-US"/>
            </w:rPr>
            <w:t xml:space="preserve"> findings indicate that </w:t>
          </w:r>
          <w:r w:rsidR="00765A4C">
            <w:rPr>
              <w:lang w:eastAsia="en-US"/>
            </w:rPr>
            <w:t>l</w:t>
          </w:r>
          <w:r w:rsidR="00DB1812" w:rsidRPr="0067630D">
            <w:rPr>
              <w:lang w:eastAsia="en-US"/>
            </w:rPr>
            <w:t xml:space="preserve">ocal authorities face significant challenges in integrating their case management systems with healthcare systems. Only 28% </w:t>
          </w:r>
          <w:r w:rsidR="00A32EE9">
            <w:rPr>
              <w:lang w:eastAsia="en-US"/>
            </w:rPr>
            <w:t>viewed that their systems</w:t>
          </w:r>
          <w:r w:rsidR="00DB1812" w:rsidRPr="0067630D">
            <w:rPr>
              <w:lang w:eastAsia="en-US"/>
            </w:rPr>
            <w:t xml:space="preserve"> support standardi</w:t>
          </w:r>
          <w:r w:rsidR="00C72415">
            <w:rPr>
              <w:lang w:eastAsia="en-US"/>
            </w:rPr>
            <w:t>s</w:t>
          </w:r>
          <w:r w:rsidR="00DB1812" w:rsidRPr="0067630D">
            <w:rPr>
              <w:lang w:eastAsia="en-US"/>
            </w:rPr>
            <w:t xml:space="preserve">ed data exchange protocols, and just 32% </w:t>
          </w:r>
          <w:r w:rsidR="00A32EE9">
            <w:rPr>
              <w:lang w:eastAsia="en-US"/>
            </w:rPr>
            <w:t xml:space="preserve">indicated that their systems </w:t>
          </w:r>
          <w:r w:rsidR="00DB1812" w:rsidRPr="0067630D">
            <w:rPr>
              <w:lang w:eastAsia="en-US"/>
            </w:rPr>
            <w:t xml:space="preserve">can securely and efficiently share client data with external healthcare providers, </w:t>
          </w:r>
          <w:r w:rsidR="00A32EE9">
            <w:rPr>
              <w:lang w:eastAsia="en-US"/>
            </w:rPr>
            <w:t>suggesting</w:t>
          </w:r>
          <w:r w:rsidR="00DB1812" w:rsidRPr="0067630D">
            <w:rPr>
              <w:lang w:eastAsia="en-US"/>
            </w:rPr>
            <w:t xml:space="preserve"> concerns a</w:t>
          </w:r>
          <w:r w:rsidR="00A32EE9">
            <w:rPr>
              <w:lang w:eastAsia="en-US"/>
            </w:rPr>
            <w:t>round</w:t>
          </w:r>
          <w:r w:rsidR="00DB1812" w:rsidRPr="0067630D">
            <w:rPr>
              <w:lang w:eastAsia="en-US"/>
            </w:rPr>
            <w:t xml:space="preserve"> data security and exchange effectiveness. Compatibility with healthcare data formats is reported by 48% of </w:t>
          </w:r>
          <w:r w:rsidR="00A32EE9">
            <w:rPr>
              <w:lang w:eastAsia="en-US"/>
            </w:rPr>
            <w:t xml:space="preserve">local </w:t>
          </w:r>
          <w:r w:rsidR="00DB1812" w:rsidRPr="0067630D">
            <w:rPr>
              <w:lang w:eastAsia="en-US"/>
            </w:rPr>
            <w:t xml:space="preserve">authorities, while adaptability to evolving interoperability standards </w:t>
          </w:r>
          <w:r w:rsidR="00A32EE9">
            <w:rPr>
              <w:lang w:eastAsia="en-US"/>
            </w:rPr>
            <w:t>was found to be</w:t>
          </w:r>
          <w:r w:rsidR="00DB1812" w:rsidRPr="0067630D">
            <w:rPr>
              <w:lang w:eastAsia="en-US"/>
            </w:rPr>
            <w:t xml:space="preserve"> limited, recogni</w:t>
          </w:r>
          <w:r w:rsidR="000D67A2">
            <w:rPr>
              <w:lang w:eastAsia="en-US"/>
            </w:rPr>
            <w:t>se</w:t>
          </w:r>
          <w:r w:rsidR="00DB1812" w:rsidRPr="0067630D">
            <w:rPr>
              <w:lang w:eastAsia="en-US"/>
            </w:rPr>
            <w:t xml:space="preserve">d by only 24% of respondents. </w:t>
          </w:r>
        </w:p>
        <w:p w14:paraId="5DD1895B" w14:textId="11F4A602" w:rsidR="009E1DCF" w:rsidRDefault="001A0558" w:rsidP="002F3B4F">
          <w:pPr>
            <w:pStyle w:val="Figure"/>
            <w:ind w:left="851" w:hanging="851"/>
            <w:rPr>
              <w:lang w:eastAsia="en-US"/>
            </w:rPr>
          </w:pPr>
          <w:r>
            <w:rPr>
              <w:lang w:eastAsia="en-US"/>
            </w:rPr>
            <w:t>Integration and interoperability with healthcare systems</w:t>
          </w:r>
          <w:r w:rsidR="00227C32">
            <w:rPr>
              <w:lang w:eastAsia="en-US"/>
            </w:rPr>
            <w:t xml:space="preserve"> – Percentage of r</w:t>
          </w:r>
          <w:r w:rsidR="009E1DCF" w:rsidRPr="009E1DCF">
            <w:rPr>
              <w:lang w:eastAsia="en-US"/>
            </w:rPr>
            <w:t>espondents agreeing or strongly agreeing with the following statements</w:t>
          </w:r>
        </w:p>
        <w:p w14:paraId="72D4DABB" w14:textId="6FA6D7CA" w:rsidR="00AF35F1" w:rsidRPr="00AF35F1" w:rsidRDefault="00AF35F1" w:rsidP="00AF35F1">
          <w:pPr>
            <w:rPr>
              <w:lang w:eastAsia="en-US"/>
            </w:rPr>
          </w:pPr>
          <w:r>
            <w:rPr>
              <w:noProof/>
            </w:rPr>
            <w:drawing>
              <wp:inline distT="0" distB="0" distL="0" distR="0" wp14:anchorId="6EB158F1" wp14:editId="24ADF96F">
                <wp:extent cx="5811520" cy="3347085"/>
                <wp:effectExtent l="0" t="0" r="0" b="5715"/>
                <wp:docPr id="1533706065" name="Chart 1" descr="Figure 3. Integration and interoperability with healthcare systems – Percentage of respondents agreeing or strongly agreeing with the following statements">
                  <a:extLst xmlns:a="http://schemas.openxmlformats.org/drawingml/2006/main">
                    <a:ext uri="{FF2B5EF4-FFF2-40B4-BE49-F238E27FC236}">
                      <a16:creationId xmlns:a16="http://schemas.microsoft.com/office/drawing/2014/main" id="{BF4E63AD-CDA5-45DE-F640-C9FA4CB9E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C7780FB" w14:textId="694BBE78" w:rsidR="009E1DCF" w:rsidRPr="009E1DCF" w:rsidRDefault="000116D9" w:rsidP="009E1DCF">
          <w:pPr>
            <w:pStyle w:val="Source"/>
          </w:pPr>
          <w:r>
            <w:t>Alma Economics Data Maturity Assessment of Welsh Local Authority Social Care Teams (n=25)</w:t>
          </w:r>
        </w:p>
        <w:p w14:paraId="770C4D45" w14:textId="61518F5B" w:rsidR="00233CBA" w:rsidRPr="00D57DE5" w:rsidRDefault="00233CBA" w:rsidP="00233CBA">
          <w:pPr>
            <w:pStyle w:val="Heading3"/>
          </w:pPr>
          <w:r w:rsidRPr="00D57DE5">
            <w:lastRenderedPageBreak/>
            <w:t>Security and privacy protection</w:t>
          </w:r>
        </w:p>
        <w:p w14:paraId="74E0BA93" w14:textId="2CA2A7CE" w:rsidR="00DB1812" w:rsidRPr="00D57DE5" w:rsidRDefault="00DB1812" w:rsidP="00DB1812">
          <w:pPr>
            <w:rPr>
              <w:lang w:eastAsia="en-US"/>
            </w:rPr>
          </w:pPr>
          <w:r w:rsidRPr="00D57DE5">
            <w:rPr>
              <w:lang w:eastAsia="en-US"/>
            </w:rPr>
            <w:t>Local authorit</w:t>
          </w:r>
          <w:r w:rsidR="00032889" w:rsidRPr="00D57DE5">
            <w:rPr>
              <w:lang w:eastAsia="en-US"/>
            </w:rPr>
            <w:t>y social care teams</w:t>
          </w:r>
          <w:r w:rsidRPr="00D57DE5">
            <w:rPr>
              <w:lang w:eastAsia="en-US"/>
            </w:rPr>
            <w:t xml:space="preserve"> </w:t>
          </w:r>
          <w:r w:rsidR="00A32EE9" w:rsidRPr="00D57DE5">
            <w:rPr>
              <w:lang w:eastAsia="en-US"/>
            </w:rPr>
            <w:t>reported</w:t>
          </w:r>
          <w:r w:rsidRPr="00D57DE5">
            <w:rPr>
              <w:lang w:eastAsia="en-US"/>
            </w:rPr>
            <w:t xml:space="preserve"> strong security and privacy protections within their case management systems. All respondents confirm</w:t>
          </w:r>
          <w:r w:rsidR="00A32EE9" w:rsidRPr="00D57DE5">
            <w:rPr>
              <w:lang w:eastAsia="en-US"/>
            </w:rPr>
            <w:t>ed</w:t>
          </w:r>
          <w:r w:rsidRPr="00D57DE5">
            <w:rPr>
              <w:lang w:eastAsia="en-US"/>
            </w:rPr>
            <w:t xml:space="preserve"> the use of industry-standard security measures, including encryption and role-based access. </w:t>
          </w:r>
          <w:r w:rsidR="00EF753F" w:rsidRPr="00D57DE5">
            <w:rPr>
              <w:lang w:eastAsia="en-US"/>
            </w:rPr>
            <w:t xml:space="preserve">About 83% of respondents also </w:t>
          </w:r>
          <w:r w:rsidR="00A8417B" w:rsidRPr="00D57DE5">
            <w:rPr>
              <w:lang w:eastAsia="en-US"/>
            </w:rPr>
            <w:t xml:space="preserve">stated that </w:t>
          </w:r>
          <w:r w:rsidR="00CF01FC" w:rsidRPr="00D57DE5">
            <w:rPr>
              <w:lang w:eastAsia="en-US"/>
            </w:rPr>
            <w:t>their</w:t>
          </w:r>
          <w:r w:rsidRPr="00D57DE5">
            <w:rPr>
              <w:lang w:eastAsia="en-US"/>
            </w:rPr>
            <w:t xml:space="preserve"> systems meet GDPR and other regulatory requirements. Regular security assessments are </w:t>
          </w:r>
          <w:r w:rsidR="00AC41C7" w:rsidRPr="00D57DE5">
            <w:rPr>
              <w:lang w:eastAsia="en-US"/>
            </w:rPr>
            <w:t xml:space="preserve">reported to be </w:t>
          </w:r>
          <w:r w:rsidRPr="00D57DE5">
            <w:rPr>
              <w:lang w:eastAsia="en-US"/>
            </w:rPr>
            <w:t xml:space="preserve">conducted by 88% of </w:t>
          </w:r>
          <w:r w:rsidR="00AC41C7" w:rsidRPr="00D57DE5">
            <w:rPr>
              <w:lang w:eastAsia="en-US"/>
            </w:rPr>
            <w:t>local</w:t>
          </w:r>
          <w:r w:rsidRPr="00D57DE5">
            <w:rPr>
              <w:lang w:eastAsia="en-US"/>
            </w:rPr>
            <w:t xml:space="preserve"> authori</w:t>
          </w:r>
          <w:r w:rsidR="00BE5EB1" w:rsidRPr="00D57DE5">
            <w:rPr>
              <w:lang w:eastAsia="en-US"/>
            </w:rPr>
            <w:t>ty social care teams</w:t>
          </w:r>
          <w:r w:rsidRPr="00D57DE5">
            <w:rPr>
              <w:lang w:eastAsia="en-US"/>
            </w:rPr>
            <w:t xml:space="preserve">, </w:t>
          </w:r>
          <w:r w:rsidR="00AC41C7" w:rsidRPr="00D57DE5">
            <w:rPr>
              <w:lang w:eastAsia="en-US"/>
            </w:rPr>
            <w:t>indicating</w:t>
          </w:r>
          <w:r w:rsidRPr="00D57DE5">
            <w:rPr>
              <w:lang w:eastAsia="en-US"/>
            </w:rPr>
            <w:t xml:space="preserve"> proactive vulnerability management. However, only 42% of systems </w:t>
          </w:r>
          <w:r w:rsidR="00AC41C7" w:rsidRPr="00D57DE5">
            <w:rPr>
              <w:lang w:eastAsia="en-US"/>
            </w:rPr>
            <w:t xml:space="preserve">were reported to </w:t>
          </w:r>
          <w:r w:rsidRPr="00D57DE5">
            <w:rPr>
              <w:lang w:eastAsia="en-US"/>
            </w:rPr>
            <w:t>have robust incident response and breach notification procedures, highlighting an area for potential enhancement to align with data protection laws.</w:t>
          </w:r>
        </w:p>
        <w:p w14:paraId="5DE1AE9B" w14:textId="7C337FFA" w:rsidR="00AB6548" w:rsidRPr="00D57DE5" w:rsidRDefault="00AB6548" w:rsidP="00AB6548">
          <w:pPr>
            <w:pStyle w:val="Heading3"/>
            <w:rPr>
              <w:lang w:eastAsia="en-US"/>
            </w:rPr>
          </w:pPr>
          <w:r w:rsidRPr="00D57DE5">
            <w:rPr>
              <w:lang w:eastAsia="en-US"/>
            </w:rPr>
            <w:t>Task and workflow automation</w:t>
          </w:r>
        </w:p>
        <w:p w14:paraId="19FCCB7A" w14:textId="0895CE10" w:rsidR="00DB1812" w:rsidRPr="00D57DE5" w:rsidRDefault="00DB1812" w:rsidP="00DB1812">
          <w:pPr>
            <w:rPr>
              <w:lang w:eastAsia="en-US"/>
            </w:rPr>
          </w:pPr>
          <w:r w:rsidRPr="00D57DE5">
            <w:rPr>
              <w:lang w:eastAsia="en-US"/>
            </w:rPr>
            <w:t>Local authorit</w:t>
          </w:r>
          <w:r w:rsidR="00BE5EB1" w:rsidRPr="00D57DE5">
            <w:rPr>
              <w:lang w:eastAsia="en-US"/>
            </w:rPr>
            <w:t>y social care teams</w:t>
          </w:r>
          <w:r w:rsidRPr="00D57DE5">
            <w:rPr>
              <w:lang w:eastAsia="en-US"/>
            </w:rPr>
            <w:t xml:space="preserve"> demonstrate</w:t>
          </w:r>
          <w:r w:rsidR="001659FA" w:rsidRPr="00D57DE5">
            <w:rPr>
              <w:lang w:eastAsia="en-US"/>
            </w:rPr>
            <w:t>d</w:t>
          </w:r>
          <w:r w:rsidRPr="00D57DE5">
            <w:rPr>
              <w:lang w:eastAsia="en-US"/>
            </w:rPr>
            <w:t xml:space="preserve"> mixed </w:t>
          </w:r>
          <w:r w:rsidR="001659FA" w:rsidRPr="00D57DE5">
            <w:rPr>
              <w:lang w:eastAsia="en-US"/>
            </w:rPr>
            <w:t>capabilities</w:t>
          </w:r>
          <w:r w:rsidRPr="00D57DE5">
            <w:rPr>
              <w:lang w:eastAsia="en-US"/>
            </w:rPr>
            <w:t xml:space="preserve"> in terms of task and workflow automation within their case management systems. While a substantial 79% </w:t>
          </w:r>
          <w:r w:rsidR="001659FA" w:rsidRPr="00D57DE5">
            <w:rPr>
              <w:lang w:eastAsia="en-US"/>
            </w:rPr>
            <w:t>reported being able to</w:t>
          </w:r>
          <w:r w:rsidRPr="00D57DE5">
            <w:rPr>
              <w:lang w:eastAsia="en-US"/>
            </w:rPr>
            <w:t xml:space="preserve"> customi</w:t>
          </w:r>
          <w:r w:rsidR="007B24FC" w:rsidRPr="00D57DE5">
            <w:rPr>
              <w:lang w:eastAsia="en-US"/>
            </w:rPr>
            <w:t>s</w:t>
          </w:r>
          <w:r w:rsidRPr="00D57DE5">
            <w:rPr>
              <w:lang w:eastAsia="en-US"/>
            </w:rPr>
            <w:t xml:space="preserve">e automation rules locally, indicating adaptability, fundamental automation capabilities like scheduling and data entry </w:t>
          </w:r>
          <w:r w:rsidR="001659FA" w:rsidRPr="00D57DE5">
            <w:rPr>
              <w:lang w:eastAsia="en-US"/>
            </w:rPr>
            <w:t>appear to be</w:t>
          </w:r>
          <w:r w:rsidRPr="00D57DE5">
            <w:rPr>
              <w:lang w:eastAsia="en-US"/>
            </w:rPr>
            <w:t xml:space="preserve"> underdeveloped, with only 13% </w:t>
          </w:r>
          <w:r w:rsidR="001659FA" w:rsidRPr="00D57DE5">
            <w:rPr>
              <w:lang w:eastAsia="en-US"/>
            </w:rPr>
            <w:t>agreeing they had</w:t>
          </w:r>
          <w:r w:rsidRPr="00D57DE5">
            <w:rPr>
              <w:lang w:eastAsia="en-US"/>
            </w:rPr>
            <w:t xml:space="preserve"> automation </w:t>
          </w:r>
          <w:r w:rsidR="001659FA" w:rsidRPr="00D57DE5">
            <w:rPr>
              <w:lang w:eastAsia="en-US"/>
            </w:rPr>
            <w:t>capabilities</w:t>
          </w:r>
          <w:r w:rsidRPr="00D57DE5">
            <w:rPr>
              <w:lang w:eastAsia="en-US"/>
            </w:rPr>
            <w:t xml:space="preserve"> in these areas. Opinions on the effectiveness of automation features </w:t>
          </w:r>
          <w:r w:rsidR="001659FA" w:rsidRPr="00D57DE5">
            <w:rPr>
              <w:lang w:eastAsia="en-US"/>
            </w:rPr>
            <w:t>were</w:t>
          </w:r>
          <w:r w:rsidRPr="00D57DE5">
            <w:rPr>
              <w:lang w:eastAsia="en-US"/>
            </w:rPr>
            <w:t xml:space="preserve"> </w:t>
          </w:r>
          <w:r w:rsidR="001659FA" w:rsidRPr="00D57DE5">
            <w:rPr>
              <w:lang w:eastAsia="en-US"/>
            </w:rPr>
            <w:t>mixed, with</w:t>
          </w:r>
          <w:r w:rsidRPr="00D57DE5">
            <w:rPr>
              <w:lang w:eastAsia="en-US"/>
            </w:rPr>
            <w:t xml:space="preserve"> </w:t>
          </w:r>
          <w:r w:rsidR="007B24FC" w:rsidRPr="00D57DE5">
            <w:rPr>
              <w:lang w:eastAsia="en-US"/>
            </w:rPr>
            <w:t>o</w:t>
          </w:r>
          <w:r w:rsidRPr="00D57DE5">
            <w:rPr>
              <w:lang w:eastAsia="en-US"/>
            </w:rPr>
            <w:t>nly 46% believ</w:t>
          </w:r>
          <w:r w:rsidR="00A00AFD" w:rsidRPr="00D57DE5">
            <w:rPr>
              <w:lang w:eastAsia="en-US"/>
            </w:rPr>
            <w:t>ing</w:t>
          </w:r>
          <w:r w:rsidRPr="00D57DE5">
            <w:rPr>
              <w:lang w:eastAsia="en-US"/>
            </w:rPr>
            <w:t xml:space="preserve"> that these features streamline processes and reduce manual interventions, whil</w:t>
          </w:r>
          <w:r w:rsidR="001659FA" w:rsidRPr="00D57DE5">
            <w:rPr>
              <w:lang w:eastAsia="en-US"/>
            </w:rPr>
            <w:t>st</w:t>
          </w:r>
          <w:r w:rsidRPr="00D57DE5">
            <w:rPr>
              <w:lang w:eastAsia="en-US"/>
            </w:rPr>
            <w:t xml:space="preserve"> an even smaller proportion (38%) agree</w:t>
          </w:r>
          <w:r w:rsidR="001659FA" w:rsidRPr="00D57DE5">
            <w:rPr>
              <w:lang w:eastAsia="en-US"/>
            </w:rPr>
            <w:t>d</w:t>
          </w:r>
          <w:r w:rsidRPr="00D57DE5">
            <w:rPr>
              <w:lang w:eastAsia="en-US"/>
            </w:rPr>
            <w:t xml:space="preserve"> that automation improves efficiency and reduces the risk of errors.</w:t>
          </w:r>
        </w:p>
        <w:p w14:paraId="78ABEBB6" w14:textId="2DABA732" w:rsidR="00AB6548" w:rsidRDefault="00AB6548" w:rsidP="00AB6548">
          <w:pPr>
            <w:pStyle w:val="Heading3"/>
            <w:rPr>
              <w:lang w:eastAsia="en-US"/>
            </w:rPr>
          </w:pPr>
          <w:r w:rsidRPr="00D57DE5">
            <w:rPr>
              <w:lang w:eastAsia="en-US"/>
            </w:rPr>
            <w:t>Performance and scalability</w:t>
          </w:r>
        </w:p>
        <w:p w14:paraId="0F5EDAE2" w14:textId="2AB8E750" w:rsidR="00DB1812" w:rsidRDefault="00DB1812" w:rsidP="00DB1812">
          <w:pPr>
            <w:rPr>
              <w:lang w:eastAsia="en-US"/>
            </w:rPr>
          </w:pPr>
          <w:r>
            <w:rPr>
              <w:lang w:eastAsia="en-US"/>
            </w:rPr>
            <w:t>Local authorities exhibit</w:t>
          </w:r>
          <w:r w:rsidR="00C72F04">
            <w:rPr>
              <w:lang w:eastAsia="en-US"/>
            </w:rPr>
            <w:t>ed</w:t>
          </w:r>
          <w:r>
            <w:rPr>
              <w:lang w:eastAsia="en-US"/>
            </w:rPr>
            <w:t xml:space="preserve"> moderate satisfaction with the performance and scalability of their case management systems. </w:t>
          </w:r>
          <w:r w:rsidR="00C72F04">
            <w:rPr>
              <w:lang w:eastAsia="en-US"/>
            </w:rPr>
            <w:t>Around</w:t>
          </w:r>
          <w:r w:rsidRPr="00170AC2">
            <w:rPr>
              <w:lang w:eastAsia="en-US"/>
            </w:rPr>
            <w:t xml:space="preserve"> 75% of respondents confirm</w:t>
          </w:r>
          <w:r w:rsidR="00C72F04">
            <w:rPr>
              <w:lang w:eastAsia="en-US"/>
            </w:rPr>
            <w:t>ed</w:t>
          </w:r>
          <w:r w:rsidRPr="00170AC2">
            <w:rPr>
              <w:lang w:eastAsia="en-US"/>
            </w:rPr>
            <w:t xml:space="preserve"> that their systems </w:t>
          </w:r>
          <w:r w:rsidR="00C72F04">
            <w:rPr>
              <w:lang w:eastAsia="en-US"/>
            </w:rPr>
            <w:t xml:space="preserve">can </w:t>
          </w:r>
          <w:r w:rsidRPr="00170AC2">
            <w:rPr>
              <w:lang w:eastAsia="en-US"/>
            </w:rPr>
            <w:t xml:space="preserve">handle high user traffic and </w:t>
          </w:r>
          <w:r>
            <w:rPr>
              <w:lang w:eastAsia="en-US"/>
            </w:rPr>
            <w:t>are rarely down or out of service</w:t>
          </w:r>
          <w:r w:rsidRPr="00170AC2">
            <w:rPr>
              <w:lang w:eastAsia="en-US"/>
            </w:rPr>
            <w:t>.</w:t>
          </w:r>
          <w:r>
            <w:rPr>
              <w:lang w:eastAsia="en-US"/>
            </w:rPr>
            <w:t xml:space="preserve"> A smaller percentage (67%) </w:t>
          </w:r>
          <w:r w:rsidR="00C72F04">
            <w:rPr>
              <w:lang w:eastAsia="en-US"/>
            </w:rPr>
            <w:t>were</w:t>
          </w:r>
          <w:r w:rsidRPr="00C15D05">
            <w:rPr>
              <w:lang w:eastAsia="en-US"/>
            </w:rPr>
            <w:t xml:space="preserve"> satisfied with the</w:t>
          </w:r>
          <w:r w:rsidR="00C72F04">
            <w:rPr>
              <w:lang w:eastAsia="en-US"/>
            </w:rPr>
            <w:t>ir</w:t>
          </w:r>
          <w:r w:rsidRPr="00C15D05">
            <w:rPr>
              <w:lang w:eastAsia="en-US"/>
            </w:rPr>
            <w:t xml:space="preserve"> system</w:t>
          </w:r>
          <w:r w:rsidR="00C72F04">
            <w:rPr>
              <w:lang w:eastAsia="en-US"/>
            </w:rPr>
            <w:t>’s</w:t>
          </w:r>
          <w:r w:rsidRPr="00C15D05">
            <w:rPr>
              <w:lang w:eastAsia="en-US"/>
            </w:rPr>
            <w:t xml:space="preserve"> ability to manage large data volumes and maintain performance under heavy loads.</w:t>
          </w:r>
          <w:r>
            <w:rPr>
              <w:lang w:eastAsia="en-US"/>
            </w:rPr>
            <w:t xml:space="preserve"> </w:t>
          </w:r>
          <w:r w:rsidRPr="009D5658">
            <w:rPr>
              <w:lang w:eastAsia="en-US"/>
            </w:rPr>
            <w:t xml:space="preserve">Confidence in systems' scalability </w:t>
          </w:r>
          <w:r w:rsidR="00C72F04">
            <w:rPr>
              <w:lang w:eastAsia="en-US"/>
            </w:rPr>
            <w:t>was found to be</w:t>
          </w:r>
          <w:r w:rsidRPr="009D5658">
            <w:rPr>
              <w:lang w:eastAsia="en-US"/>
            </w:rPr>
            <w:t xml:space="preserve"> less certain, with </w:t>
          </w:r>
          <w:r>
            <w:rPr>
              <w:lang w:eastAsia="en-US"/>
            </w:rPr>
            <w:t>just above half (54%)</w:t>
          </w:r>
          <w:r w:rsidRPr="009D5658">
            <w:rPr>
              <w:lang w:eastAsia="en-US"/>
            </w:rPr>
            <w:t xml:space="preserve"> confident in their capacity to adapt to growing needs. The management of system updates and maintenance </w:t>
          </w:r>
          <w:r>
            <w:rPr>
              <w:lang w:eastAsia="en-US"/>
            </w:rPr>
            <w:t xml:space="preserve">by suppliers </w:t>
          </w:r>
          <w:r w:rsidRPr="009D5658">
            <w:rPr>
              <w:lang w:eastAsia="en-US"/>
            </w:rPr>
            <w:t xml:space="preserve">also received mixed reviews, </w:t>
          </w:r>
          <w:r w:rsidR="00C72F04">
            <w:rPr>
              <w:lang w:eastAsia="en-US"/>
            </w:rPr>
            <w:t>highlighting this as an area</w:t>
          </w:r>
          <w:r w:rsidRPr="009D5658">
            <w:rPr>
              <w:lang w:eastAsia="en-US"/>
            </w:rPr>
            <w:t xml:space="preserve"> for </w:t>
          </w:r>
          <w:r w:rsidR="00C72F04">
            <w:rPr>
              <w:lang w:eastAsia="en-US"/>
            </w:rPr>
            <w:t>improvement</w:t>
          </w:r>
          <w:r w:rsidRPr="009D5658">
            <w:rPr>
              <w:lang w:eastAsia="en-US"/>
            </w:rPr>
            <w:t>.</w:t>
          </w:r>
        </w:p>
        <w:p w14:paraId="10B706D5" w14:textId="2118F5C8" w:rsidR="00AB6548" w:rsidRPr="00D57DE5" w:rsidRDefault="00AB6548" w:rsidP="00AB6548">
          <w:pPr>
            <w:pStyle w:val="Heading3"/>
            <w:rPr>
              <w:lang w:eastAsia="en-US"/>
            </w:rPr>
          </w:pPr>
          <w:r w:rsidRPr="00D57DE5">
            <w:rPr>
              <w:lang w:eastAsia="en-US"/>
            </w:rPr>
            <w:t>Training and support available</w:t>
          </w:r>
        </w:p>
        <w:p w14:paraId="26B36BC3" w14:textId="002E83B5" w:rsidR="00DB1812" w:rsidRPr="00D57DE5" w:rsidRDefault="00DB1812" w:rsidP="00DB1812">
          <w:pPr>
            <w:rPr>
              <w:lang w:eastAsia="en-US"/>
            </w:rPr>
          </w:pPr>
          <w:r w:rsidRPr="00D57DE5">
            <w:rPr>
              <w:lang w:eastAsia="en-US"/>
            </w:rPr>
            <w:t xml:space="preserve">In the area of training and support </w:t>
          </w:r>
          <w:r w:rsidR="003504AE" w:rsidRPr="00D57DE5">
            <w:rPr>
              <w:lang w:eastAsia="en-US"/>
            </w:rPr>
            <w:t>relating to</w:t>
          </w:r>
          <w:r w:rsidRPr="00D57DE5">
            <w:rPr>
              <w:lang w:eastAsia="en-US"/>
            </w:rPr>
            <w:t xml:space="preserve"> social care case management systems, the majority of local authorities reported </w:t>
          </w:r>
          <w:r w:rsidR="00CD0F32" w:rsidRPr="00D57DE5">
            <w:rPr>
              <w:lang w:eastAsia="en-US"/>
            </w:rPr>
            <w:t xml:space="preserve">generally </w:t>
          </w:r>
          <w:r w:rsidRPr="00D57DE5">
            <w:rPr>
              <w:lang w:eastAsia="en-US"/>
            </w:rPr>
            <w:t>positive results, with 88% of respondents agreeing that their organi</w:t>
          </w:r>
          <w:r w:rsidR="007E3E10" w:rsidRPr="00D57DE5">
            <w:rPr>
              <w:lang w:eastAsia="en-US"/>
            </w:rPr>
            <w:t>sa</w:t>
          </w:r>
          <w:r w:rsidRPr="00D57DE5">
            <w:rPr>
              <w:lang w:eastAsia="en-US"/>
            </w:rPr>
            <w:t xml:space="preserve">tion provides readily accessible user manuals and documentation, and the same percentage finding the helpdesk and support team services to be effective. </w:t>
          </w:r>
          <w:r w:rsidR="006F3D8D" w:rsidRPr="00D57DE5">
            <w:rPr>
              <w:lang w:eastAsia="en-US"/>
            </w:rPr>
            <w:t xml:space="preserve">About </w:t>
          </w:r>
          <w:r w:rsidRPr="00D57DE5">
            <w:rPr>
              <w:lang w:eastAsia="en-US"/>
            </w:rPr>
            <w:t xml:space="preserve">79% of respondents </w:t>
          </w:r>
          <w:r w:rsidR="00692473" w:rsidRPr="00D57DE5">
            <w:rPr>
              <w:lang w:eastAsia="en-US"/>
            </w:rPr>
            <w:t>viewed</w:t>
          </w:r>
          <w:r w:rsidRPr="00D57DE5">
            <w:rPr>
              <w:lang w:eastAsia="en-US"/>
            </w:rPr>
            <w:t xml:space="preserve"> that the level of training provided is adequate and updated regularly. However, the user-friendliness of the systems </w:t>
          </w:r>
          <w:r w:rsidR="00692473" w:rsidRPr="00D57DE5">
            <w:rPr>
              <w:lang w:eastAsia="en-US"/>
            </w:rPr>
            <w:t>was identified as</w:t>
          </w:r>
          <w:r w:rsidRPr="00D57DE5">
            <w:rPr>
              <w:lang w:eastAsia="en-US"/>
            </w:rPr>
            <w:t xml:space="preserve"> a </w:t>
          </w:r>
          <w:r w:rsidR="00CD0F32" w:rsidRPr="00D57DE5">
            <w:rPr>
              <w:lang w:eastAsia="en-US"/>
            </w:rPr>
            <w:t xml:space="preserve">substantial </w:t>
          </w:r>
          <w:r w:rsidRPr="00D57DE5">
            <w:rPr>
              <w:lang w:eastAsia="en-US"/>
            </w:rPr>
            <w:t>challenge, with only 33% agreeing that the interfaces are easy to use and do</w:t>
          </w:r>
          <w:r w:rsidR="00692473" w:rsidRPr="00D57DE5">
            <w:rPr>
              <w:lang w:eastAsia="en-US"/>
            </w:rPr>
            <w:t xml:space="preserve"> not</w:t>
          </w:r>
          <w:r w:rsidRPr="00D57DE5">
            <w:rPr>
              <w:lang w:eastAsia="en-US"/>
            </w:rPr>
            <w:t xml:space="preserve"> require extensive training.</w:t>
          </w:r>
        </w:p>
        <w:p w14:paraId="0983AED5" w14:textId="1C9CE6D2" w:rsidR="00B200FF" w:rsidRPr="00D57DE5" w:rsidRDefault="00B200FF" w:rsidP="00B200FF">
          <w:pPr>
            <w:pStyle w:val="Heading3"/>
            <w:rPr>
              <w:lang w:eastAsia="en-US"/>
            </w:rPr>
          </w:pPr>
          <w:r w:rsidRPr="00D57DE5">
            <w:rPr>
              <w:lang w:eastAsia="en-US"/>
            </w:rPr>
            <w:t>Feedback collection and integration</w:t>
          </w:r>
        </w:p>
        <w:p w14:paraId="03B2968F" w14:textId="77777777" w:rsidR="00184C3B" w:rsidRDefault="008A1087" w:rsidP="00DB1812">
          <w:pPr>
            <w:rPr>
              <w:lang w:eastAsia="en-US"/>
            </w:rPr>
          </w:pPr>
          <w:r w:rsidRPr="00D57DE5">
            <w:rPr>
              <w:lang w:eastAsia="en-US"/>
            </w:rPr>
            <w:t>The</w:t>
          </w:r>
          <w:r w:rsidR="00DB1812" w:rsidRPr="00D57DE5">
            <w:rPr>
              <w:lang w:eastAsia="en-US"/>
            </w:rPr>
            <w:t xml:space="preserve"> majority of respondents (63%) report</w:t>
          </w:r>
          <w:r w:rsidRPr="00D57DE5">
            <w:rPr>
              <w:lang w:eastAsia="en-US"/>
            </w:rPr>
            <w:t>ed</w:t>
          </w:r>
          <w:r w:rsidR="00DB1812" w:rsidRPr="00D57DE5">
            <w:rPr>
              <w:lang w:eastAsia="en-US"/>
            </w:rPr>
            <w:t xml:space="preserve"> having established</w:t>
          </w:r>
          <w:r w:rsidR="00DB1812" w:rsidRPr="00E23B86">
            <w:rPr>
              <w:lang w:eastAsia="en-US"/>
            </w:rPr>
            <w:t xml:space="preserve"> systems or protocols for </w:t>
          </w:r>
          <w:r w:rsidR="00DB1812" w:rsidRPr="00E23B86">
            <w:rPr>
              <w:lang w:eastAsia="en-US"/>
            </w:rPr>
            <w:lastRenderedPageBreak/>
            <w:t>collecting feedback on usability and functionality</w:t>
          </w:r>
          <w:r w:rsidR="00157FE0">
            <w:rPr>
              <w:lang w:eastAsia="en-US"/>
            </w:rPr>
            <w:t xml:space="preserve"> of the systems</w:t>
          </w:r>
          <w:r w:rsidR="00DB1812">
            <w:rPr>
              <w:lang w:eastAsia="en-US"/>
            </w:rPr>
            <w:t xml:space="preserve">, </w:t>
          </w:r>
          <w:r w:rsidR="00DB1812" w:rsidRPr="009230FA">
            <w:rPr>
              <w:lang w:eastAsia="en-US"/>
            </w:rPr>
            <w:t>with 79% notifying users of changes based on th</w:t>
          </w:r>
          <w:r w:rsidR="00DB1812">
            <w:rPr>
              <w:lang w:eastAsia="en-US"/>
            </w:rPr>
            <w:t>eir</w:t>
          </w:r>
          <w:r w:rsidR="00DB1812" w:rsidRPr="009230FA">
            <w:rPr>
              <w:lang w:eastAsia="en-US"/>
            </w:rPr>
            <w:t xml:space="preserve"> feedback. However, only half report</w:t>
          </w:r>
          <w:r w:rsidR="00CD0F32">
            <w:rPr>
              <w:lang w:eastAsia="en-US"/>
            </w:rPr>
            <w:t>ed</w:t>
          </w:r>
          <w:r w:rsidR="00DB1812" w:rsidRPr="009230FA">
            <w:rPr>
              <w:lang w:eastAsia="en-US"/>
            </w:rPr>
            <w:t xml:space="preserve"> that this feedback is systematically </w:t>
          </w:r>
          <w:r w:rsidR="00DB1812">
            <w:rPr>
              <w:lang w:eastAsia="en-US"/>
            </w:rPr>
            <w:t>reviewed and incorporated into</w:t>
          </w:r>
          <w:r w:rsidR="00DB1812" w:rsidRPr="009230FA">
            <w:rPr>
              <w:lang w:eastAsia="en-US"/>
            </w:rPr>
            <w:t xml:space="preserve"> system updates</w:t>
          </w:r>
          <w:r w:rsidR="00DB1812" w:rsidRPr="00BB067F">
            <w:rPr>
              <w:lang w:eastAsia="en-US"/>
            </w:rPr>
            <w:t xml:space="preserve">. </w:t>
          </w:r>
          <w:r w:rsidR="00CD0F32">
            <w:rPr>
              <w:lang w:eastAsia="en-US"/>
            </w:rPr>
            <w:t>T</w:t>
          </w:r>
          <w:r w:rsidR="00DB1812" w:rsidRPr="00BB067F">
            <w:rPr>
              <w:lang w:eastAsia="en-US"/>
            </w:rPr>
            <w:t>he approach to ongoing user engagement, such as through surveys and feedback sessions, reveal</w:t>
          </w:r>
          <w:r w:rsidR="00CD0F32">
            <w:rPr>
              <w:lang w:eastAsia="en-US"/>
            </w:rPr>
            <w:t>ed</w:t>
          </w:r>
          <w:r w:rsidR="00DB1812" w:rsidRPr="00BB067F">
            <w:rPr>
              <w:lang w:eastAsia="en-US"/>
            </w:rPr>
            <w:t xml:space="preserve"> division among </w:t>
          </w:r>
          <w:r w:rsidR="00F22E7E">
            <w:rPr>
              <w:lang w:eastAsia="en-US"/>
            </w:rPr>
            <w:t>social care teams</w:t>
          </w:r>
          <w:r w:rsidR="00CD0F32">
            <w:rPr>
              <w:lang w:eastAsia="en-US"/>
            </w:rPr>
            <w:t xml:space="preserve"> in their capabilities</w:t>
          </w:r>
          <w:r w:rsidR="00DB1812">
            <w:rPr>
              <w:lang w:eastAsia="en-US"/>
            </w:rPr>
            <w:t>, as</w:t>
          </w:r>
          <w:r w:rsidR="00DB1812" w:rsidRPr="00BB067F">
            <w:rPr>
              <w:lang w:eastAsia="en-US"/>
            </w:rPr>
            <w:t xml:space="preserve"> an equal percentage (46%) agree and disagree on the effectiveness of these practices.</w:t>
          </w:r>
        </w:p>
        <w:p w14:paraId="331C763A" w14:textId="681AEF4B" w:rsidR="00184C3B" w:rsidRPr="00D57DE5" w:rsidRDefault="00184C3B" w:rsidP="00184C3B">
          <w:pPr>
            <w:pStyle w:val="Heading3"/>
            <w:rPr>
              <w:lang w:eastAsia="en-US"/>
            </w:rPr>
          </w:pPr>
          <w:r w:rsidRPr="00D57DE5">
            <w:rPr>
              <w:lang w:eastAsia="en-US"/>
            </w:rPr>
            <w:t>Disaster recovery</w:t>
          </w:r>
        </w:p>
        <w:p w14:paraId="682EF425" w14:textId="7546AB09" w:rsidR="00DB1812" w:rsidRPr="00D57DE5" w:rsidRDefault="00DB1812" w:rsidP="00DB1812">
          <w:pPr>
            <w:rPr>
              <w:rStyle w:val="Strong"/>
              <w:rFonts w:ascii="Arial Nova Light" w:hAnsi="Arial Nova Light"/>
              <w:b w:val="0"/>
              <w:bCs w:val="0"/>
              <w:lang w:eastAsia="en-US"/>
            </w:rPr>
          </w:pPr>
          <w:r w:rsidRPr="00D57DE5">
            <w:rPr>
              <w:lang w:eastAsia="en-US"/>
            </w:rPr>
            <w:t>Local authorit</w:t>
          </w:r>
          <w:r w:rsidR="00F22E7E" w:rsidRPr="00D57DE5">
            <w:rPr>
              <w:lang w:eastAsia="en-US"/>
            </w:rPr>
            <w:t>y social care teams</w:t>
          </w:r>
          <w:r w:rsidRPr="00D57DE5">
            <w:rPr>
              <w:lang w:eastAsia="en-US"/>
            </w:rPr>
            <w:t xml:space="preserve"> </w:t>
          </w:r>
          <w:r w:rsidR="00E82417" w:rsidRPr="00D57DE5">
            <w:rPr>
              <w:lang w:eastAsia="en-US"/>
            </w:rPr>
            <w:t>reported</w:t>
          </w:r>
          <w:r w:rsidR="00CD0F32" w:rsidRPr="00D57DE5">
            <w:rPr>
              <w:lang w:eastAsia="en-US"/>
            </w:rPr>
            <w:t xml:space="preserve"> </w:t>
          </w:r>
          <w:r w:rsidRPr="00D57DE5">
            <w:rPr>
              <w:lang w:eastAsia="en-US"/>
            </w:rPr>
            <w:t xml:space="preserve">strong disaster recovery preparedness, with 91% conducting regular data backups, including off-site storage. A vast majority (87%) also </w:t>
          </w:r>
          <w:r w:rsidR="005805EE" w:rsidRPr="00D57DE5">
            <w:rPr>
              <w:lang w:eastAsia="en-US"/>
            </w:rPr>
            <w:t xml:space="preserve">reported having </w:t>
          </w:r>
          <w:r w:rsidRPr="00D57DE5">
            <w:rPr>
              <w:lang w:eastAsia="en-US"/>
            </w:rPr>
            <w:t xml:space="preserve">implemented redundancy and failover mechanisms to minimise downtime during system failures. Robust disaster recovery plans </w:t>
          </w:r>
          <w:r w:rsidR="00CD0F32" w:rsidRPr="00D57DE5">
            <w:rPr>
              <w:lang w:eastAsia="en-US"/>
            </w:rPr>
            <w:t>were reported to be</w:t>
          </w:r>
          <w:r w:rsidRPr="00D57DE5">
            <w:rPr>
              <w:lang w:eastAsia="en-US"/>
            </w:rPr>
            <w:t xml:space="preserve"> maintained and regularly tested by 83% of </w:t>
          </w:r>
          <w:r w:rsidR="00487AF5" w:rsidRPr="00D57DE5">
            <w:rPr>
              <w:lang w:eastAsia="en-US"/>
            </w:rPr>
            <w:t>respondents</w:t>
          </w:r>
          <w:r w:rsidRPr="00D57DE5">
            <w:rPr>
              <w:lang w:eastAsia="en-US"/>
            </w:rPr>
            <w:t xml:space="preserve">, demonstrating thorough readiness. </w:t>
          </w:r>
          <w:r w:rsidR="00487AF5" w:rsidRPr="00D57DE5">
            <w:rPr>
              <w:lang w:eastAsia="en-US"/>
            </w:rPr>
            <w:t xml:space="preserve">About </w:t>
          </w:r>
          <w:r w:rsidRPr="00D57DE5">
            <w:rPr>
              <w:lang w:eastAsia="en-US"/>
            </w:rPr>
            <w:t xml:space="preserve">74% of </w:t>
          </w:r>
          <w:r w:rsidR="00487AF5" w:rsidRPr="00D57DE5">
            <w:rPr>
              <w:lang w:eastAsia="en-US"/>
            </w:rPr>
            <w:t>social care teams</w:t>
          </w:r>
          <w:r w:rsidR="00052F23" w:rsidRPr="00D57DE5">
            <w:rPr>
              <w:lang w:eastAsia="en-US"/>
            </w:rPr>
            <w:t xml:space="preserve"> reported</w:t>
          </w:r>
          <w:r w:rsidRPr="00D57DE5">
            <w:rPr>
              <w:lang w:eastAsia="en-US"/>
            </w:rPr>
            <w:t xml:space="preserve"> hav</w:t>
          </w:r>
          <w:r w:rsidR="00052F23" w:rsidRPr="00D57DE5">
            <w:rPr>
              <w:lang w:eastAsia="en-US"/>
            </w:rPr>
            <w:t>ing</w:t>
          </w:r>
          <w:r w:rsidRPr="00D57DE5">
            <w:rPr>
              <w:lang w:eastAsia="en-US"/>
            </w:rPr>
            <w:t xml:space="preserve"> clear data recovery protocols in place, detailing timely restoration and service resumption to quickly address data loss incidents. </w:t>
          </w:r>
        </w:p>
        <w:p w14:paraId="6C5914AB" w14:textId="3842C7A7" w:rsidR="00DB1812" w:rsidRPr="00D57DE5" w:rsidRDefault="00F6351E" w:rsidP="00DB1812">
          <w:pPr>
            <w:pStyle w:val="Heading2"/>
            <w:rPr>
              <w:lang w:eastAsia="en-US"/>
            </w:rPr>
          </w:pPr>
          <w:r w:rsidRPr="00D57DE5">
            <w:rPr>
              <w:lang w:eastAsia="en-US"/>
            </w:rPr>
            <w:t xml:space="preserve">Theme 4: </w:t>
          </w:r>
          <w:r w:rsidR="00DB1812" w:rsidRPr="00D57DE5">
            <w:rPr>
              <w:lang w:eastAsia="en-US"/>
            </w:rPr>
            <w:t xml:space="preserve">Uses of data </w:t>
          </w:r>
        </w:p>
        <w:p w14:paraId="40FCF87B" w14:textId="55004ED5" w:rsidR="00184C3B" w:rsidRPr="00D57DE5" w:rsidRDefault="006005F2" w:rsidP="00DB1812">
          <w:pPr>
            <w:rPr>
              <w:lang w:eastAsia="en-US"/>
            </w:rPr>
          </w:pPr>
          <w:r w:rsidRPr="00D57DE5">
            <w:rPr>
              <w:lang w:eastAsia="en-US"/>
            </w:rPr>
            <w:t xml:space="preserve">The fourth section of the questionnaire </w:t>
          </w:r>
          <w:r w:rsidR="003A5995" w:rsidRPr="00D57DE5">
            <w:rPr>
              <w:lang w:eastAsia="en-US"/>
            </w:rPr>
            <w:t>was aimed at investigating the ways local authorit</w:t>
          </w:r>
          <w:r w:rsidR="00790B86" w:rsidRPr="00D57DE5">
            <w:rPr>
              <w:lang w:eastAsia="en-US"/>
            </w:rPr>
            <w:t>y social care teams</w:t>
          </w:r>
          <w:r w:rsidR="003A5995" w:rsidRPr="00D57DE5">
            <w:rPr>
              <w:lang w:eastAsia="en-US"/>
            </w:rPr>
            <w:t xml:space="preserve"> utilise the social care data they collect for a range of purposes</w:t>
          </w:r>
          <w:r w:rsidR="005F4724" w:rsidRPr="00D57DE5">
            <w:rPr>
              <w:lang w:eastAsia="en-US"/>
            </w:rPr>
            <w:t xml:space="preserve">, from statutory compliance and capacity planning to </w:t>
          </w:r>
          <w:r w:rsidR="0054429A" w:rsidRPr="00D57DE5">
            <w:rPr>
              <w:lang w:eastAsia="en-US"/>
            </w:rPr>
            <w:t xml:space="preserve">improving the service effectiveness, forecasting future demand, and providing insights for policymaking. </w:t>
          </w:r>
          <w:r w:rsidR="007E4EB9" w:rsidRPr="00D57DE5">
            <w:rPr>
              <w:lang w:eastAsia="en-US"/>
            </w:rPr>
            <w:t>A</w:t>
          </w:r>
          <w:r w:rsidR="0054429A" w:rsidRPr="00D57DE5">
            <w:rPr>
              <w:lang w:eastAsia="en-US"/>
            </w:rPr>
            <w:t xml:space="preserve"> series of question</w:t>
          </w:r>
          <w:r w:rsidR="00354268" w:rsidRPr="00D57DE5">
            <w:rPr>
              <w:lang w:eastAsia="en-US"/>
            </w:rPr>
            <w:t>s</w:t>
          </w:r>
          <w:r w:rsidR="0054429A" w:rsidRPr="00D57DE5">
            <w:rPr>
              <w:lang w:eastAsia="en-US"/>
            </w:rPr>
            <w:t xml:space="preserve"> </w:t>
          </w:r>
          <w:r w:rsidR="007E4EB9" w:rsidRPr="00D57DE5">
            <w:rPr>
              <w:lang w:eastAsia="en-US"/>
            </w:rPr>
            <w:t xml:space="preserve">also </w:t>
          </w:r>
          <w:r w:rsidR="0054429A" w:rsidRPr="00D57DE5">
            <w:rPr>
              <w:lang w:eastAsia="en-US"/>
            </w:rPr>
            <w:t xml:space="preserve">explored the key challenges local authorities face in effectively using social care data. </w:t>
          </w:r>
        </w:p>
        <w:p w14:paraId="6CC21C64" w14:textId="2EFCF346" w:rsidR="00184C3B" w:rsidRPr="00D57DE5" w:rsidRDefault="00184C3B" w:rsidP="00184C3B">
          <w:pPr>
            <w:pStyle w:val="Heading3"/>
            <w:rPr>
              <w:lang w:eastAsia="en-US"/>
            </w:rPr>
          </w:pPr>
          <w:r w:rsidRPr="00D57DE5">
            <w:rPr>
              <w:lang w:eastAsia="en-US"/>
            </w:rPr>
            <w:t>Statutory compliance</w:t>
          </w:r>
        </w:p>
        <w:p w14:paraId="54D8A16D" w14:textId="77777777" w:rsidR="00184C3B" w:rsidRPr="00D57DE5" w:rsidRDefault="00C86A6F" w:rsidP="00DB1812">
          <w:pPr>
            <w:rPr>
              <w:lang w:eastAsia="en-US"/>
            </w:rPr>
          </w:pPr>
          <w:r w:rsidRPr="00D57DE5">
            <w:rPr>
              <w:lang w:eastAsia="en-US"/>
            </w:rPr>
            <w:t>Almost all local authorit</w:t>
          </w:r>
          <w:r w:rsidR="00790B86" w:rsidRPr="00D57DE5">
            <w:rPr>
              <w:lang w:eastAsia="en-US"/>
            </w:rPr>
            <w:t>y social care teams</w:t>
          </w:r>
          <w:r w:rsidRPr="00D57DE5">
            <w:rPr>
              <w:lang w:eastAsia="en-US"/>
            </w:rPr>
            <w:t xml:space="preserve"> (96%) agree</w:t>
          </w:r>
          <w:r w:rsidR="007E4EB9" w:rsidRPr="00D57DE5">
            <w:rPr>
              <w:lang w:eastAsia="en-US"/>
            </w:rPr>
            <w:t>d</w:t>
          </w:r>
          <w:r w:rsidR="001B59E6" w:rsidRPr="00D57DE5">
            <w:rPr>
              <w:lang w:eastAsia="en-US"/>
            </w:rPr>
            <w:t xml:space="preserve"> that social care data supports their efforts to meet statutory reporting requirements, highlighting its critical role in ensuring transparency and compliance with regulatory standards. </w:t>
          </w:r>
        </w:p>
        <w:p w14:paraId="77C45DEA" w14:textId="68285FD1" w:rsidR="00184C3B" w:rsidRPr="00D57DE5" w:rsidRDefault="00184C3B" w:rsidP="00184C3B">
          <w:pPr>
            <w:pStyle w:val="Heading3"/>
            <w:rPr>
              <w:lang w:eastAsia="en-US"/>
            </w:rPr>
          </w:pPr>
          <w:r w:rsidRPr="00D57DE5">
            <w:rPr>
              <w:lang w:eastAsia="en-US"/>
            </w:rPr>
            <w:t>Capacity planning and case allocation</w:t>
          </w:r>
        </w:p>
        <w:p w14:paraId="53A5C3F5" w14:textId="5D2587E1" w:rsidR="00184C3B" w:rsidRPr="00D57DE5" w:rsidRDefault="00DB1812" w:rsidP="00DB1812">
          <w:pPr>
            <w:rPr>
              <w:lang w:eastAsia="en-US"/>
            </w:rPr>
          </w:pPr>
          <w:r w:rsidRPr="00D57DE5">
            <w:rPr>
              <w:lang w:eastAsia="en-US"/>
            </w:rPr>
            <w:t>Most local authorit</w:t>
          </w:r>
          <w:r w:rsidR="00790B86" w:rsidRPr="00D57DE5">
            <w:rPr>
              <w:lang w:eastAsia="en-US"/>
            </w:rPr>
            <w:t>y social care teams</w:t>
          </w:r>
          <w:r w:rsidRPr="00D57DE5">
            <w:rPr>
              <w:lang w:eastAsia="en-US"/>
            </w:rPr>
            <w:t xml:space="preserve"> </w:t>
          </w:r>
          <w:r w:rsidR="007426DC" w:rsidRPr="00D57DE5">
            <w:rPr>
              <w:lang w:eastAsia="en-US"/>
            </w:rPr>
            <w:t xml:space="preserve">reported </w:t>
          </w:r>
          <w:r w:rsidRPr="00D57DE5">
            <w:rPr>
              <w:lang w:eastAsia="en-US"/>
            </w:rPr>
            <w:t>us</w:t>
          </w:r>
          <w:r w:rsidR="007426DC" w:rsidRPr="00D57DE5">
            <w:rPr>
              <w:lang w:eastAsia="en-US"/>
            </w:rPr>
            <w:t>ing</w:t>
          </w:r>
          <w:r w:rsidRPr="00D57DE5">
            <w:rPr>
              <w:lang w:eastAsia="en-US"/>
            </w:rPr>
            <w:t xml:space="preserve"> social care data for capacity planning and case allocation, with 88% </w:t>
          </w:r>
          <w:r w:rsidR="007426DC" w:rsidRPr="00D57DE5">
            <w:rPr>
              <w:lang w:eastAsia="en-US"/>
            </w:rPr>
            <w:t>indicating use of</w:t>
          </w:r>
          <w:r w:rsidRPr="00D57DE5">
            <w:rPr>
              <w:lang w:eastAsia="en-US"/>
            </w:rPr>
            <w:t xml:space="preserve"> data to prioritise and allocate cases based on urgency and complexity, and 76% ensuring that social care services align with local demand and that care providers are not overburdened. </w:t>
          </w:r>
          <w:r w:rsidR="007426DC" w:rsidRPr="00D57DE5">
            <w:rPr>
              <w:lang w:eastAsia="en-US"/>
            </w:rPr>
            <w:t>W</w:t>
          </w:r>
          <w:r w:rsidRPr="00D57DE5">
            <w:rPr>
              <w:lang w:eastAsia="en-US"/>
            </w:rPr>
            <w:t xml:space="preserve">hile a majority (60%) </w:t>
          </w:r>
          <w:r w:rsidR="007426DC" w:rsidRPr="00D57DE5">
            <w:rPr>
              <w:lang w:eastAsia="en-US"/>
            </w:rPr>
            <w:t xml:space="preserve">reported </w:t>
          </w:r>
          <w:r w:rsidRPr="00D57DE5">
            <w:rPr>
              <w:lang w:eastAsia="en-US"/>
            </w:rPr>
            <w:t>leverag</w:t>
          </w:r>
          <w:r w:rsidR="007426DC" w:rsidRPr="00D57DE5">
            <w:rPr>
              <w:lang w:eastAsia="en-US"/>
            </w:rPr>
            <w:t>ing</w:t>
          </w:r>
          <w:r w:rsidRPr="00D57DE5">
            <w:rPr>
              <w:lang w:eastAsia="en-US"/>
            </w:rPr>
            <w:t xml:space="preserve"> data for developing models that prioritise preventive measures, this area demonstrates room for growth</w:t>
          </w:r>
          <w:r w:rsidR="00887135" w:rsidRPr="00D57DE5">
            <w:rPr>
              <w:lang w:eastAsia="en-US"/>
            </w:rPr>
            <w:t xml:space="preserve"> amongst some local authorities</w:t>
          </w:r>
          <w:r w:rsidRPr="00D57DE5">
            <w:rPr>
              <w:lang w:eastAsia="en-US"/>
            </w:rPr>
            <w:t xml:space="preserve">, indicating </w:t>
          </w:r>
          <w:r w:rsidR="00D176D0" w:rsidRPr="00D57DE5">
            <w:rPr>
              <w:lang w:eastAsia="en-US"/>
            </w:rPr>
            <w:t xml:space="preserve">the </w:t>
          </w:r>
          <w:r w:rsidRPr="00D57DE5">
            <w:rPr>
              <w:lang w:eastAsia="en-US"/>
            </w:rPr>
            <w:t xml:space="preserve">potential to </w:t>
          </w:r>
          <w:r w:rsidR="00887135" w:rsidRPr="00D57DE5">
            <w:rPr>
              <w:lang w:eastAsia="en-US"/>
            </w:rPr>
            <w:t xml:space="preserve">develop </w:t>
          </w:r>
          <w:r w:rsidR="00D22497" w:rsidRPr="00D57DE5">
            <w:rPr>
              <w:lang w:eastAsia="en-US"/>
            </w:rPr>
            <w:t xml:space="preserve">more </w:t>
          </w:r>
          <w:r w:rsidR="00887135" w:rsidRPr="00D57DE5">
            <w:rPr>
              <w:lang w:eastAsia="en-US"/>
            </w:rPr>
            <w:t>proactive</w:t>
          </w:r>
          <w:r w:rsidRPr="00D57DE5">
            <w:rPr>
              <w:lang w:eastAsia="en-US"/>
            </w:rPr>
            <w:t xml:space="preserve"> interventions through data-driven approaches.</w:t>
          </w:r>
        </w:p>
        <w:p w14:paraId="652C9E4D" w14:textId="3B0E8329" w:rsidR="00184C3B" w:rsidRPr="00D57DE5" w:rsidRDefault="00184C3B" w:rsidP="00184C3B">
          <w:pPr>
            <w:pStyle w:val="Heading3"/>
            <w:rPr>
              <w:lang w:eastAsia="en-US"/>
            </w:rPr>
          </w:pPr>
          <w:r w:rsidRPr="00D57DE5">
            <w:rPr>
              <w:lang w:eastAsia="en-US"/>
            </w:rPr>
            <w:t>Service effectiveness and improvement</w:t>
          </w:r>
        </w:p>
        <w:p w14:paraId="0A5D34B6" w14:textId="78CBFC5C" w:rsidR="00184C3B" w:rsidRPr="00D57DE5" w:rsidRDefault="00DB1812" w:rsidP="00DB1812">
          <w:pPr>
            <w:rPr>
              <w:lang w:eastAsia="en-US"/>
            </w:rPr>
          </w:pPr>
          <w:r w:rsidRPr="00D57DE5">
            <w:rPr>
              <w:lang w:eastAsia="en-US"/>
            </w:rPr>
            <w:t>Local authorit</w:t>
          </w:r>
          <w:r w:rsidR="00772CF1" w:rsidRPr="00D57DE5">
            <w:rPr>
              <w:lang w:eastAsia="en-US"/>
            </w:rPr>
            <w:t>y social care teams</w:t>
          </w:r>
          <w:r w:rsidRPr="00D57DE5">
            <w:rPr>
              <w:lang w:eastAsia="en-US"/>
            </w:rPr>
            <w:t xml:space="preserve"> largely report</w:t>
          </w:r>
          <w:r w:rsidR="00D22497" w:rsidRPr="00D57DE5">
            <w:rPr>
              <w:lang w:eastAsia="en-US"/>
            </w:rPr>
            <w:t>ed</w:t>
          </w:r>
          <w:r w:rsidRPr="00D57DE5">
            <w:rPr>
              <w:lang w:eastAsia="en-US"/>
            </w:rPr>
            <w:t xml:space="preserve"> effective use of social care data to enhance service delivery and intervention strategies. The majority (76%) </w:t>
          </w:r>
          <w:r w:rsidR="00D22497" w:rsidRPr="00D57DE5">
            <w:rPr>
              <w:lang w:eastAsia="en-US"/>
            </w:rPr>
            <w:t xml:space="preserve">reported </w:t>
          </w:r>
          <w:r w:rsidRPr="00D57DE5">
            <w:rPr>
              <w:lang w:eastAsia="en-US"/>
            </w:rPr>
            <w:t>utilis</w:t>
          </w:r>
          <w:r w:rsidR="00D22497" w:rsidRPr="00D57DE5">
            <w:rPr>
              <w:lang w:eastAsia="en-US"/>
            </w:rPr>
            <w:t>ing</w:t>
          </w:r>
          <w:r w:rsidRPr="00D57DE5">
            <w:rPr>
              <w:lang w:eastAsia="en-US"/>
            </w:rPr>
            <w:t xml:space="preserve"> data analysis to effectively target interventions, and a similar percentage </w:t>
          </w:r>
          <w:r w:rsidR="00D176D0" w:rsidRPr="00D57DE5">
            <w:rPr>
              <w:lang w:eastAsia="en-US"/>
            </w:rPr>
            <w:t>confirmed</w:t>
          </w:r>
          <w:r w:rsidRPr="00D57DE5">
            <w:rPr>
              <w:lang w:eastAsia="en-US"/>
            </w:rPr>
            <w:t xml:space="preserve"> its </w:t>
          </w:r>
          <w:r w:rsidRPr="00D57DE5">
            <w:rPr>
              <w:lang w:eastAsia="en-US"/>
            </w:rPr>
            <w:lastRenderedPageBreak/>
            <w:t xml:space="preserve">use in evaluating the efficiency of resource allocation. </w:t>
          </w:r>
          <w:r w:rsidR="009978D0" w:rsidRPr="00D57DE5">
            <w:rPr>
              <w:lang w:eastAsia="en-US"/>
            </w:rPr>
            <w:t xml:space="preserve">About </w:t>
          </w:r>
          <w:r w:rsidRPr="00D57DE5">
            <w:rPr>
              <w:lang w:eastAsia="en-US"/>
            </w:rPr>
            <w:t xml:space="preserve">72% </w:t>
          </w:r>
          <w:r w:rsidR="009718FA" w:rsidRPr="00D57DE5">
            <w:rPr>
              <w:lang w:eastAsia="en-US"/>
            </w:rPr>
            <w:t xml:space="preserve">reported </w:t>
          </w:r>
          <w:r w:rsidRPr="00D57DE5">
            <w:rPr>
              <w:lang w:eastAsia="en-US"/>
            </w:rPr>
            <w:t>us</w:t>
          </w:r>
          <w:r w:rsidR="009718FA" w:rsidRPr="00D57DE5">
            <w:rPr>
              <w:lang w:eastAsia="en-US"/>
            </w:rPr>
            <w:t>ing</w:t>
          </w:r>
          <w:r w:rsidRPr="00D57DE5">
            <w:rPr>
              <w:lang w:eastAsia="en-US"/>
            </w:rPr>
            <w:t xml:space="preserve"> social care data to monitor service quality and ensure standards are met</w:t>
          </w:r>
          <w:r w:rsidR="009718FA" w:rsidRPr="00D57DE5">
            <w:rPr>
              <w:lang w:eastAsia="en-US"/>
            </w:rPr>
            <w:t>, although</w:t>
          </w:r>
          <w:r w:rsidRPr="00D57DE5">
            <w:rPr>
              <w:lang w:eastAsia="en-US"/>
            </w:rPr>
            <w:t xml:space="preserve"> fewer respondents (56%) </w:t>
          </w:r>
          <w:r w:rsidR="009718FA" w:rsidRPr="00D57DE5">
            <w:rPr>
              <w:lang w:eastAsia="en-US"/>
            </w:rPr>
            <w:t xml:space="preserve">reported </w:t>
          </w:r>
          <w:r w:rsidRPr="00D57DE5">
            <w:rPr>
              <w:lang w:eastAsia="en-US"/>
            </w:rPr>
            <w:t>us</w:t>
          </w:r>
          <w:r w:rsidR="009718FA" w:rsidRPr="00D57DE5">
            <w:rPr>
              <w:lang w:eastAsia="en-US"/>
            </w:rPr>
            <w:t>ing</w:t>
          </w:r>
          <w:r w:rsidRPr="00D57DE5">
            <w:rPr>
              <w:lang w:eastAsia="en-US"/>
            </w:rPr>
            <w:t xml:space="preserve"> data to assess early intervention and prevention program</w:t>
          </w:r>
          <w:r w:rsidR="002B4A41" w:rsidRPr="00D57DE5">
            <w:rPr>
              <w:lang w:eastAsia="en-US"/>
            </w:rPr>
            <w:t>me</w:t>
          </w:r>
          <w:r w:rsidRPr="00D57DE5">
            <w:rPr>
              <w:lang w:eastAsia="en-US"/>
            </w:rPr>
            <w:t xml:space="preserve">s, indicating potential areas for expanded use of data </w:t>
          </w:r>
          <w:r w:rsidR="008E47BF" w:rsidRPr="00D57DE5">
            <w:rPr>
              <w:lang w:eastAsia="en-US"/>
            </w:rPr>
            <w:t>to proactively improve services</w:t>
          </w:r>
          <w:r w:rsidRPr="00D57DE5">
            <w:rPr>
              <w:lang w:eastAsia="en-US"/>
            </w:rPr>
            <w:t>.</w:t>
          </w:r>
        </w:p>
        <w:p w14:paraId="247915AE" w14:textId="2E64CA0E" w:rsidR="00184C3B" w:rsidRPr="00D57DE5" w:rsidRDefault="00184C3B" w:rsidP="00184C3B">
          <w:pPr>
            <w:pStyle w:val="Heading3"/>
            <w:rPr>
              <w:lang w:eastAsia="en-US"/>
            </w:rPr>
          </w:pPr>
          <w:r w:rsidRPr="00D57DE5">
            <w:rPr>
              <w:lang w:eastAsia="en-US"/>
            </w:rPr>
            <w:t>Adaptability, capacity building and demand forecasting</w:t>
          </w:r>
        </w:p>
        <w:p w14:paraId="60573602" w14:textId="77777777" w:rsidR="00184C3B" w:rsidRPr="00D57DE5" w:rsidRDefault="00DB1812" w:rsidP="00DB1812">
          <w:pPr>
            <w:rPr>
              <w:lang w:eastAsia="en-US"/>
            </w:rPr>
          </w:pPr>
          <w:r w:rsidRPr="00D57DE5">
            <w:rPr>
              <w:lang w:eastAsia="en-US"/>
            </w:rPr>
            <w:t>Local authorit</w:t>
          </w:r>
          <w:r w:rsidR="008E47BF" w:rsidRPr="00D57DE5">
            <w:rPr>
              <w:lang w:eastAsia="en-US"/>
            </w:rPr>
            <w:t>y</w:t>
          </w:r>
          <w:r w:rsidR="009978D0" w:rsidRPr="00D57DE5">
            <w:rPr>
              <w:lang w:eastAsia="en-US"/>
            </w:rPr>
            <w:t xml:space="preserve"> social care teams </w:t>
          </w:r>
          <w:r w:rsidRPr="00D57DE5">
            <w:rPr>
              <w:lang w:eastAsia="en-US"/>
            </w:rPr>
            <w:t>generally recognise</w:t>
          </w:r>
          <w:r w:rsidR="008E47BF" w:rsidRPr="00D57DE5">
            <w:rPr>
              <w:lang w:eastAsia="en-US"/>
            </w:rPr>
            <w:t>d</w:t>
          </w:r>
          <w:r w:rsidRPr="00D57DE5">
            <w:rPr>
              <w:lang w:eastAsia="en-US"/>
            </w:rPr>
            <w:t xml:space="preserve"> the critical role of social care data in strategic planning and adaptability, with 84% </w:t>
          </w:r>
          <w:r w:rsidR="008E47BF" w:rsidRPr="00D57DE5">
            <w:rPr>
              <w:lang w:eastAsia="en-US"/>
            </w:rPr>
            <w:t xml:space="preserve">reporting </w:t>
          </w:r>
          <w:r w:rsidRPr="00D57DE5">
            <w:rPr>
              <w:lang w:eastAsia="en-US"/>
            </w:rPr>
            <w:t xml:space="preserve">using </w:t>
          </w:r>
          <w:r w:rsidR="008E47BF" w:rsidRPr="00D57DE5">
            <w:rPr>
              <w:lang w:eastAsia="en-US"/>
            </w:rPr>
            <w:t>data</w:t>
          </w:r>
          <w:r w:rsidRPr="00D57DE5">
            <w:rPr>
              <w:lang w:eastAsia="en-US"/>
            </w:rPr>
            <w:t xml:space="preserve"> to evaluate service provision needs. A significant 72% </w:t>
          </w:r>
          <w:r w:rsidR="008E47BF" w:rsidRPr="00D57DE5">
            <w:rPr>
              <w:lang w:eastAsia="en-US"/>
            </w:rPr>
            <w:t>reported</w:t>
          </w:r>
          <w:r w:rsidRPr="00D57DE5">
            <w:rPr>
              <w:lang w:eastAsia="en-US"/>
            </w:rPr>
            <w:t xml:space="preserve"> employ</w:t>
          </w:r>
          <w:r w:rsidR="008E47BF" w:rsidRPr="00D57DE5">
            <w:rPr>
              <w:lang w:eastAsia="en-US"/>
            </w:rPr>
            <w:t>ing</w:t>
          </w:r>
          <w:r w:rsidRPr="00D57DE5">
            <w:rPr>
              <w:lang w:eastAsia="en-US"/>
            </w:rPr>
            <w:t xml:space="preserve"> data to forecast future demand. However, only 60% </w:t>
          </w:r>
          <w:r w:rsidR="008E47BF" w:rsidRPr="00D57DE5">
            <w:rPr>
              <w:lang w:eastAsia="en-US"/>
            </w:rPr>
            <w:t>viewed</w:t>
          </w:r>
          <w:r w:rsidRPr="00D57DE5">
            <w:rPr>
              <w:lang w:eastAsia="en-US"/>
            </w:rPr>
            <w:t xml:space="preserve"> it as pivotal in adapting to changing demographics and unexpected events, indicating potential gaps in fully leveraging data for </w:t>
          </w:r>
          <w:r w:rsidR="000E09C7" w:rsidRPr="00D57DE5">
            <w:rPr>
              <w:lang w:eastAsia="en-US"/>
            </w:rPr>
            <w:t>this purpose</w:t>
          </w:r>
          <w:r w:rsidRPr="00D57DE5">
            <w:rPr>
              <w:lang w:eastAsia="en-US"/>
            </w:rPr>
            <w:t xml:space="preserve">. The adoption of data for scenario planning and crisis readiness </w:t>
          </w:r>
          <w:r w:rsidR="000E09C7" w:rsidRPr="00D57DE5">
            <w:rPr>
              <w:lang w:eastAsia="en-US"/>
            </w:rPr>
            <w:t>was</w:t>
          </w:r>
          <w:r w:rsidRPr="00D57DE5">
            <w:rPr>
              <w:lang w:eastAsia="en-US"/>
            </w:rPr>
            <w:t xml:space="preserve"> also less consistent</w:t>
          </w:r>
          <w:r w:rsidR="000E09C7" w:rsidRPr="00D57DE5">
            <w:rPr>
              <w:lang w:eastAsia="en-US"/>
            </w:rPr>
            <w:t xml:space="preserve"> across local authorities</w:t>
          </w:r>
          <w:r w:rsidRPr="00D57DE5">
            <w:rPr>
              <w:lang w:eastAsia="en-US"/>
            </w:rPr>
            <w:t xml:space="preserve">, with only about half of respondents (52%) using data for scenario planning, and 64% for crisis preparedness. </w:t>
          </w:r>
        </w:p>
        <w:p w14:paraId="33BF6208" w14:textId="7E5D083A" w:rsidR="00184C3B" w:rsidRPr="00D57DE5" w:rsidRDefault="00184C3B" w:rsidP="00184C3B">
          <w:pPr>
            <w:pStyle w:val="Heading3"/>
            <w:rPr>
              <w:lang w:eastAsia="en-US"/>
            </w:rPr>
          </w:pPr>
          <w:r w:rsidRPr="00D57DE5">
            <w:rPr>
              <w:lang w:eastAsia="en-US"/>
            </w:rPr>
            <w:t>Broader insights for policymaking</w:t>
          </w:r>
        </w:p>
        <w:p w14:paraId="6F43BCC6" w14:textId="77777777" w:rsidR="00184C3B" w:rsidRPr="00D57DE5" w:rsidRDefault="000E09C7" w:rsidP="00DB1812">
          <w:pPr>
            <w:rPr>
              <w:lang w:eastAsia="en-US"/>
            </w:rPr>
          </w:pPr>
          <w:r w:rsidRPr="00D57DE5">
            <w:rPr>
              <w:lang w:eastAsia="en-US"/>
            </w:rPr>
            <w:t xml:space="preserve">The majority of </w:t>
          </w:r>
          <w:r w:rsidR="00C023D9" w:rsidRPr="00D57DE5">
            <w:rPr>
              <w:lang w:eastAsia="en-US"/>
            </w:rPr>
            <w:t>local authority social care teams</w:t>
          </w:r>
          <w:r w:rsidR="00DB1812" w:rsidRPr="00D57DE5">
            <w:rPr>
              <w:lang w:eastAsia="en-US"/>
            </w:rPr>
            <w:t xml:space="preserve"> recognise</w:t>
          </w:r>
          <w:r w:rsidRPr="00D57DE5">
            <w:rPr>
              <w:lang w:eastAsia="en-US"/>
            </w:rPr>
            <w:t>d</w:t>
          </w:r>
          <w:r w:rsidR="00DB1812" w:rsidRPr="00D57DE5">
            <w:rPr>
              <w:lang w:eastAsia="en-US"/>
            </w:rPr>
            <w:t xml:space="preserve"> the importance of social care data in shaping policy and broadening insights, with 72% using it to provide evidence for policy decisions aimed at enhancing community welfare. However, </w:t>
          </w:r>
          <w:r w:rsidR="00C566C2" w:rsidRPr="00D57DE5">
            <w:rPr>
              <w:lang w:eastAsia="en-US"/>
            </w:rPr>
            <w:t>fewer</w:t>
          </w:r>
          <w:r w:rsidR="00DB1812" w:rsidRPr="00D57DE5">
            <w:rPr>
              <w:lang w:eastAsia="en-US"/>
            </w:rPr>
            <w:t xml:space="preserve"> than half (48%) </w:t>
          </w:r>
          <w:r w:rsidR="00452523" w:rsidRPr="00D57DE5">
            <w:rPr>
              <w:lang w:eastAsia="en-US"/>
            </w:rPr>
            <w:t>reported integrating social care data</w:t>
          </w:r>
          <w:r w:rsidR="00DB1812" w:rsidRPr="00D57DE5">
            <w:rPr>
              <w:lang w:eastAsia="en-US"/>
            </w:rPr>
            <w:t xml:space="preserve"> with data from sectors like education or housing, suggesting </w:t>
          </w:r>
          <w:r w:rsidRPr="00D57DE5">
            <w:rPr>
              <w:lang w:eastAsia="en-US"/>
            </w:rPr>
            <w:t xml:space="preserve">scope for improvement in the development of </w:t>
          </w:r>
          <w:r w:rsidR="00DB1812" w:rsidRPr="00D57DE5">
            <w:rPr>
              <w:lang w:eastAsia="en-US"/>
            </w:rPr>
            <w:t>cross-</w:t>
          </w:r>
          <w:r w:rsidRPr="00D57DE5">
            <w:rPr>
              <w:lang w:eastAsia="en-US"/>
            </w:rPr>
            <w:t>sector</w:t>
          </w:r>
          <w:r w:rsidR="00DB1812" w:rsidRPr="00D57DE5">
            <w:rPr>
              <w:lang w:eastAsia="en-US"/>
            </w:rPr>
            <w:t xml:space="preserve"> insights. </w:t>
          </w:r>
          <w:r w:rsidRPr="00D57DE5">
            <w:rPr>
              <w:lang w:eastAsia="en-US"/>
            </w:rPr>
            <w:t>The prevalence of c</w:t>
          </w:r>
          <w:r w:rsidR="00DB1812" w:rsidRPr="00D57DE5">
            <w:rPr>
              <w:lang w:eastAsia="en-US"/>
            </w:rPr>
            <w:t xml:space="preserve">ollaboration with external research organisations </w:t>
          </w:r>
          <w:r w:rsidRPr="00D57DE5">
            <w:rPr>
              <w:lang w:eastAsia="en-US"/>
            </w:rPr>
            <w:t>was</w:t>
          </w:r>
          <w:r w:rsidR="00DB1812" w:rsidRPr="00D57DE5">
            <w:rPr>
              <w:lang w:eastAsia="en-US"/>
            </w:rPr>
            <w:t xml:space="preserve"> also </w:t>
          </w:r>
          <w:r w:rsidRPr="00D57DE5">
            <w:rPr>
              <w:lang w:eastAsia="en-US"/>
            </w:rPr>
            <w:t>found to be mixed</w:t>
          </w:r>
          <w:r w:rsidR="00DB1812" w:rsidRPr="00D57DE5">
            <w:rPr>
              <w:lang w:eastAsia="en-US"/>
            </w:rPr>
            <w:t xml:space="preserve">, </w:t>
          </w:r>
          <w:r w:rsidRPr="00D57DE5">
            <w:rPr>
              <w:lang w:eastAsia="en-US"/>
            </w:rPr>
            <w:t>with</w:t>
          </w:r>
          <w:r w:rsidR="00DB1812" w:rsidRPr="00D57DE5">
            <w:rPr>
              <w:lang w:eastAsia="en-US"/>
            </w:rPr>
            <w:t xml:space="preserve"> 52% of respondents</w:t>
          </w:r>
          <w:r w:rsidRPr="00D57DE5">
            <w:rPr>
              <w:lang w:eastAsia="en-US"/>
            </w:rPr>
            <w:t xml:space="preserve"> partaking</w:t>
          </w:r>
          <w:r w:rsidR="00DB1812" w:rsidRPr="00D57DE5">
            <w:rPr>
              <w:lang w:eastAsia="en-US"/>
            </w:rPr>
            <w:t xml:space="preserve">. </w:t>
          </w:r>
          <w:r w:rsidRPr="00D57DE5">
            <w:rPr>
              <w:lang w:eastAsia="en-US"/>
            </w:rPr>
            <w:t>W</w:t>
          </w:r>
          <w:r w:rsidR="00DB1812" w:rsidRPr="00D57DE5">
            <w:rPr>
              <w:lang w:eastAsia="en-US"/>
            </w:rPr>
            <w:t>hil</w:t>
          </w:r>
          <w:r w:rsidRPr="00D57DE5">
            <w:rPr>
              <w:lang w:eastAsia="en-US"/>
            </w:rPr>
            <w:t>st</w:t>
          </w:r>
          <w:r w:rsidR="00DB1812" w:rsidRPr="00D57DE5">
            <w:rPr>
              <w:lang w:eastAsia="en-US"/>
            </w:rPr>
            <w:t xml:space="preserve"> 60% </w:t>
          </w:r>
          <w:r w:rsidRPr="00D57DE5">
            <w:rPr>
              <w:lang w:eastAsia="en-US"/>
            </w:rPr>
            <w:t>of local authorities reported</w:t>
          </w:r>
          <w:r w:rsidR="00DB1812" w:rsidRPr="00D57DE5">
            <w:rPr>
              <w:lang w:eastAsia="en-US"/>
            </w:rPr>
            <w:t xml:space="preserve"> support</w:t>
          </w:r>
          <w:r w:rsidRPr="00D57DE5">
            <w:rPr>
              <w:lang w:eastAsia="en-US"/>
            </w:rPr>
            <w:t>ing</w:t>
          </w:r>
          <w:r w:rsidR="00DB1812" w:rsidRPr="00D57DE5">
            <w:rPr>
              <w:lang w:eastAsia="en-US"/>
            </w:rPr>
            <w:t xml:space="preserve"> operational and strategic decisions with locally gathered evidence, the use of linked</w:t>
          </w:r>
          <w:r w:rsidRPr="00D57DE5">
            <w:rPr>
              <w:lang w:eastAsia="en-US"/>
            </w:rPr>
            <w:t xml:space="preserve"> </w:t>
          </w:r>
          <w:r w:rsidR="00DB1812" w:rsidRPr="00D57DE5">
            <w:rPr>
              <w:lang w:eastAsia="en-US"/>
            </w:rPr>
            <w:t xml:space="preserve">data </w:t>
          </w:r>
          <w:r w:rsidR="0078223C" w:rsidRPr="00D57DE5">
            <w:rPr>
              <w:lang w:eastAsia="en-US"/>
            </w:rPr>
            <w:t xml:space="preserve">in </w:t>
          </w:r>
          <w:r w:rsidR="00DB1812" w:rsidRPr="00D57DE5">
            <w:rPr>
              <w:lang w:eastAsia="en-US"/>
            </w:rPr>
            <w:t xml:space="preserve">research to understand service impacts </w:t>
          </w:r>
          <w:r w:rsidR="0078223C" w:rsidRPr="00D57DE5">
            <w:rPr>
              <w:lang w:eastAsia="en-US"/>
            </w:rPr>
            <w:t>was found to be</w:t>
          </w:r>
          <w:r w:rsidR="00DB1812" w:rsidRPr="00D57DE5">
            <w:rPr>
              <w:lang w:eastAsia="en-US"/>
            </w:rPr>
            <w:t xml:space="preserve"> less common, with just 32% </w:t>
          </w:r>
          <w:r w:rsidR="0078223C" w:rsidRPr="00D57DE5">
            <w:rPr>
              <w:lang w:eastAsia="en-US"/>
            </w:rPr>
            <w:t>partaking</w:t>
          </w:r>
          <w:r w:rsidR="00DB1812" w:rsidRPr="00D57DE5">
            <w:rPr>
              <w:lang w:eastAsia="en-US"/>
            </w:rPr>
            <w:t>.</w:t>
          </w:r>
        </w:p>
        <w:p w14:paraId="6CB9B446" w14:textId="6CDE96B8" w:rsidR="00184C3B" w:rsidRPr="00D57DE5" w:rsidRDefault="00184C3B" w:rsidP="00184C3B">
          <w:pPr>
            <w:pStyle w:val="Heading3"/>
            <w:rPr>
              <w:lang w:eastAsia="en-US"/>
            </w:rPr>
          </w:pPr>
          <w:r w:rsidRPr="00D57DE5">
            <w:rPr>
              <w:lang w:eastAsia="en-US"/>
            </w:rPr>
            <w:t>Challenges and barriers to the use of data</w:t>
          </w:r>
        </w:p>
        <w:p w14:paraId="2B7B247E" w14:textId="1BFC1999" w:rsidR="00DB1812" w:rsidRDefault="00DB1812" w:rsidP="00DB1812">
          <w:pPr>
            <w:rPr>
              <w:lang w:eastAsia="en-US"/>
            </w:rPr>
          </w:pPr>
          <w:r w:rsidRPr="00D57DE5">
            <w:rPr>
              <w:lang w:eastAsia="en-US"/>
            </w:rPr>
            <w:t xml:space="preserve">Local authorities </w:t>
          </w:r>
          <w:r w:rsidR="0078223C" w:rsidRPr="00D57DE5">
            <w:rPr>
              <w:lang w:eastAsia="en-US"/>
            </w:rPr>
            <w:t>reported</w:t>
          </w:r>
          <w:r w:rsidRPr="00D57DE5">
            <w:rPr>
              <w:lang w:eastAsia="en-US"/>
            </w:rPr>
            <w:t xml:space="preserve"> several significant challenges in utilising social care data effectively, with prominent issues centred around </w:t>
          </w:r>
          <w:r w:rsidR="001A7500" w:rsidRPr="00D57DE5">
            <w:rPr>
              <w:lang w:eastAsia="en-US"/>
            </w:rPr>
            <w:t>resource constraints</w:t>
          </w:r>
          <w:r w:rsidRPr="00D57DE5">
            <w:rPr>
              <w:lang w:eastAsia="en-US"/>
            </w:rPr>
            <w:t xml:space="preserve">, system functionality, and </w:t>
          </w:r>
          <w:r w:rsidR="00CA5F16" w:rsidRPr="00D57DE5">
            <w:rPr>
              <w:lang w:eastAsia="en-US"/>
            </w:rPr>
            <w:t>data quality</w:t>
          </w:r>
          <w:r w:rsidRPr="00D57DE5">
            <w:rPr>
              <w:lang w:eastAsia="en-US"/>
            </w:rPr>
            <w:t xml:space="preserve">. </w:t>
          </w:r>
          <w:r w:rsidR="000C1113" w:rsidRPr="00D57DE5">
            <w:rPr>
              <w:lang w:eastAsia="en-US"/>
            </w:rPr>
            <w:t xml:space="preserve">The most critical issue </w:t>
          </w:r>
          <w:r w:rsidR="0078223C" w:rsidRPr="00D57DE5">
            <w:rPr>
              <w:lang w:eastAsia="en-US"/>
            </w:rPr>
            <w:t>was found to</w:t>
          </w:r>
          <w:r w:rsidR="00003010" w:rsidRPr="00D57DE5">
            <w:rPr>
              <w:lang w:eastAsia="en-US"/>
            </w:rPr>
            <w:t xml:space="preserve"> be</w:t>
          </w:r>
          <w:r w:rsidR="0078223C" w:rsidRPr="00D57DE5">
            <w:rPr>
              <w:lang w:eastAsia="en-US"/>
            </w:rPr>
            <w:t xml:space="preserve"> </w:t>
          </w:r>
          <w:r w:rsidR="002B5E3A" w:rsidRPr="00D57DE5">
            <w:rPr>
              <w:lang w:eastAsia="en-US"/>
            </w:rPr>
            <w:t>a</w:t>
          </w:r>
          <w:r w:rsidR="0047552D" w:rsidRPr="00D57DE5">
            <w:rPr>
              <w:lang w:eastAsia="en-US"/>
            </w:rPr>
            <w:t xml:space="preserve"> lack of time and resources</w:t>
          </w:r>
          <w:r w:rsidR="005D52AA" w:rsidRPr="00D57DE5">
            <w:rPr>
              <w:lang w:eastAsia="en-US"/>
            </w:rPr>
            <w:t xml:space="preserve"> inhibiting meaningful data-related work, </w:t>
          </w:r>
          <w:r w:rsidR="004F3050" w:rsidRPr="00D57DE5">
            <w:rPr>
              <w:lang w:eastAsia="en-US"/>
            </w:rPr>
            <w:t>with 32% of respondents viewing it as a major to severe challenge.</w:t>
          </w:r>
          <w:r w:rsidRPr="00D57DE5">
            <w:rPr>
              <w:lang w:eastAsia="en-US"/>
            </w:rPr>
            <w:t xml:space="preserve"> A substantial concern </w:t>
          </w:r>
          <w:r w:rsidR="002B5E3A" w:rsidRPr="00D57DE5">
            <w:rPr>
              <w:lang w:eastAsia="en-US"/>
            </w:rPr>
            <w:t>was</w:t>
          </w:r>
          <w:r w:rsidRPr="00D57DE5">
            <w:rPr>
              <w:lang w:eastAsia="en-US"/>
            </w:rPr>
            <w:t xml:space="preserve"> </w:t>
          </w:r>
          <w:r w:rsidR="00542CE4" w:rsidRPr="00D57DE5">
            <w:rPr>
              <w:lang w:eastAsia="en-US"/>
            </w:rPr>
            <w:t>also</w:t>
          </w:r>
          <w:r w:rsidRPr="00D57DE5">
            <w:rPr>
              <w:lang w:eastAsia="en-US"/>
            </w:rPr>
            <w:t xml:space="preserve"> the time and effort required to meet national data requirements</w:t>
          </w:r>
          <w:r w:rsidR="00542CE4" w:rsidRPr="00D57DE5">
            <w:rPr>
              <w:lang w:eastAsia="en-US"/>
            </w:rPr>
            <w:t xml:space="preserve"> given limited system functionalities</w:t>
          </w:r>
          <w:r w:rsidRPr="00D57DE5">
            <w:rPr>
              <w:lang w:eastAsia="en-US"/>
            </w:rPr>
            <w:t xml:space="preserve">, with 64% of respondents identifying </w:t>
          </w:r>
          <w:r w:rsidR="002B5E3A" w:rsidRPr="00D57DE5">
            <w:rPr>
              <w:lang w:eastAsia="en-US"/>
            </w:rPr>
            <w:t>this</w:t>
          </w:r>
          <w:r w:rsidRPr="00D57DE5">
            <w:rPr>
              <w:lang w:eastAsia="en-US"/>
            </w:rPr>
            <w:t xml:space="preserve"> as a moderate to major challenge. </w:t>
          </w:r>
          <w:r w:rsidR="002B5E3A" w:rsidRPr="00D57DE5">
            <w:rPr>
              <w:lang w:eastAsia="en-US"/>
            </w:rPr>
            <w:t>D</w:t>
          </w:r>
          <w:r w:rsidR="00FB26CE" w:rsidRPr="00D57DE5">
            <w:rPr>
              <w:lang w:eastAsia="en-US"/>
            </w:rPr>
            <w:t xml:space="preserve">ata inconsistency across multiple systems, challenges in standardising data formats, and insufficient data quality and accuracy </w:t>
          </w:r>
          <w:r w:rsidR="002B5E3A" w:rsidRPr="00D57DE5">
            <w:rPr>
              <w:lang w:eastAsia="en-US"/>
            </w:rPr>
            <w:t>were also identified by local authorities as</w:t>
          </w:r>
          <w:r w:rsidR="00FB26CE" w:rsidRPr="00D57DE5">
            <w:rPr>
              <w:lang w:eastAsia="en-US"/>
            </w:rPr>
            <w:t xml:space="preserve"> notable concerns, complicating decision-making and data integration.</w:t>
          </w:r>
          <w:r w:rsidR="006E375A" w:rsidRPr="00D57DE5">
            <w:rPr>
              <w:lang w:eastAsia="en-US"/>
            </w:rPr>
            <w:t xml:space="preserve"> </w:t>
          </w:r>
          <w:r w:rsidRPr="00D57DE5">
            <w:rPr>
              <w:lang w:eastAsia="en-US"/>
            </w:rPr>
            <w:t>These challenges</w:t>
          </w:r>
          <w:r w:rsidRPr="00333B40">
            <w:rPr>
              <w:lang w:eastAsia="en-US"/>
            </w:rPr>
            <w:t xml:space="preserve"> highlight the need for </w:t>
          </w:r>
          <w:r w:rsidR="006E375A">
            <w:rPr>
              <w:lang w:eastAsia="en-US"/>
            </w:rPr>
            <w:t>better resource allocation</w:t>
          </w:r>
          <w:r w:rsidRPr="00333B40">
            <w:rPr>
              <w:lang w:eastAsia="en-US"/>
            </w:rPr>
            <w:t>, enhanced system capabilities</w:t>
          </w:r>
          <w:r w:rsidR="002B5E3A">
            <w:rPr>
              <w:lang w:eastAsia="en-US"/>
            </w:rPr>
            <w:t>,</w:t>
          </w:r>
          <w:r w:rsidR="006E375A">
            <w:rPr>
              <w:lang w:eastAsia="en-US"/>
            </w:rPr>
            <w:t xml:space="preserve"> and </w:t>
          </w:r>
          <w:r w:rsidRPr="00333B40">
            <w:rPr>
              <w:lang w:eastAsia="en-US"/>
            </w:rPr>
            <w:t>improved data governance to fully leverage social care data within local authorities.</w:t>
          </w:r>
        </w:p>
        <w:p w14:paraId="40772149" w14:textId="6B3EC1AA" w:rsidR="003A1A23" w:rsidRDefault="009139B7" w:rsidP="00DB1812">
          <w:pPr>
            <w:rPr>
              <w:lang w:eastAsia="en-US"/>
            </w:rPr>
          </w:pPr>
          <w:r>
            <w:rPr>
              <w:lang w:eastAsia="en-US"/>
            </w:rPr>
            <w:t xml:space="preserve">The </w:t>
          </w:r>
          <w:r w:rsidR="00B022A0">
            <w:rPr>
              <w:lang w:eastAsia="en-US"/>
            </w:rPr>
            <w:t xml:space="preserve">following </w:t>
          </w:r>
          <w:r>
            <w:rPr>
              <w:lang w:eastAsia="en-US"/>
            </w:rPr>
            <w:t xml:space="preserve">chart </w:t>
          </w:r>
          <w:r w:rsidR="00E97535">
            <w:rPr>
              <w:lang w:eastAsia="en-US"/>
            </w:rPr>
            <w:t>presents</w:t>
          </w:r>
          <w:r w:rsidR="002F42DB">
            <w:rPr>
              <w:lang w:eastAsia="en-US"/>
            </w:rPr>
            <w:t xml:space="preserve"> the distribution of responses provided by local authorities in relation to the challenges </w:t>
          </w:r>
          <w:r w:rsidR="006D5616">
            <w:rPr>
              <w:lang w:eastAsia="en-US"/>
            </w:rPr>
            <w:t>to the use of data</w:t>
          </w:r>
          <w:r w:rsidR="002F42DB">
            <w:rPr>
              <w:lang w:eastAsia="en-US"/>
            </w:rPr>
            <w:t xml:space="preserve"> presented in the questionnaire, ordered </w:t>
          </w:r>
          <w:r w:rsidR="00C061CC">
            <w:rPr>
              <w:lang w:eastAsia="en-US"/>
            </w:rPr>
            <w:t>by severity.</w:t>
          </w:r>
        </w:p>
        <w:p w14:paraId="3A46083B" w14:textId="3F2498A9" w:rsidR="009E1DCF" w:rsidRDefault="009136BC" w:rsidP="00760003">
          <w:pPr>
            <w:pStyle w:val="Figure"/>
            <w:ind w:left="851" w:hanging="851"/>
            <w:rPr>
              <w:lang w:eastAsia="en-US"/>
            </w:rPr>
          </w:pPr>
          <w:r>
            <w:rPr>
              <w:lang w:eastAsia="en-US"/>
            </w:rPr>
            <w:lastRenderedPageBreak/>
            <w:t>B</w:t>
          </w:r>
          <w:r w:rsidR="009E1DCF">
            <w:rPr>
              <w:lang w:eastAsia="en-US"/>
            </w:rPr>
            <w:t>arriers</w:t>
          </w:r>
          <w:r>
            <w:rPr>
              <w:lang w:eastAsia="en-US"/>
            </w:rPr>
            <w:t xml:space="preserve"> and challenges</w:t>
          </w:r>
          <w:r w:rsidR="009E1DCF">
            <w:rPr>
              <w:lang w:eastAsia="en-US"/>
            </w:rPr>
            <w:t xml:space="preserve"> to the use of social care data</w:t>
          </w:r>
          <w:r>
            <w:rPr>
              <w:lang w:eastAsia="en-US"/>
            </w:rPr>
            <w:t xml:space="preserve"> –</w:t>
          </w:r>
          <w:r w:rsidR="00B125A5">
            <w:rPr>
              <w:lang w:eastAsia="en-US"/>
            </w:rPr>
            <w:t xml:space="preserve"> </w:t>
          </w:r>
          <w:r w:rsidR="003F322C">
            <w:rPr>
              <w:lang w:eastAsia="en-US"/>
            </w:rPr>
            <w:t xml:space="preserve">perceived severity of </w:t>
          </w:r>
          <w:r w:rsidR="00170579">
            <w:rPr>
              <w:lang w:eastAsia="en-US"/>
            </w:rPr>
            <w:t>key potential challenges</w:t>
          </w:r>
          <w:r>
            <w:rPr>
              <w:lang w:eastAsia="en-US"/>
            </w:rPr>
            <w:t xml:space="preserve"> </w:t>
          </w:r>
          <w:r w:rsidR="00B125A5">
            <w:rPr>
              <w:lang w:eastAsia="en-US"/>
            </w:rPr>
            <w:t>by share of respondents</w:t>
          </w:r>
        </w:p>
        <w:p w14:paraId="46A84266" w14:textId="7A839BDC" w:rsidR="00953358" w:rsidRPr="00953358" w:rsidRDefault="00953358" w:rsidP="00953358">
          <w:pPr>
            <w:rPr>
              <w:lang w:eastAsia="en-US"/>
            </w:rPr>
          </w:pPr>
          <w:r>
            <w:rPr>
              <w:noProof/>
            </w:rPr>
            <w:drawing>
              <wp:inline distT="0" distB="0" distL="0" distR="0" wp14:anchorId="25FF52E4" wp14:editId="5CAAF410">
                <wp:extent cx="5732780" cy="5730844"/>
                <wp:effectExtent l="0" t="0" r="1270" b="3810"/>
                <wp:docPr id="1231294146" name="Chart 1" descr="Figure 4. Barriers and challenges to the use of social care data – Percentage of respondents indicating the perceived severity of key potential challenges">
                  <a:extLst xmlns:a="http://schemas.openxmlformats.org/drawingml/2006/main">
                    <a:ext uri="{FF2B5EF4-FFF2-40B4-BE49-F238E27FC236}">
                      <a16:creationId xmlns:a16="http://schemas.microsoft.com/office/drawing/2014/main" id="{ACFC25F3-DD23-5CB0-E39D-E59292D6E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53D3F2" w14:textId="66D6030B" w:rsidR="009E1DCF" w:rsidRPr="009E1DCF" w:rsidRDefault="000116D9" w:rsidP="009E1DCF">
          <w:pPr>
            <w:pStyle w:val="Source"/>
          </w:pPr>
          <w:r>
            <w:t>Alma Economics Data Maturity Assessment of Welsh Local Authority Social Care Teams (n=25)</w:t>
          </w:r>
        </w:p>
        <w:p w14:paraId="63BF8356" w14:textId="00CFC960" w:rsidR="001A4E6F" w:rsidRPr="00D57DE5" w:rsidRDefault="00F6351E" w:rsidP="001A4E6F">
          <w:pPr>
            <w:pStyle w:val="Heading2"/>
            <w:rPr>
              <w:lang w:eastAsia="en-US"/>
            </w:rPr>
          </w:pPr>
          <w:r>
            <w:rPr>
              <w:lang w:eastAsia="en-US"/>
            </w:rPr>
            <w:t>Theme 5</w:t>
          </w:r>
          <w:r w:rsidRPr="00D57DE5">
            <w:rPr>
              <w:lang w:eastAsia="en-US"/>
            </w:rPr>
            <w:t xml:space="preserve">: </w:t>
          </w:r>
          <w:r w:rsidR="001A4E6F" w:rsidRPr="00D57DE5">
            <w:rPr>
              <w:lang w:eastAsia="en-US"/>
            </w:rPr>
            <w:t xml:space="preserve">Data sharing </w:t>
          </w:r>
        </w:p>
        <w:p w14:paraId="702EB18D" w14:textId="7102E490" w:rsidR="00EB4F40" w:rsidRPr="00D57DE5" w:rsidRDefault="00EB4F40" w:rsidP="00AA755C">
          <w:pPr>
            <w:rPr>
              <w:lang w:eastAsia="en-US"/>
            </w:rPr>
          </w:pPr>
          <w:r w:rsidRPr="00D57DE5">
            <w:rPr>
              <w:lang w:eastAsia="en-US"/>
            </w:rPr>
            <w:t xml:space="preserve">This section of the questionnaire </w:t>
          </w:r>
          <w:r w:rsidR="00BB2870" w:rsidRPr="00D57DE5">
            <w:rPr>
              <w:lang w:eastAsia="en-US"/>
            </w:rPr>
            <w:t>explored</w:t>
          </w:r>
          <w:r w:rsidRPr="00D57DE5">
            <w:rPr>
              <w:lang w:eastAsia="en-US"/>
            </w:rPr>
            <w:t xml:space="preserve"> local authorities’ data</w:t>
          </w:r>
          <w:r w:rsidR="006A401E" w:rsidRPr="00D57DE5">
            <w:rPr>
              <w:lang w:eastAsia="en-US"/>
            </w:rPr>
            <w:t>-</w:t>
          </w:r>
          <w:r w:rsidRPr="00D57DE5">
            <w:rPr>
              <w:lang w:eastAsia="en-US"/>
            </w:rPr>
            <w:t>sharing practices</w:t>
          </w:r>
          <w:r w:rsidR="00BB2870" w:rsidRPr="00D57DE5">
            <w:rPr>
              <w:lang w:eastAsia="en-US"/>
            </w:rPr>
            <w:t>, identifying</w:t>
          </w:r>
          <w:r w:rsidRPr="00D57DE5">
            <w:rPr>
              <w:lang w:eastAsia="en-US"/>
            </w:rPr>
            <w:t xml:space="preserve"> the </w:t>
          </w:r>
          <w:r w:rsidR="00BB2870" w:rsidRPr="00D57DE5">
            <w:rPr>
              <w:lang w:eastAsia="en-US"/>
            </w:rPr>
            <w:t>organisations</w:t>
          </w:r>
          <w:r w:rsidRPr="00D57DE5">
            <w:rPr>
              <w:lang w:eastAsia="en-US"/>
            </w:rPr>
            <w:t xml:space="preserve"> with which local authorities share social care data and the purposes behind these exchanges. </w:t>
          </w:r>
          <w:r w:rsidR="00BB2870" w:rsidRPr="00D57DE5">
            <w:rPr>
              <w:lang w:eastAsia="en-US"/>
            </w:rPr>
            <w:t>I</w:t>
          </w:r>
          <w:r w:rsidRPr="00D57DE5">
            <w:rPr>
              <w:lang w:eastAsia="en-US"/>
            </w:rPr>
            <w:t>t</w:t>
          </w:r>
          <w:r w:rsidR="00BB2870" w:rsidRPr="00D57DE5">
            <w:rPr>
              <w:lang w:eastAsia="en-US"/>
            </w:rPr>
            <w:t xml:space="preserve"> further</w:t>
          </w:r>
          <w:r w:rsidRPr="00D57DE5">
            <w:rPr>
              <w:lang w:eastAsia="en-US"/>
            </w:rPr>
            <w:t xml:space="preserve"> examined organisational approaches and practices surrounding data sharing, as well as the challenges local authorities encounter when sharing data with external stakeholders.</w:t>
          </w:r>
        </w:p>
        <w:p w14:paraId="35F643B1" w14:textId="400276F0" w:rsidR="00F96AB8" w:rsidRPr="00D57DE5" w:rsidRDefault="00F96AB8" w:rsidP="00F96AB8">
          <w:pPr>
            <w:pStyle w:val="Heading3"/>
            <w:rPr>
              <w:lang w:eastAsia="en-US"/>
            </w:rPr>
          </w:pPr>
          <w:r w:rsidRPr="00D57DE5">
            <w:rPr>
              <w:lang w:eastAsia="en-US"/>
            </w:rPr>
            <w:t>Overview of the data sharing environment</w:t>
          </w:r>
        </w:p>
        <w:p w14:paraId="240E8D34" w14:textId="12F65472" w:rsidR="009633BF" w:rsidRPr="00D57DE5" w:rsidRDefault="00E10863" w:rsidP="00AA755C">
          <w:pPr>
            <w:rPr>
              <w:lang w:eastAsia="en-US"/>
            </w:rPr>
          </w:pPr>
          <w:r w:rsidRPr="00D57DE5">
            <w:rPr>
              <w:lang w:eastAsia="en-US"/>
            </w:rPr>
            <w:t>Local authorit</w:t>
          </w:r>
          <w:r w:rsidR="00E63409" w:rsidRPr="00D57DE5">
            <w:rPr>
              <w:lang w:eastAsia="en-US"/>
            </w:rPr>
            <w:t xml:space="preserve">y social care teams </w:t>
          </w:r>
          <w:r w:rsidR="001A4FD6" w:rsidRPr="00D57DE5">
            <w:rPr>
              <w:lang w:eastAsia="en-US"/>
            </w:rPr>
            <w:t>report</w:t>
          </w:r>
          <w:r w:rsidR="00BB2870" w:rsidRPr="00D57DE5">
            <w:rPr>
              <w:lang w:eastAsia="en-US"/>
            </w:rPr>
            <w:t>ed</w:t>
          </w:r>
          <w:r w:rsidR="001A4FD6" w:rsidRPr="00D57DE5">
            <w:rPr>
              <w:lang w:eastAsia="en-US"/>
            </w:rPr>
            <w:t xml:space="preserve"> sharing data with a broad spectrum of organisation</w:t>
          </w:r>
          <w:r w:rsidR="008167D6" w:rsidRPr="00D57DE5">
            <w:rPr>
              <w:lang w:eastAsia="en-US"/>
            </w:rPr>
            <w:t>s</w:t>
          </w:r>
          <w:r w:rsidR="00625F35" w:rsidRPr="00D57DE5">
            <w:rPr>
              <w:lang w:eastAsia="en-US"/>
            </w:rPr>
            <w:t xml:space="preserve">. All </w:t>
          </w:r>
          <w:r w:rsidR="00BB2870" w:rsidRPr="00D57DE5">
            <w:rPr>
              <w:lang w:eastAsia="en-US"/>
            </w:rPr>
            <w:t xml:space="preserve">reported </w:t>
          </w:r>
          <w:r w:rsidR="00625F35" w:rsidRPr="00D57DE5">
            <w:rPr>
              <w:lang w:eastAsia="en-US"/>
            </w:rPr>
            <w:t>shar</w:t>
          </w:r>
          <w:r w:rsidR="00BB2870" w:rsidRPr="00D57DE5">
            <w:rPr>
              <w:lang w:eastAsia="en-US"/>
            </w:rPr>
            <w:t>ing</w:t>
          </w:r>
          <w:r w:rsidR="00625F35" w:rsidRPr="00D57DE5">
            <w:rPr>
              <w:lang w:eastAsia="en-US"/>
            </w:rPr>
            <w:t xml:space="preserve"> data with the Welsh Government and the NHS</w:t>
          </w:r>
          <w:r w:rsidR="00282EF5" w:rsidRPr="00D57DE5">
            <w:rPr>
              <w:lang w:eastAsia="en-US"/>
            </w:rPr>
            <w:t>, with the vast majority also engaging in data sharing with other local authorities,</w:t>
          </w:r>
          <w:r w:rsidR="00C03C10" w:rsidRPr="00D57DE5">
            <w:rPr>
              <w:lang w:eastAsia="en-US"/>
            </w:rPr>
            <w:t xml:space="preserve"> the police and </w:t>
          </w:r>
          <w:r w:rsidR="00C03C10" w:rsidRPr="00D57DE5">
            <w:rPr>
              <w:lang w:eastAsia="en-US"/>
            </w:rPr>
            <w:lastRenderedPageBreak/>
            <w:t>law enforcement agencies,</w:t>
          </w:r>
          <w:r w:rsidR="00127FB5" w:rsidRPr="00D57DE5">
            <w:rPr>
              <w:lang w:eastAsia="en-US"/>
            </w:rPr>
            <w:t xml:space="preserve"> legal services and courts,</w:t>
          </w:r>
          <w:r w:rsidR="00C03C10" w:rsidRPr="00D57DE5">
            <w:rPr>
              <w:lang w:eastAsia="en-US"/>
            </w:rPr>
            <w:t xml:space="preserve"> private care providers,</w:t>
          </w:r>
          <w:r w:rsidR="00127FB5" w:rsidRPr="00D57DE5">
            <w:rPr>
              <w:lang w:eastAsia="en-US"/>
            </w:rPr>
            <w:t xml:space="preserve"> and voluntary organisations, demonstrating a commitment to collaborative data practices.</w:t>
          </w:r>
          <w:r w:rsidR="00DD613C" w:rsidRPr="00D57DE5">
            <w:rPr>
              <w:lang w:eastAsia="en-US"/>
            </w:rPr>
            <w:t xml:space="preserve"> </w:t>
          </w:r>
          <w:r w:rsidR="008D4247" w:rsidRPr="00D57DE5">
            <w:rPr>
              <w:lang w:eastAsia="en-US"/>
            </w:rPr>
            <w:t xml:space="preserve">It is unclear how much of this data sharing is ad-hoc compared with </w:t>
          </w:r>
          <w:r w:rsidR="00BF0407" w:rsidRPr="00D57DE5">
            <w:rPr>
              <w:lang w:eastAsia="en-US"/>
            </w:rPr>
            <w:t>systematic sharing through automated processes.</w:t>
          </w:r>
        </w:p>
        <w:p w14:paraId="78BECE5D" w14:textId="10EC45ED" w:rsidR="001A4FD6" w:rsidRPr="00D57DE5" w:rsidRDefault="00BF0407" w:rsidP="00AA755C">
          <w:pPr>
            <w:rPr>
              <w:lang w:eastAsia="en-US"/>
            </w:rPr>
          </w:pPr>
          <w:r w:rsidRPr="00D57DE5">
            <w:rPr>
              <w:lang w:eastAsia="en-US"/>
            </w:rPr>
            <w:t>Responses highlighted that</w:t>
          </w:r>
          <w:r w:rsidR="00DD613C" w:rsidRPr="00D57DE5">
            <w:rPr>
              <w:lang w:eastAsia="en-US"/>
            </w:rPr>
            <w:t xml:space="preserve"> data is primarily shared to meet statutory requirements, with other significant purposes including evaluating social care initiatives, coordinating emergency responses, and improving</w:t>
          </w:r>
          <w:r w:rsidR="007177C3" w:rsidRPr="00D57DE5">
            <w:rPr>
              <w:lang w:eastAsia="en-US"/>
            </w:rPr>
            <w:t xml:space="preserve"> the</w:t>
          </w:r>
          <w:r w:rsidR="00DD613C" w:rsidRPr="00D57DE5">
            <w:rPr>
              <w:lang w:eastAsia="en-US"/>
            </w:rPr>
            <w:t xml:space="preserve"> </w:t>
          </w:r>
          <w:r w:rsidR="007177C3" w:rsidRPr="00D57DE5">
            <w:rPr>
              <w:lang w:eastAsia="en-US"/>
            </w:rPr>
            <w:t>integration of social care with other public services</w:t>
          </w:r>
          <w:r w:rsidR="00DD613C" w:rsidRPr="00D57DE5">
            <w:rPr>
              <w:lang w:eastAsia="en-US"/>
            </w:rPr>
            <w:t xml:space="preserve">. </w:t>
          </w:r>
          <w:r w:rsidR="005E2FC0" w:rsidRPr="00D57DE5">
            <w:rPr>
              <w:lang w:eastAsia="en-US"/>
            </w:rPr>
            <w:t xml:space="preserve">Most </w:t>
          </w:r>
          <w:r w:rsidR="00276422" w:rsidRPr="00D57DE5">
            <w:rPr>
              <w:lang w:eastAsia="en-US"/>
            </w:rPr>
            <w:t>respondents</w:t>
          </w:r>
          <w:r w:rsidR="005E2FC0" w:rsidRPr="00D57DE5">
            <w:rPr>
              <w:lang w:eastAsia="en-US"/>
            </w:rPr>
            <w:t xml:space="preserve"> also </w:t>
          </w:r>
          <w:r w:rsidRPr="00D57DE5">
            <w:rPr>
              <w:lang w:eastAsia="en-US"/>
            </w:rPr>
            <w:t xml:space="preserve">reported </w:t>
          </w:r>
          <w:r w:rsidR="005E2FC0" w:rsidRPr="00D57DE5">
            <w:rPr>
              <w:lang w:eastAsia="en-US"/>
            </w:rPr>
            <w:t>exchang</w:t>
          </w:r>
          <w:r w:rsidRPr="00D57DE5">
            <w:rPr>
              <w:lang w:eastAsia="en-US"/>
            </w:rPr>
            <w:t>ing</w:t>
          </w:r>
          <w:r w:rsidR="005E2FC0" w:rsidRPr="00D57DE5">
            <w:rPr>
              <w:lang w:eastAsia="en-US"/>
            </w:rPr>
            <w:t xml:space="preserve"> data to inform early intervention and prevention strategies</w:t>
          </w:r>
          <w:r w:rsidR="000967E8" w:rsidRPr="00D57DE5">
            <w:rPr>
              <w:lang w:eastAsia="en-US"/>
            </w:rPr>
            <w:t xml:space="preserve"> and support research </w:t>
          </w:r>
          <w:r w:rsidR="000010CC" w:rsidRPr="00D57DE5">
            <w:rPr>
              <w:lang w:eastAsia="en-US"/>
            </w:rPr>
            <w:t>efforts</w:t>
          </w:r>
          <w:r w:rsidR="000967E8" w:rsidRPr="00D57DE5">
            <w:rPr>
              <w:lang w:eastAsia="en-US"/>
            </w:rPr>
            <w:t xml:space="preserve">. </w:t>
          </w:r>
          <w:r w:rsidR="0062442C" w:rsidRPr="00D57DE5">
            <w:rPr>
              <w:lang w:eastAsia="en-US"/>
            </w:rPr>
            <w:t>Almost all local authorit</w:t>
          </w:r>
          <w:r w:rsidR="00276422" w:rsidRPr="00D57DE5">
            <w:rPr>
              <w:lang w:eastAsia="en-US"/>
            </w:rPr>
            <w:t>y social care teams</w:t>
          </w:r>
          <w:r w:rsidR="000010CC" w:rsidRPr="00D57DE5">
            <w:rPr>
              <w:lang w:eastAsia="en-US"/>
            </w:rPr>
            <w:t xml:space="preserve"> (96%)</w:t>
          </w:r>
          <w:r w:rsidR="0062442C" w:rsidRPr="00D57DE5">
            <w:rPr>
              <w:lang w:eastAsia="en-US"/>
            </w:rPr>
            <w:t xml:space="preserve"> confirm</w:t>
          </w:r>
          <w:r w:rsidRPr="00D57DE5">
            <w:rPr>
              <w:lang w:eastAsia="en-US"/>
            </w:rPr>
            <w:t>ed</w:t>
          </w:r>
          <w:r w:rsidR="0062442C" w:rsidRPr="00D57DE5">
            <w:rPr>
              <w:lang w:eastAsia="en-US"/>
            </w:rPr>
            <w:t xml:space="preserve"> </w:t>
          </w:r>
          <w:r w:rsidR="000010CC" w:rsidRPr="00D57DE5">
            <w:rPr>
              <w:lang w:eastAsia="en-US"/>
            </w:rPr>
            <w:t>being</w:t>
          </w:r>
          <w:r w:rsidR="0062442C" w:rsidRPr="00D57DE5">
            <w:rPr>
              <w:lang w:eastAsia="en-US"/>
            </w:rPr>
            <w:t xml:space="preserve"> signed up to the Wales Accord on the Sharing of Personal Information (WASPI).</w:t>
          </w:r>
        </w:p>
        <w:p w14:paraId="5A579DA3" w14:textId="2D55C721" w:rsidR="00F96AB8" w:rsidRPr="00D57DE5" w:rsidRDefault="00F96AB8" w:rsidP="00F96AB8">
          <w:pPr>
            <w:pStyle w:val="Heading3"/>
            <w:rPr>
              <w:lang w:eastAsia="en-US"/>
            </w:rPr>
          </w:pPr>
          <w:r w:rsidRPr="00D57DE5">
            <w:rPr>
              <w:lang w:eastAsia="en-US"/>
            </w:rPr>
            <w:t>Data sharing in practice</w:t>
          </w:r>
        </w:p>
        <w:p w14:paraId="71A1680C" w14:textId="02C6AB44" w:rsidR="00AA755C" w:rsidRPr="00D57DE5" w:rsidRDefault="00B70C88" w:rsidP="00AA755C">
          <w:pPr>
            <w:rPr>
              <w:lang w:eastAsia="en-US"/>
            </w:rPr>
          </w:pPr>
          <w:r w:rsidRPr="00D57DE5">
            <w:rPr>
              <w:lang w:eastAsia="en-US"/>
            </w:rPr>
            <w:t>All respondents i</w:t>
          </w:r>
          <w:r w:rsidR="00D86BA8" w:rsidRPr="00D57DE5">
            <w:rPr>
              <w:lang w:eastAsia="en-US"/>
            </w:rPr>
            <w:t>ndicat</w:t>
          </w:r>
          <w:r w:rsidRPr="00D57DE5">
            <w:rPr>
              <w:lang w:eastAsia="en-US"/>
            </w:rPr>
            <w:t>e</w:t>
          </w:r>
          <w:r w:rsidR="001A3E66" w:rsidRPr="00D57DE5">
            <w:rPr>
              <w:lang w:eastAsia="en-US"/>
            </w:rPr>
            <w:t>d that</w:t>
          </w:r>
          <w:r w:rsidR="00D86BA8" w:rsidRPr="00D57DE5">
            <w:rPr>
              <w:lang w:eastAsia="en-US"/>
            </w:rPr>
            <w:t xml:space="preserve"> they have well-defined governance protocols </w:t>
          </w:r>
          <w:r w:rsidR="00AE1EEF" w:rsidRPr="00D57DE5">
            <w:rPr>
              <w:lang w:eastAsia="en-US"/>
            </w:rPr>
            <w:t xml:space="preserve">and designated roles for overseeing data sharing activities, ensuring clear accountability and structure. </w:t>
          </w:r>
          <w:r w:rsidR="0087799E" w:rsidRPr="00D57DE5">
            <w:rPr>
              <w:lang w:eastAsia="en-US"/>
            </w:rPr>
            <w:t xml:space="preserve">Robust security measures </w:t>
          </w:r>
          <w:r w:rsidR="001A3E66" w:rsidRPr="00D57DE5">
            <w:rPr>
              <w:lang w:eastAsia="en-US"/>
            </w:rPr>
            <w:t>were</w:t>
          </w:r>
          <w:r w:rsidR="0087799E" w:rsidRPr="00D57DE5">
            <w:rPr>
              <w:lang w:eastAsia="en-US"/>
            </w:rPr>
            <w:t xml:space="preserve"> also </w:t>
          </w:r>
          <w:r w:rsidR="001A3E66" w:rsidRPr="00D57DE5">
            <w:rPr>
              <w:lang w:eastAsia="en-US"/>
            </w:rPr>
            <w:t xml:space="preserve">reported to be </w:t>
          </w:r>
          <w:r w:rsidR="0087799E" w:rsidRPr="00D57DE5">
            <w:rPr>
              <w:lang w:eastAsia="en-US"/>
            </w:rPr>
            <w:t xml:space="preserve">widely adopted, with 96% of </w:t>
          </w:r>
          <w:r w:rsidR="008F7FF8" w:rsidRPr="00D57DE5">
            <w:rPr>
              <w:lang w:eastAsia="en-US"/>
            </w:rPr>
            <w:t xml:space="preserve">respondents </w:t>
          </w:r>
          <w:r w:rsidR="0087799E" w:rsidRPr="00D57DE5">
            <w:rPr>
              <w:lang w:eastAsia="en-US"/>
            </w:rPr>
            <w:t>ensuring the protection of social care data when shared externally.</w:t>
          </w:r>
        </w:p>
        <w:p w14:paraId="6701B0F4" w14:textId="55EE213A" w:rsidR="00445757" w:rsidRPr="00D57DE5" w:rsidRDefault="00445757" w:rsidP="00AA755C">
          <w:pPr>
            <w:rPr>
              <w:lang w:eastAsia="en-US"/>
            </w:rPr>
          </w:pPr>
          <w:r w:rsidRPr="00D57DE5">
            <w:rPr>
              <w:lang w:eastAsia="en-US"/>
            </w:rPr>
            <w:t>All local authori</w:t>
          </w:r>
          <w:r w:rsidR="008F7FF8" w:rsidRPr="00D57DE5">
            <w:rPr>
              <w:lang w:eastAsia="en-US"/>
            </w:rPr>
            <w:t xml:space="preserve">ty social care teams </w:t>
          </w:r>
          <w:r w:rsidR="0039471A" w:rsidRPr="00D57DE5">
            <w:rPr>
              <w:lang w:eastAsia="en-US"/>
            </w:rPr>
            <w:t>agree</w:t>
          </w:r>
          <w:r w:rsidR="003021B6" w:rsidRPr="00D57DE5">
            <w:rPr>
              <w:lang w:eastAsia="en-US"/>
            </w:rPr>
            <w:t>d</w:t>
          </w:r>
          <w:r w:rsidR="0039471A" w:rsidRPr="00D57DE5">
            <w:rPr>
              <w:lang w:eastAsia="en-US"/>
            </w:rPr>
            <w:t xml:space="preserve"> on</w:t>
          </w:r>
          <w:r w:rsidRPr="00D57DE5">
            <w:rPr>
              <w:lang w:eastAsia="en-US"/>
            </w:rPr>
            <w:t xml:space="preserve"> </w:t>
          </w:r>
          <w:r w:rsidR="00623C42" w:rsidRPr="00D57DE5">
            <w:rPr>
              <w:lang w:eastAsia="en-US"/>
            </w:rPr>
            <w:t>hav</w:t>
          </w:r>
          <w:r w:rsidR="0039471A" w:rsidRPr="00D57DE5">
            <w:rPr>
              <w:lang w:eastAsia="en-US"/>
            </w:rPr>
            <w:t>ing</w:t>
          </w:r>
          <w:r w:rsidR="00623C42" w:rsidRPr="00D57DE5">
            <w:rPr>
              <w:lang w:eastAsia="en-US"/>
            </w:rPr>
            <w:t xml:space="preserve"> a clear understanding of the challenges </w:t>
          </w:r>
          <w:r w:rsidR="005D0AC2" w:rsidRPr="00D57DE5">
            <w:rPr>
              <w:lang w:eastAsia="en-US"/>
            </w:rPr>
            <w:t xml:space="preserve">to data sharing, </w:t>
          </w:r>
          <w:r w:rsidR="003021B6" w:rsidRPr="00D57DE5">
            <w:rPr>
              <w:lang w:eastAsia="en-US"/>
            </w:rPr>
            <w:t>although</w:t>
          </w:r>
          <w:r w:rsidRPr="00D57DE5">
            <w:rPr>
              <w:lang w:eastAsia="en-US"/>
            </w:rPr>
            <w:t xml:space="preserve"> areas for improvement </w:t>
          </w:r>
          <w:r w:rsidR="005D0AC2" w:rsidRPr="00D57DE5">
            <w:rPr>
              <w:lang w:eastAsia="en-US"/>
            </w:rPr>
            <w:t>emerge</w:t>
          </w:r>
          <w:r w:rsidR="003021B6" w:rsidRPr="00D57DE5">
            <w:rPr>
              <w:lang w:eastAsia="en-US"/>
            </w:rPr>
            <w:t>d</w:t>
          </w:r>
          <w:r w:rsidR="005D0AC2" w:rsidRPr="00D57DE5">
            <w:rPr>
              <w:lang w:eastAsia="en-US"/>
            </w:rPr>
            <w:t xml:space="preserve"> from their answers.</w:t>
          </w:r>
          <w:r w:rsidR="0039471A" w:rsidRPr="00D57DE5">
            <w:rPr>
              <w:lang w:eastAsia="en-US"/>
            </w:rPr>
            <w:t xml:space="preserve"> </w:t>
          </w:r>
          <w:r w:rsidR="008765E8" w:rsidRPr="00D57DE5">
            <w:rPr>
              <w:lang w:eastAsia="en-US"/>
            </w:rPr>
            <w:t>Fewer</w:t>
          </w:r>
          <w:r w:rsidR="00270264" w:rsidRPr="00D57DE5">
            <w:rPr>
              <w:lang w:eastAsia="en-US"/>
            </w:rPr>
            <w:t xml:space="preserve"> than half</w:t>
          </w:r>
          <w:r w:rsidR="00E11004" w:rsidRPr="00D57DE5">
            <w:rPr>
              <w:lang w:eastAsia="en-US"/>
            </w:rPr>
            <w:t xml:space="preserve"> of </w:t>
          </w:r>
          <w:r w:rsidR="008F7FF8" w:rsidRPr="00D57DE5">
            <w:rPr>
              <w:lang w:eastAsia="en-US"/>
            </w:rPr>
            <w:t>respondents</w:t>
          </w:r>
          <w:r w:rsidR="00270264" w:rsidRPr="00D57DE5">
            <w:rPr>
              <w:lang w:eastAsia="en-US"/>
            </w:rPr>
            <w:t xml:space="preserve"> (48%)</w:t>
          </w:r>
          <w:r w:rsidR="00E11004" w:rsidRPr="00D57DE5">
            <w:rPr>
              <w:lang w:eastAsia="en-US"/>
            </w:rPr>
            <w:t xml:space="preserve"> </w:t>
          </w:r>
          <w:r w:rsidR="003021B6" w:rsidRPr="00D57DE5">
            <w:rPr>
              <w:lang w:eastAsia="en-US"/>
            </w:rPr>
            <w:t xml:space="preserve">reported </w:t>
          </w:r>
          <w:r w:rsidR="00E11004" w:rsidRPr="00D57DE5">
            <w:rPr>
              <w:lang w:eastAsia="en-US"/>
            </w:rPr>
            <w:t>us</w:t>
          </w:r>
          <w:r w:rsidR="003021B6" w:rsidRPr="00D57DE5">
            <w:rPr>
              <w:lang w:eastAsia="en-US"/>
            </w:rPr>
            <w:t>ing</w:t>
          </w:r>
          <w:r w:rsidR="00E11004" w:rsidRPr="00D57DE5">
            <w:rPr>
              <w:lang w:eastAsia="en-US"/>
            </w:rPr>
            <w:t xml:space="preserve"> standardised </w:t>
          </w:r>
          <w:r w:rsidR="003021B6" w:rsidRPr="00D57DE5">
            <w:rPr>
              <w:lang w:eastAsia="en-US"/>
            </w:rPr>
            <w:t xml:space="preserve">data </w:t>
          </w:r>
          <w:r w:rsidR="00E11004" w:rsidRPr="00D57DE5">
            <w:rPr>
              <w:lang w:eastAsia="en-US"/>
            </w:rPr>
            <w:t xml:space="preserve">formats, </w:t>
          </w:r>
          <w:r w:rsidR="003021B6" w:rsidRPr="00D57DE5">
            <w:rPr>
              <w:lang w:eastAsia="en-US"/>
            </w:rPr>
            <w:t>with only</w:t>
          </w:r>
          <w:r w:rsidR="00E11004" w:rsidRPr="00D57DE5">
            <w:rPr>
              <w:lang w:eastAsia="en-US"/>
            </w:rPr>
            <w:t xml:space="preserve"> 36% hav</w:t>
          </w:r>
          <w:r w:rsidR="003021B6" w:rsidRPr="00D57DE5">
            <w:rPr>
              <w:lang w:eastAsia="en-US"/>
            </w:rPr>
            <w:t>ing</w:t>
          </w:r>
          <w:r w:rsidR="00E11004" w:rsidRPr="00D57DE5">
            <w:rPr>
              <w:lang w:eastAsia="en-US"/>
            </w:rPr>
            <w:t xml:space="preserve"> implemented advanced technologies for this purpose. Investment in new technologies </w:t>
          </w:r>
          <w:r w:rsidR="003021B6" w:rsidRPr="00D57DE5">
            <w:rPr>
              <w:lang w:eastAsia="en-US"/>
            </w:rPr>
            <w:t>was</w:t>
          </w:r>
          <w:r w:rsidR="00E11004" w:rsidRPr="00D57DE5">
            <w:rPr>
              <w:lang w:eastAsia="en-US"/>
            </w:rPr>
            <w:t xml:space="preserve"> also </w:t>
          </w:r>
          <w:r w:rsidR="003021B6" w:rsidRPr="00D57DE5">
            <w:rPr>
              <w:lang w:eastAsia="en-US"/>
            </w:rPr>
            <w:t>found to be</w:t>
          </w:r>
          <w:r w:rsidR="00E11004" w:rsidRPr="00D57DE5">
            <w:rPr>
              <w:lang w:eastAsia="en-US"/>
            </w:rPr>
            <w:t xml:space="preserve"> limited, with </w:t>
          </w:r>
          <w:r w:rsidR="005E3B73" w:rsidRPr="00D57DE5">
            <w:rPr>
              <w:lang w:eastAsia="en-US"/>
            </w:rPr>
            <w:t xml:space="preserve">only </w:t>
          </w:r>
          <w:r w:rsidR="00E11004" w:rsidRPr="00D57DE5">
            <w:rPr>
              <w:lang w:eastAsia="en-US"/>
            </w:rPr>
            <w:t xml:space="preserve">40% </w:t>
          </w:r>
          <w:r w:rsidR="003021B6" w:rsidRPr="00D57DE5">
            <w:rPr>
              <w:lang w:eastAsia="en-US"/>
            </w:rPr>
            <w:t xml:space="preserve">reporting </w:t>
          </w:r>
          <w:r w:rsidR="00E11004" w:rsidRPr="00D57DE5">
            <w:rPr>
              <w:lang w:eastAsia="en-US"/>
            </w:rPr>
            <w:t xml:space="preserve">actively investing to enhance data sharing efficiency. </w:t>
          </w:r>
          <w:r w:rsidR="003021B6" w:rsidRPr="00D57DE5">
            <w:rPr>
              <w:lang w:eastAsia="en-US"/>
            </w:rPr>
            <w:t>W</w:t>
          </w:r>
          <w:r w:rsidR="00E11004" w:rsidRPr="00D57DE5">
            <w:rPr>
              <w:lang w:eastAsia="en-US"/>
            </w:rPr>
            <w:t>hil</w:t>
          </w:r>
          <w:r w:rsidR="003021B6" w:rsidRPr="00D57DE5">
            <w:rPr>
              <w:lang w:eastAsia="en-US"/>
            </w:rPr>
            <w:t>st</w:t>
          </w:r>
          <w:r w:rsidR="00E11004" w:rsidRPr="00D57DE5">
            <w:rPr>
              <w:lang w:eastAsia="en-US"/>
            </w:rPr>
            <w:t xml:space="preserve"> 56% of respondents </w:t>
          </w:r>
          <w:r w:rsidR="003021B6" w:rsidRPr="00D57DE5">
            <w:rPr>
              <w:lang w:eastAsia="en-US"/>
            </w:rPr>
            <w:t>reported having existing</w:t>
          </w:r>
          <w:r w:rsidR="00E11004" w:rsidRPr="00D57DE5">
            <w:rPr>
              <w:lang w:eastAsia="en-US"/>
            </w:rPr>
            <w:t xml:space="preserve"> partnerships to improve data sharing, only 28% </w:t>
          </w:r>
          <w:r w:rsidR="003021B6" w:rsidRPr="00D57DE5">
            <w:rPr>
              <w:lang w:eastAsia="en-US"/>
            </w:rPr>
            <w:t xml:space="preserve">reported </w:t>
          </w:r>
          <w:r w:rsidR="00F42A2F" w:rsidRPr="00D57DE5">
            <w:rPr>
              <w:lang w:eastAsia="en-US"/>
            </w:rPr>
            <w:t xml:space="preserve">actively </w:t>
          </w:r>
          <w:r w:rsidR="00E11004" w:rsidRPr="00D57DE5">
            <w:rPr>
              <w:lang w:eastAsia="en-US"/>
            </w:rPr>
            <w:t>seek</w:t>
          </w:r>
          <w:r w:rsidR="003021B6" w:rsidRPr="00D57DE5">
            <w:rPr>
              <w:lang w:eastAsia="en-US"/>
            </w:rPr>
            <w:t>ing</w:t>
          </w:r>
          <w:r w:rsidR="00E11004" w:rsidRPr="00D57DE5">
            <w:rPr>
              <w:lang w:eastAsia="en-US"/>
            </w:rPr>
            <w:t xml:space="preserve"> feedback to improve the quality and usefulness of shared information.</w:t>
          </w:r>
          <w:r w:rsidR="004C33F3" w:rsidRPr="00D57DE5">
            <w:rPr>
              <w:lang w:eastAsia="en-US"/>
            </w:rPr>
            <w:t xml:space="preserve"> This suggests that whil</w:t>
          </w:r>
          <w:r w:rsidR="003021B6" w:rsidRPr="00D57DE5">
            <w:rPr>
              <w:lang w:eastAsia="en-US"/>
            </w:rPr>
            <w:t>st</w:t>
          </w:r>
          <w:r w:rsidR="004C33F3" w:rsidRPr="00D57DE5">
            <w:rPr>
              <w:lang w:eastAsia="en-US"/>
            </w:rPr>
            <w:t xml:space="preserve"> </w:t>
          </w:r>
          <w:r w:rsidR="003021B6" w:rsidRPr="00D57DE5">
            <w:rPr>
              <w:lang w:eastAsia="en-US"/>
            </w:rPr>
            <w:t>the foundations</w:t>
          </w:r>
          <w:r w:rsidR="004C33F3" w:rsidRPr="00D57DE5">
            <w:rPr>
              <w:lang w:eastAsia="en-US"/>
            </w:rPr>
            <w:t xml:space="preserve"> of </w:t>
          </w:r>
          <w:r w:rsidR="003021B6" w:rsidRPr="00D57DE5">
            <w:rPr>
              <w:lang w:eastAsia="en-US"/>
            </w:rPr>
            <w:t>effective</w:t>
          </w:r>
          <w:r w:rsidR="004C33F3" w:rsidRPr="00D57DE5">
            <w:rPr>
              <w:lang w:eastAsia="en-US"/>
            </w:rPr>
            <w:t xml:space="preserve"> data sharing are </w:t>
          </w:r>
          <w:r w:rsidR="003021B6" w:rsidRPr="00D57DE5">
            <w:rPr>
              <w:lang w:eastAsia="en-US"/>
            </w:rPr>
            <w:t xml:space="preserve">partially </w:t>
          </w:r>
          <w:r w:rsidR="004C33F3" w:rsidRPr="00D57DE5">
            <w:rPr>
              <w:lang w:eastAsia="en-US"/>
            </w:rPr>
            <w:t>established</w:t>
          </w:r>
          <w:r w:rsidR="003021B6" w:rsidRPr="00D57DE5">
            <w:rPr>
              <w:lang w:eastAsia="en-US"/>
            </w:rPr>
            <w:t xml:space="preserve"> across some local authorities</w:t>
          </w:r>
          <w:r w:rsidR="004C33F3" w:rsidRPr="00D57DE5">
            <w:rPr>
              <w:lang w:eastAsia="en-US"/>
            </w:rPr>
            <w:t xml:space="preserve">, further enhancements in standardisation and technology adoption could </w:t>
          </w:r>
          <w:r w:rsidR="003021B6" w:rsidRPr="00D57DE5">
            <w:rPr>
              <w:lang w:eastAsia="en-US"/>
            </w:rPr>
            <w:t>improve</w:t>
          </w:r>
          <w:r w:rsidR="004C33F3" w:rsidRPr="00D57DE5">
            <w:rPr>
              <w:lang w:eastAsia="en-US"/>
            </w:rPr>
            <w:t xml:space="preserve"> </w:t>
          </w:r>
          <w:r w:rsidR="00053688" w:rsidRPr="00D57DE5">
            <w:rPr>
              <w:lang w:eastAsia="en-US"/>
            </w:rPr>
            <w:t xml:space="preserve">the </w:t>
          </w:r>
          <w:r w:rsidR="004C33F3" w:rsidRPr="00D57DE5">
            <w:rPr>
              <w:lang w:eastAsia="en-US"/>
            </w:rPr>
            <w:t>efficacy and impact</w:t>
          </w:r>
          <w:r w:rsidR="00053688" w:rsidRPr="00D57DE5">
            <w:rPr>
              <w:lang w:eastAsia="en-US"/>
            </w:rPr>
            <w:t xml:space="preserve"> of this practice</w:t>
          </w:r>
          <w:r w:rsidR="004C33F3" w:rsidRPr="00D57DE5">
            <w:rPr>
              <w:lang w:eastAsia="en-US"/>
            </w:rPr>
            <w:t>.</w:t>
          </w:r>
        </w:p>
        <w:p w14:paraId="140EF7C5" w14:textId="6C2A2189" w:rsidR="00960719" w:rsidRPr="00D57DE5" w:rsidRDefault="00960719" w:rsidP="00960719">
          <w:pPr>
            <w:pStyle w:val="Heading3"/>
            <w:rPr>
              <w:lang w:eastAsia="en-US"/>
            </w:rPr>
          </w:pPr>
          <w:r w:rsidRPr="00D57DE5">
            <w:rPr>
              <w:lang w:eastAsia="en-US"/>
            </w:rPr>
            <w:t>Challenges and barriers to data sharing</w:t>
          </w:r>
        </w:p>
        <w:p w14:paraId="6188E4F0" w14:textId="059C8B02" w:rsidR="00AA755C" w:rsidRDefault="00C9020D" w:rsidP="001A4E6F">
          <w:pPr>
            <w:rPr>
              <w:lang w:eastAsia="en-US"/>
            </w:rPr>
          </w:pPr>
          <w:r w:rsidRPr="00D57DE5">
            <w:rPr>
              <w:lang w:eastAsia="en-US"/>
            </w:rPr>
            <w:t xml:space="preserve">Local authorities </w:t>
          </w:r>
          <w:r w:rsidR="00B3566B" w:rsidRPr="00D57DE5">
            <w:rPr>
              <w:lang w:eastAsia="en-US"/>
            </w:rPr>
            <w:t>reported</w:t>
          </w:r>
          <w:r w:rsidRPr="00D57DE5">
            <w:rPr>
              <w:lang w:eastAsia="en-US"/>
            </w:rPr>
            <w:t xml:space="preserve"> </w:t>
          </w:r>
          <w:r w:rsidR="00CD3A7C" w:rsidRPr="00D57DE5">
            <w:rPr>
              <w:lang w:eastAsia="en-US"/>
            </w:rPr>
            <w:t>a wide spectrum of challenges</w:t>
          </w:r>
          <w:r w:rsidR="00CD3A7C">
            <w:rPr>
              <w:lang w:eastAsia="en-US"/>
            </w:rPr>
            <w:t xml:space="preserve"> to effective data sharing, with different </w:t>
          </w:r>
          <w:r w:rsidR="00E677B8">
            <w:rPr>
              <w:lang w:eastAsia="en-US"/>
            </w:rPr>
            <w:t xml:space="preserve">and incompatible </w:t>
          </w:r>
          <w:r w:rsidR="00CD3A7C">
            <w:rPr>
              <w:lang w:eastAsia="en-US"/>
            </w:rPr>
            <w:t>systems across organisations cited as the most severe.</w:t>
          </w:r>
          <w:r w:rsidR="004F3707">
            <w:rPr>
              <w:lang w:eastAsia="en-US"/>
            </w:rPr>
            <w:t xml:space="preserve"> Almost </w:t>
          </w:r>
          <w:r w:rsidR="00907BEE">
            <w:rPr>
              <w:lang w:eastAsia="en-US"/>
            </w:rPr>
            <w:t>two-thirds</w:t>
          </w:r>
          <w:r w:rsidR="004F3707">
            <w:rPr>
              <w:lang w:eastAsia="en-US"/>
            </w:rPr>
            <w:t xml:space="preserve"> of respondents (64%) indicated that this poses</w:t>
          </w:r>
          <w:r w:rsidR="002274C5">
            <w:rPr>
              <w:lang w:eastAsia="en-US"/>
            </w:rPr>
            <w:t xml:space="preserve"> a</w:t>
          </w:r>
          <w:r w:rsidR="004F3707">
            <w:rPr>
              <w:lang w:eastAsia="en-US"/>
            </w:rPr>
            <w:t xml:space="preserve"> major or severe </w:t>
          </w:r>
          <w:r w:rsidR="002274C5">
            <w:rPr>
              <w:lang w:eastAsia="en-US"/>
            </w:rPr>
            <w:t>obstacle</w:t>
          </w:r>
          <w:r w:rsidR="004F3707">
            <w:rPr>
              <w:lang w:eastAsia="en-US"/>
            </w:rPr>
            <w:t xml:space="preserve"> in achieving </w:t>
          </w:r>
          <w:r w:rsidR="002274C5">
            <w:rPr>
              <w:lang w:eastAsia="en-US"/>
            </w:rPr>
            <w:t>uniform data</w:t>
          </w:r>
          <w:r w:rsidR="006D3C3A">
            <w:rPr>
              <w:lang w:eastAsia="en-US"/>
            </w:rPr>
            <w:t>-</w:t>
          </w:r>
          <w:r w:rsidR="002274C5">
            <w:rPr>
              <w:lang w:eastAsia="en-US"/>
            </w:rPr>
            <w:t>sharing practices</w:t>
          </w:r>
          <w:r w:rsidR="00EB02F4">
            <w:rPr>
              <w:lang w:eastAsia="en-US"/>
            </w:rPr>
            <w:t xml:space="preserve">. </w:t>
          </w:r>
          <w:r w:rsidR="008F5043">
            <w:rPr>
              <w:lang w:eastAsia="en-US"/>
            </w:rPr>
            <w:t>As the second most pressing challenge, 48% of local aut</w:t>
          </w:r>
          <w:r w:rsidR="00636959">
            <w:rPr>
              <w:lang w:eastAsia="en-US"/>
            </w:rPr>
            <w:t>hority social care teams</w:t>
          </w:r>
          <w:r w:rsidR="008F5043">
            <w:rPr>
              <w:lang w:eastAsia="en-US"/>
            </w:rPr>
            <w:t xml:space="preserve"> report</w:t>
          </w:r>
          <w:r w:rsidR="00E677B8">
            <w:rPr>
              <w:lang w:eastAsia="en-US"/>
            </w:rPr>
            <w:t>ed</w:t>
          </w:r>
          <w:r w:rsidR="008F5043">
            <w:rPr>
              <w:lang w:eastAsia="en-US"/>
            </w:rPr>
            <w:t xml:space="preserve"> that inadequate resources – including funding, </w:t>
          </w:r>
          <w:r w:rsidR="00E677B8">
            <w:rPr>
              <w:lang w:eastAsia="en-US"/>
            </w:rPr>
            <w:t>infrastructure,</w:t>
          </w:r>
          <w:r w:rsidR="008F5043">
            <w:rPr>
              <w:lang w:eastAsia="en-US"/>
            </w:rPr>
            <w:t xml:space="preserve"> and skilled personnel – represent a major </w:t>
          </w:r>
          <w:r w:rsidR="00621F8C">
            <w:rPr>
              <w:lang w:eastAsia="en-US"/>
            </w:rPr>
            <w:t xml:space="preserve">barrier to effective data sharing. </w:t>
          </w:r>
        </w:p>
        <w:p w14:paraId="57852496" w14:textId="410CA06D" w:rsidR="00176CF8" w:rsidRDefault="003C79DD" w:rsidP="001A4E6F">
          <w:pPr>
            <w:rPr>
              <w:lang w:eastAsia="en-US"/>
            </w:rPr>
          </w:pPr>
          <w:r>
            <w:rPr>
              <w:lang w:eastAsia="en-US"/>
            </w:rPr>
            <w:t>Around</w:t>
          </w:r>
          <w:r w:rsidR="00176CF8" w:rsidRPr="00176CF8">
            <w:rPr>
              <w:lang w:eastAsia="en-US"/>
            </w:rPr>
            <w:t xml:space="preserve"> 32%</w:t>
          </w:r>
          <w:r w:rsidR="00176CF8">
            <w:rPr>
              <w:lang w:eastAsia="en-US"/>
            </w:rPr>
            <w:t xml:space="preserve"> of respondents</w:t>
          </w:r>
          <w:r w:rsidR="00E677B8">
            <w:rPr>
              <w:lang w:eastAsia="en-US"/>
            </w:rPr>
            <w:t xml:space="preserve"> reported</w:t>
          </w:r>
          <w:r w:rsidR="00176CF8" w:rsidRPr="00176CF8">
            <w:rPr>
              <w:lang w:eastAsia="en-US"/>
            </w:rPr>
            <w:t xml:space="preserve"> fac</w:t>
          </w:r>
          <w:r w:rsidR="00E677B8">
            <w:rPr>
              <w:lang w:eastAsia="en-US"/>
            </w:rPr>
            <w:t>ing</w:t>
          </w:r>
          <w:r w:rsidR="00176CF8" w:rsidRPr="00176CF8">
            <w:rPr>
              <w:lang w:eastAsia="en-US"/>
            </w:rPr>
            <w:t xml:space="preserve"> major challenges in ensuring the quality of shared data, directly affect</w:t>
          </w:r>
          <w:r w:rsidR="00E677B8">
            <w:rPr>
              <w:lang w:eastAsia="en-US"/>
            </w:rPr>
            <w:t>ing</w:t>
          </w:r>
          <w:r w:rsidR="00176CF8" w:rsidRPr="00176CF8">
            <w:rPr>
              <w:lang w:eastAsia="en-US"/>
            </w:rPr>
            <w:t xml:space="preserve"> the reliability of information exchange across </w:t>
          </w:r>
          <w:r w:rsidR="00DD7F75">
            <w:rPr>
              <w:lang w:eastAsia="en-US"/>
            </w:rPr>
            <w:t>organisations</w:t>
          </w:r>
          <w:r w:rsidR="00176CF8" w:rsidRPr="00176CF8">
            <w:rPr>
              <w:lang w:eastAsia="en-US"/>
            </w:rPr>
            <w:t xml:space="preserve">. Legal complexities </w:t>
          </w:r>
          <w:r w:rsidR="00DD7F75">
            <w:rPr>
              <w:lang w:eastAsia="en-US"/>
            </w:rPr>
            <w:t xml:space="preserve">were </w:t>
          </w:r>
          <w:r w:rsidR="00176CF8" w:rsidRPr="00176CF8">
            <w:rPr>
              <w:lang w:eastAsia="en-US"/>
            </w:rPr>
            <w:t xml:space="preserve">also </w:t>
          </w:r>
          <w:r w:rsidR="00DD7F75">
            <w:rPr>
              <w:lang w:eastAsia="en-US"/>
            </w:rPr>
            <w:t>reported as si</w:t>
          </w:r>
          <w:r w:rsidR="00176CF8" w:rsidRPr="00176CF8">
            <w:rPr>
              <w:lang w:eastAsia="en-US"/>
            </w:rPr>
            <w:t>gnificant obstacles</w:t>
          </w:r>
          <w:r w:rsidR="00DD7F75">
            <w:rPr>
              <w:lang w:eastAsia="en-US"/>
            </w:rPr>
            <w:t xml:space="preserve"> to data sharing</w:t>
          </w:r>
          <w:r w:rsidR="00176CF8" w:rsidRPr="00176CF8">
            <w:rPr>
              <w:lang w:eastAsia="en-US"/>
            </w:rPr>
            <w:t>, with 72% encountering</w:t>
          </w:r>
          <w:r w:rsidR="00070373">
            <w:rPr>
              <w:lang w:eastAsia="en-US"/>
            </w:rPr>
            <w:t xml:space="preserve"> moderate or major</w:t>
          </w:r>
          <w:r w:rsidR="00176CF8" w:rsidRPr="00176CF8">
            <w:rPr>
              <w:lang w:eastAsia="en-US"/>
            </w:rPr>
            <w:t xml:space="preserve"> challenges navigating GDPR and other data protection </w:t>
          </w:r>
          <w:r w:rsidR="00DD7F75">
            <w:rPr>
              <w:lang w:eastAsia="en-US"/>
            </w:rPr>
            <w:t xml:space="preserve">laws and </w:t>
          </w:r>
          <w:r w:rsidR="00176CF8" w:rsidRPr="00176CF8">
            <w:rPr>
              <w:lang w:eastAsia="en-US"/>
            </w:rPr>
            <w:t xml:space="preserve">regulations. </w:t>
          </w:r>
          <w:r w:rsidR="00355735">
            <w:rPr>
              <w:lang w:eastAsia="en-US"/>
            </w:rPr>
            <w:t xml:space="preserve">About </w:t>
          </w:r>
          <w:r w:rsidR="00176CF8" w:rsidRPr="00176CF8">
            <w:rPr>
              <w:lang w:eastAsia="en-US"/>
            </w:rPr>
            <w:t xml:space="preserve">36% </w:t>
          </w:r>
          <w:r w:rsidR="00DD7F75">
            <w:rPr>
              <w:lang w:eastAsia="en-US"/>
            </w:rPr>
            <w:t>of local authorit</w:t>
          </w:r>
          <w:r w:rsidR="00355735">
            <w:rPr>
              <w:lang w:eastAsia="en-US"/>
            </w:rPr>
            <w:t>y social care teams</w:t>
          </w:r>
          <w:r w:rsidR="00DD7F75">
            <w:rPr>
              <w:lang w:eastAsia="en-US"/>
            </w:rPr>
            <w:t xml:space="preserve"> reported </w:t>
          </w:r>
          <w:r w:rsidR="00176CF8" w:rsidRPr="00176CF8">
            <w:rPr>
              <w:lang w:eastAsia="en-US"/>
            </w:rPr>
            <w:t xml:space="preserve">the absence of common identifiers </w:t>
          </w:r>
          <w:r w:rsidR="00DD7F75">
            <w:rPr>
              <w:lang w:eastAsia="en-US"/>
            </w:rPr>
            <w:t xml:space="preserve">as </w:t>
          </w:r>
          <w:r w:rsidR="00176CF8" w:rsidRPr="00176CF8">
            <w:rPr>
              <w:lang w:eastAsia="en-US"/>
            </w:rPr>
            <w:t xml:space="preserve">a major barrier, hindering their ability to link datasets </w:t>
          </w:r>
          <w:r w:rsidR="00176CF8" w:rsidRPr="00176CF8">
            <w:rPr>
              <w:lang w:eastAsia="en-US"/>
            </w:rPr>
            <w:lastRenderedPageBreak/>
            <w:t>effectively. These issues collectively underscore the need for enhanced standardi</w:t>
          </w:r>
          <w:r w:rsidR="00F47AE2">
            <w:rPr>
              <w:lang w:eastAsia="en-US"/>
            </w:rPr>
            <w:t>s</w:t>
          </w:r>
          <w:r w:rsidR="00176CF8" w:rsidRPr="00176CF8">
            <w:rPr>
              <w:lang w:eastAsia="en-US"/>
            </w:rPr>
            <w:t>ation, resources, and legal clarity to foster more robust and reliable data</w:t>
          </w:r>
          <w:r w:rsidR="00B03E91">
            <w:rPr>
              <w:lang w:eastAsia="en-US"/>
            </w:rPr>
            <w:t>-</w:t>
          </w:r>
          <w:r w:rsidR="00176CF8" w:rsidRPr="00176CF8">
            <w:rPr>
              <w:lang w:eastAsia="en-US"/>
            </w:rPr>
            <w:t>sharing frameworks within social care.</w:t>
          </w:r>
        </w:p>
        <w:p w14:paraId="2CD90160" w14:textId="72F1FF73" w:rsidR="009D2C2E" w:rsidRDefault="009D2C2E" w:rsidP="001A4E6F">
          <w:pPr>
            <w:rPr>
              <w:lang w:eastAsia="en-US"/>
            </w:rPr>
          </w:pPr>
          <w:r w:rsidRPr="009D2C2E">
            <w:rPr>
              <w:lang w:eastAsia="en-US"/>
            </w:rPr>
            <w:t>The chart below displays the distribution of responses from local authorit</w:t>
          </w:r>
          <w:r w:rsidR="00355735">
            <w:rPr>
              <w:lang w:eastAsia="en-US"/>
            </w:rPr>
            <w:t xml:space="preserve">y social care teams </w:t>
          </w:r>
          <w:r w:rsidR="003C79DD">
            <w:rPr>
              <w:lang w:eastAsia="en-US"/>
            </w:rPr>
            <w:t>relating to</w:t>
          </w:r>
          <w:r w:rsidRPr="009D2C2E">
            <w:rPr>
              <w:lang w:eastAsia="en-US"/>
            </w:rPr>
            <w:t xml:space="preserve"> the challenges to data </w:t>
          </w:r>
          <w:r>
            <w:rPr>
              <w:lang w:eastAsia="en-US"/>
            </w:rPr>
            <w:t>sharing</w:t>
          </w:r>
          <w:r w:rsidRPr="009D2C2E">
            <w:rPr>
              <w:lang w:eastAsia="en-US"/>
            </w:rPr>
            <w:t xml:space="preserve">, ranked </w:t>
          </w:r>
          <w:r w:rsidR="003C79DD">
            <w:rPr>
              <w:lang w:eastAsia="en-US"/>
            </w:rPr>
            <w:t>in order of</w:t>
          </w:r>
          <w:r w:rsidRPr="009D2C2E">
            <w:rPr>
              <w:lang w:eastAsia="en-US"/>
            </w:rPr>
            <w:t xml:space="preserve"> severity.</w:t>
          </w:r>
        </w:p>
        <w:p w14:paraId="3D7365C3" w14:textId="7E98AD93" w:rsidR="004667F2" w:rsidRDefault="00355735" w:rsidP="00960719">
          <w:pPr>
            <w:pStyle w:val="Figure"/>
            <w:ind w:left="851" w:hanging="851"/>
            <w:rPr>
              <w:lang w:eastAsia="en-US"/>
            </w:rPr>
          </w:pPr>
          <w:r w:rsidRPr="00355735">
            <w:rPr>
              <w:lang w:eastAsia="en-US"/>
            </w:rPr>
            <w:t xml:space="preserve">Barriers and challenges to </w:t>
          </w:r>
          <w:r>
            <w:rPr>
              <w:lang w:eastAsia="en-US"/>
            </w:rPr>
            <w:t>data sharing</w:t>
          </w:r>
          <w:r w:rsidRPr="00355735">
            <w:rPr>
              <w:lang w:eastAsia="en-US"/>
            </w:rPr>
            <w:t xml:space="preserve"> – Percentage of respondents indicating the perceived severity of key potential challenges</w:t>
          </w:r>
        </w:p>
        <w:p w14:paraId="151FC3F3" w14:textId="336A3A93" w:rsidR="00953358" w:rsidRPr="00953358" w:rsidRDefault="00953358" w:rsidP="00953358">
          <w:pPr>
            <w:rPr>
              <w:lang w:eastAsia="en-US"/>
            </w:rPr>
          </w:pPr>
          <w:r>
            <w:rPr>
              <w:noProof/>
            </w:rPr>
            <w:drawing>
              <wp:inline distT="0" distB="0" distL="0" distR="0" wp14:anchorId="0D55EB74" wp14:editId="2561F4BD">
                <wp:extent cx="5819775" cy="5314384"/>
                <wp:effectExtent l="0" t="0" r="0" b="635"/>
                <wp:docPr id="344234391" name="Chart 1" descr="Figure 5. Barriers and challenges to data sharing – Percentage of respondents indicating the perceived severity of key potential challenges">
                  <a:extLst xmlns:a="http://schemas.openxmlformats.org/drawingml/2006/main">
                    <a:ext uri="{FF2B5EF4-FFF2-40B4-BE49-F238E27FC236}">
                      <a16:creationId xmlns:a16="http://schemas.microsoft.com/office/drawing/2014/main" id="{DAE6962D-9889-BF1D-E22C-2ED26B1A9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B3F0BB" w14:textId="121A1AF3" w:rsidR="0054542A" w:rsidRDefault="000116D9" w:rsidP="0054542A">
          <w:pPr>
            <w:pStyle w:val="Source"/>
            <w:rPr>
              <w:lang w:eastAsia="en-US"/>
            </w:rPr>
          </w:pPr>
          <w:r>
            <w:t>Alma Economics Data Maturity Assessment of Welsh Local Authority Social Care Teams (n=25)</w:t>
          </w:r>
        </w:p>
        <w:p w14:paraId="11185AF8" w14:textId="7283B2F7" w:rsidR="001A4E6F" w:rsidRPr="00D57DE5" w:rsidRDefault="00F6351E" w:rsidP="001A4E6F">
          <w:pPr>
            <w:pStyle w:val="Heading2"/>
            <w:rPr>
              <w:lang w:eastAsia="en-US"/>
            </w:rPr>
          </w:pPr>
          <w:r>
            <w:rPr>
              <w:lang w:eastAsia="en-US"/>
            </w:rPr>
            <w:t>Theme 6</w:t>
          </w:r>
          <w:r w:rsidRPr="00D57DE5">
            <w:rPr>
              <w:lang w:eastAsia="en-US"/>
            </w:rPr>
            <w:t xml:space="preserve">: </w:t>
          </w:r>
          <w:r w:rsidR="001A4E6F" w:rsidRPr="00D57DE5">
            <w:rPr>
              <w:lang w:eastAsia="en-US"/>
            </w:rPr>
            <w:t>Leadership, strategy</w:t>
          </w:r>
          <w:r w:rsidR="003B0844" w:rsidRPr="00D57DE5">
            <w:rPr>
              <w:lang w:eastAsia="en-US"/>
            </w:rPr>
            <w:t>,</w:t>
          </w:r>
          <w:r w:rsidR="001A4E6F" w:rsidRPr="00D57DE5">
            <w:rPr>
              <w:lang w:eastAsia="en-US"/>
            </w:rPr>
            <w:t xml:space="preserve"> and culture </w:t>
          </w:r>
        </w:p>
        <w:p w14:paraId="1AB9572A" w14:textId="1A80EC97" w:rsidR="001A4E6F" w:rsidRPr="00D57DE5" w:rsidRDefault="003810AA" w:rsidP="001A4E6F">
          <w:pPr>
            <w:rPr>
              <w:lang w:eastAsia="en-US"/>
            </w:rPr>
          </w:pPr>
          <w:r w:rsidRPr="00D57DE5">
            <w:rPr>
              <w:lang w:eastAsia="en-US"/>
            </w:rPr>
            <w:t xml:space="preserve">The last section of the questionnaire </w:t>
          </w:r>
          <w:r w:rsidR="00D356BF" w:rsidRPr="00D57DE5">
            <w:rPr>
              <w:lang w:eastAsia="en-US"/>
            </w:rPr>
            <w:t>explored the strength of data</w:t>
          </w:r>
          <w:r w:rsidR="00796571" w:rsidRPr="00D57DE5">
            <w:rPr>
              <w:lang w:eastAsia="en-US"/>
            </w:rPr>
            <w:t xml:space="preserve"> culture</w:t>
          </w:r>
          <w:r w:rsidR="00D356BF" w:rsidRPr="00D57DE5">
            <w:rPr>
              <w:lang w:eastAsia="en-US"/>
            </w:rPr>
            <w:t>s</w:t>
          </w:r>
          <w:r w:rsidR="00796571" w:rsidRPr="00D57DE5">
            <w:rPr>
              <w:lang w:eastAsia="en-US"/>
            </w:rPr>
            <w:t xml:space="preserve"> within local authorit</w:t>
          </w:r>
          <w:r w:rsidR="009E43B8" w:rsidRPr="00D57DE5">
            <w:rPr>
              <w:lang w:eastAsia="en-US"/>
            </w:rPr>
            <w:t>y social care teams</w:t>
          </w:r>
          <w:r w:rsidR="00605B86" w:rsidRPr="00D57DE5">
            <w:rPr>
              <w:lang w:eastAsia="en-US"/>
            </w:rPr>
            <w:t xml:space="preserve">, examining the influence of leadership, the implementation of data strategies, and the </w:t>
          </w:r>
          <w:r w:rsidR="00D356BF" w:rsidRPr="00D57DE5">
            <w:rPr>
              <w:lang w:eastAsia="en-US"/>
            </w:rPr>
            <w:t>levels of consultation with</w:t>
          </w:r>
          <w:r w:rsidR="00605B86" w:rsidRPr="00D57DE5">
            <w:rPr>
              <w:lang w:eastAsia="en-US"/>
            </w:rPr>
            <w:t xml:space="preserve"> </w:t>
          </w:r>
          <w:r w:rsidR="00D356BF" w:rsidRPr="00D57DE5">
            <w:rPr>
              <w:lang w:eastAsia="en-US"/>
            </w:rPr>
            <w:t xml:space="preserve">external </w:t>
          </w:r>
          <w:r w:rsidR="00605B86" w:rsidRPr="00D57DE5">
            <w:rPr>
              <w:lang w:eastAsia="en-US"/>
            </w:rPr>
            <w:t>stakeholders</w:t>
          </w:r>
          <w:r w:rsidR="00D356BF" w:rsidRPr="00D57DE5">
            <w:rPr>
              <w:lang w:eastAsia="en-US"/>
            </w:rPr>
            <w:t xml:space="preserve"> and experts</w:t>
          </w:r>
          <w:r w:rsidR="00605B86" w:rsidRPr="00D57DE5">
            <w:rPr>
              <w:lang w:eastAsia="en-US"/>
            </w:rPr>
            <w:t xml:space="preserve">. It also investigated prevailing attitudes towards innovation and collaboration in the use of social care data, </w:t>
          </w:r>
          <w:r w:rsidR="001153DF" w:rsidRPr="00D57DE5">
            <w:rPr>
              <w:lang w:eastAsia="en-US"/>
            </w:rPr>
            <w:t>providing an</w:t>
          </w:r>
          <w:r w:rsidR="00605B86" w:rsidRPr="00D57DE5">
            <w:rPr>
              <w:lang w:eastAsia="en-US"/>
            </w:rPr>
            <w:t xml:space="preserve"> understand</w:t>
          </w:r>
          <w:r w:rsidR="001153DF" w:rsidRPr="00D57DE5">
            <w:rPr>
              <w:lang w:eastAsia="en-US"/>
            </w:rPr>
            <w:t>ing of</w:t>
          </w:r>
          <w:r w:rsidR="00605B86" w:rsidRPr="00D57DE5">
            <w:rPr>
              <w:lang w:eastAsia="en-US"/>
            </w:rPr>
            <w:t xml:space="preserve"> how these elements contribute to enhancing service delivery and outcomes in social care.</w:t>
          </w:r>
        </w:p>
        <w:p w14:paraId="466963B9" w14:textId="7B0A6781" w:rsidR="002F70D7" w:rsidRPr="00D57DE5" w:rsidRDefault="002F70D7" w:rsidP="002F70D7">
          <w:pPr>
            <w:pStyle w:val="Heading3"/>
            <w:rPr>
              <w:lang w:eastAsia="en-US"/>
            </w:rPr>
          </w:pPr>
          <w:r w:rsidRPr="00D57DE5">
            <w:rPr>
              <w:lang w:eastAsia="en-US"/>
            </w:rPr>
            <w:lastRenderedPageBreak/>
            <w:t>Data culture and leadership</w:t>
          </w:r>
        </w:p>
        <w:p w14:paraId="7348DBEC" w14:textId="311AB3FC" w:rsidR="00E569FB" w:rsidRPr="00D57DE5" w:rsidRDefault="00AB597B" w:rsidP="001A4E6F">
          <w:pPr>
            <w:rPr>
              <w:lang w:eastAsia="en-US"/>
            </w:rPr>
          </w:pPr>
          <w:r w:rsidRPr="00D57DE5">
            <w:rPr>
              <w:lang w:eastAsia="en-US"/>
            </w:rPr>
            <w:t>Local authorit</w:t>
          </w:r>
          <w:r w:rsidR="00325613" w:rsidRPr="00D57DE5">
            <w:rPr>
              <w:lang w:eastAsia="en-US"/>
            </w:rPr>
            <w:t>y social care teams</w:t>
          </w:r>
          <w:r w:rsidRPr="00D57DE5">
            <w:rPr>
              <w:lang w:eastAsia="en-US"/>
            </w:rPr>
            <w:t xml:space="preserve"> </w:t>
          </w:r>
          <w:r w:rsidR="001153DF" w:rsidRPr="00D57DE5">
            <w:rPr>
              <w:lang w:eastAsia="en-US"/>
            </w:rPr>
            <w:t xml:space="preserve">generally </w:t>
          </w:r>
          <w:r w:rsidRPr="00D57DE5">
            <w:rPr>
              <w:lang w:eastAsia="en-US"/>
            </w:rPr>
            <w:t>acknowledge</w:t>
          </w:r>
          <w:r w:rsidR="001153DF" w:rsidRPr="00D57DE5">
            <w:rPr>
              <w:lang w:eastAsia="en-US"/>
            </w:rPr>
            <w:t>d</w:t>
          </w:r>
          <w:r w:rsidRPr="00D57DE5">
            <w:rPr>
              <w:lang w:eastAsia="en-US"/>
            </w:rPr>
            <w:t xml:space="preserve"> data as a core organisational </w:t>
          </w:r>
          <w:r w:rsidR="00E8543A" w:rsidRPr="00D57DE5">
            <w:rPr>
              <w:lang w:eastAsia="en-US"/>
            </w:rPr>
            <w:t>priority</w:t>
          </w:r>
          <w:r w:rsidRPr="00D57DE5">
            <w:rPr>
              <w:lang w:eastAsia="en-US"/>
            </w:rPr>
            <w:t xml:space="preserve">, with 88% </w:t>
          </w:r>
          <w:r w:rsidR="00325613" w:rsidRPr="00D57DE5">
            <w:rPr>
              <w:lang w:eastAsia="en-US"/>
            </w:rPr>
            <w:t>recognising</w:t>
          </w:r>
          <w:r w:rsidR="00FE4172" w:rsidRPr="00D57DE5">
            <w:rPr>
              <w:lang w:eastAsia="en-US"/>
            </w:rPr>
            <w:t xml:space="preserve"> the</w:t>
          </w:r>
          <w:r w:rsidR="00E31C85" w:rsidRPr="00D57DE5">
            <w:rPr>
              <w:lang w:eastAsia="en-US"/>
            </w:rPr>
            <w:t xml:space="preserve"> importan</w:t>
          </w:r>
          <w:r w:rsidR="002B3883" w:rsidRPr="00D57DE5">
            <w:rPr>
              <w:lang w:eastAsia="en-US"/>
            </w:rPr>
            <w:t xml:space="preserve">t contribution </w:t>
          </w:r>
          <w:r w:rsidR="00350311" w:rsidRPr="00D57DE5">
            <w:rPr>
              <w:lang w:eastAsia="en-US"/>
            </w:rPr>
            <w:t xml:space="preserve">of data </w:t>
          </w:r>
          <w:r w:rsidR="002B3883" w:rsidRPr="00D57DE5">
            <w:rPr>
              <w:lang w:eastAsia="en-US"/>
            </w:rPr>
            <w:t xml:space="preserve">to </w:t>
          </w:r>
          <w:r w:rsidRPr="00D57DE5">
            <w:rPr>
              <w:lang w:eastAsia="en-US"/>
            </w:rPr>
            <w:t>effective</w:t>
          </w:r>
          <w:r w:rsidR="002B3883" w:rsidRPr="00D57DE5">
            <w:rPr>
              <w:lang w:eastAsia="en-US"/>
            </w:rPr>
            <w:t xml:space="preserve"> delivery of</w:t>
          </w:r>
          <w:r w:rsidRPr="00D57DE5">
            <w:rPr>
              <w:lang w:eastAsia="en-US"/>
            </w:rPr>
            <w:t xml:space="preserve"> social care services. </w:t>
          </w:r>
          <w:r w:rsidR="002B3883" w:rsidRPr="00D57DE5">
            <w:rPr>
              <w:lang w:eastAsia="en-US"/>
            </w:rPr>
            <w:t>A</w:t>
          </w:r>
          <w:r w:rsidR="00962554" w:rsidRPr="00D57DE5">
            <w:rPr>
              <w:lang w:eastAsia="en-US"/>
            </w:rPr>
            <w:t xml:space="preserve">wareness of </w:t>
          </w:r>
          <w:r w:rsidR="00350311" w:rsidRPr="00D57DE5">
            <w:rPr>
              <w:lang w:eastAsia="en-US"/>
            </w:rPr>
            <w:t>the</w:t>
          </w:r>
          <w:r w:rsidR="00962554" w:rsidRPr="00D57DE5">
            <w:rPr>
              <w:lang w:eastAsia="en-US"/>
            </w:rPr>
            <w:t xml:space="preserve"> </w:t>
          </w:r>
          <w:r w:rsidR="00350311" w:rsidRPr="00D57DE5">
            <w:rPr>
              <w:lang w:eastAsia="en-US"/>
            </w:rPr>
            <w:t>importance</w:t>
          </w:r>
          <w:r w:rsidR="00962554" w:rsidRPr="00D57DE5">
            <w:rPr>
              <w:lang w:eastAsia="en-US"/>
            </w:rPr>
            <w:t xml:space="preserve"> </w:t>
          </w:r>
          <w:r w:rsidR="00350311" w:rsidRPr="00D57DE5">
            <w:rPr>
              <w:lang w:eastAsia="en-US"/>
            </w:rPr>
            <w:t xml:space="preserve">of social care data </w:t>
          </w:r>
          <w:r w:rsidR="00F47AE9" w:rsidRPr="00D57DE5">
            <w:rPr>
              <w:lang w:eastAsia="en-US"/>
            </w:rPr>
            <w:t>among</w:t>
          </w:r>
          <w:r w:rsidR="00962554" w:rsidRPr="00D57DE5">
            <w:rPr>
              <w:lang w:eastAsia="en-US"/>
            </w:rPr>
            <w:t xml:space="preserve"> </w:t>
          </w:r>
          <w:r w:rsidR="00FA0975" w:rsidRPr="00D57DE5">
            <w:rPr>
              <w:lang w:eastAsia="en-US"/>
            </w:rPr>
            <w:t>staff</w:t>
          </w:r>
          <w:r w:rsidR="00962554" w:rsidRPr="00D57DE5">
            <w:rPr>
              <w:lang w:eastAsia="en-US"/>
            </w:rPr>
            <w:t xml:space="preserve"> </w:t>
          </w:r>
          <w:r w:rsidR="00E45AB3" w:rsidRPr="00D57DE5">
            <w:rPr>
              <w:lang w:eastAsia="en-US"/>
            </w:rPr>
            <w:t>outside of the</w:t>
          </w:r>
          <w:r w:rsidR="00962554" w:rsidRPr="00D57DE5">
            <w:rPr>
              <w:lang w:eastAsia="en-US"/>
            </w:rPr>
            <w:t xml:space="preserve"> data teams </w:t>
          </w:r>
          <w:r w:rsidR="00972FD3" w:rsidRPr="00D57DE5">
            <w:rPr>
              <w:lang w:eastAsia="en-US"/>
            </w:rPr>
            <w:t>varied:</w:t>
          </w:r>
          <w:r w:rsidR="00962554" w:rsidRPr="00D57DE5">
            <w:rPr>
              <w:lang w:eastAsia="en-US"/>
            </w:rPr>
            <w:t xml:space="preserve"> 60% </w:t>
          </w:r>
          <w:r w:rsidR="00972FD3" w:rsidRPr="00D57DE5">
            <w:rPr>
              <w:lang w:eastAsia="en-US"/>
            </w:rPr>
            <w:t>of respondents agreed</w:t>
          </w:r>
          <w:r w:rsidR="00D91D41" w:rsidRPr="00D57DE5">
            <w:rPr>
              <w:lang w:eastAsia="en-US"/>
            </w:rPr>
            <w:t xml:space="preserve"> that </w:t>
          </w:r>
          <w:r w:rsidR="00972FD3" w:rsidRPr="00D57DE5">
            <w:rPr>
              <w:lang w:eastAsia="en-US"/>
            </w:rPr>
            <w:t>there is broad awareness of the pivotal role of data throughout</w:t>
          </w:r>
          <w:r w:rsidR="00D91D41" w:rsidRPr="00D57DE5">
            <w:rPr>
              <w:lang w:eastAsia="en-US"/>
            </w:rPr>
            <w:t xml:space="preserve"> the </w:t>
          </w:r>
          <w:r w:rsidR="00972FD3" w:rsidRPr="00D57DE5">
            <w:rPr>
              <w:lang w:eastAsia="en-US"/>
            </w:rPr>
            <w:t>organisation, whereas</w:t>
          </w:r>
          <w:r w:rsidR="00962554" w:rsidRPr="00D57DE5">
            <w:rPr>
              <w:lang w:eastAsia="en-US"/>
            </w:rPr>
            <w:t xml:space="preserve"> 20% </w:t>
          </w:r>
          <w:r w:rsidR="00972FD3" w:rsidRPr="00D57DE5">
            <w:rPr>
              <w:lang w:eastAsia="en-US"/>
            </w:rPr>
            <w:t>explicitly disagreed.</w:t>
          </w:r>
          <w:r w:rsidR="00962554" w:rsidRPr="00D57DE5">
            <w:rPr>
              <w:lang w:eastAsia="en-US"/>
            </w:rPr>
            <w:t xml:space="preserve"> </w:t>
          </w:r>
          <w:r w:rsidR="00AC23B2" w:rsidRPr="00D57DE5">
            <w:rPr>
              <w:lang w:eastAsia="en-US"/>
            </w:rPr>
            <w:t xml:space="preserve">A large majority of respondents (92%) viewed that </w:t>
          </w:r>
          <w:r w:rsidR="00F50A3A" w:rsidRPr="00D57DE5">
            <w:rPr>
              <w:lang w:eastAsia="en-US"/>
            </w:rPr>
            <w:t>their organisation’s leadership consistently communicates the</w:t>
          </w:r>
          <w:r w:rsidR="009448A5" w:rsidRPr="00D57DE5">
            <w:rPr>
              <w:lang w:eastAsia="en-US"/>
            </w:rPr>
            <w:t xml:space="preserve"> importance of data in meeting overarching goals</w:t>
          </w:r>
          <w:r w:rsidR="00F50A3A" w:rsidRPr="00D57DE5">
            <w:rPr>
              <w:lang w:eastAsia="en-US"/>
            </w:rPr>
            <w:t>.</w:t>
          </w:r>
          <w:r w:rsidR="009448A5" w:rsidRPr="00D57DE5">
            <w:rPr>
              <w:lang w:eastAsia="en-US"/>
            </w:rPr>
            <w:t xml:space="preserve"> </w:t>
          </w:r>
          <w:r w:rsidR="00AB73BA" w:rsidRPr="00D57DE5">
            <w:rPr>
              <w:lang w:eastAsia="en-US"/>
            </w:rPr>
            <w:t>I</w:t>
          </w:r>
          <w:r w:rsidRPr="00D57DE5">
            <w:rPr>
              <w:lang w:eastAsia="en-US"/>
            </w:rPr>
            <w:t>ntegrati</w:t>
          </w:r>
          <w:r w:rsidR="00AB73BA" w:rsidRPr="00D57DE5">
            <w:rPr>
              <w:lang w:eastAsia="en-US"/>
            </w:rPr>
            <w:t>on of a</w:t>
          </w:r>
          <w:r w:rsidRPr="00D57DE5">
            <w:rPr>
              <w:lang w:eastAsia="en-US"/>
            </w:rPr>
            <w:t xml:space="preserve"> data strategy and principles into daily operations </w:t>
          </w:r>
          <w:r w:rsidR="00AB73BA" w:rsidRPr="00D57DE5">
            <w:rPr>
              <w:lang w:eastAsia="en-US"/>
            </w:rPr>
            <w:t>wa</w:t>
          </w:r>
          <w:r w:rsidRPr="00D57DE5">
            <w:rPr>
              <w:lang w:eastAsia="en-US"/>
            </w:rPr>
            <w:t>s</w:t>
          </w:r>
          <w:r w:rsidR="00AB73BA" w:rsidRPr="00D57DE5">
            <w:rPr>
              <w:lang w:eastAsia="en-US"/>
            </w:rPr>
            <w:t xml:space="preserve"> found to be</w:t>
          </w:r>
          <w:r w:rsidRPr="00D57DE5">
            <w:rPr>
              <w:lang w:eastAsia="en-US"/>
            </w:rPr>
            <w:t xml:space="preserve"> less uniformly recogni</w:t>
          </w:r>
          <w:r w:rsidR="007975B0" w:rsidRPr="00D57DE5">
            <w:rPr>
              <w:lang w:eastAsia="en-US"/>
            </w:rPr>
            <w:t>s</w:t>
          </w:r>
          <w:r w:rsidRPr="00D57DE5">
            <w:rPr>
              <w:lang w:eastAsia="en-US"/>
            </w:rPr>
            <w:t>ed, with 60%</w:t>
          </w:r>
          <w:r w:rsidR="004E15EB" w:rsidRPr="00D57DE5">
            <w:rPr>
              <w:lang w:eastAsia="en-US"/>
            </w:rPr>
            <w:t xml:space="preserve"> </w:t>
          </w:r>
          <w:r w:rsidR="003C79DD" w:rsidRPr="00D57DE5">
            <w:rPr>
              <w:lang w:eastAsia="en-US"/>
            </w:rPr>
            <w:t xml:space="preserve">of </w:t>
          </w:r>
          <w:r w:rsidR="00A3320F" w:rsidRPr="00D57DE5">
            <w:rPr>
              <w:lang w:eastAsia="en-US"/>
            </w:rPr>
            <w:t>respondents</w:t>
          </w:r>
          <w:r w:rsidR="003C79DD" w:rsidRPr="00D57DE5">
            <w:rPr>
              <w:lang w:eastAsia="en-US"/>
            </w:rPr>
            <w:t xml:space="preserve"> </w:t>
          </w:r>
          <w:r w:rsidR="004E15EB" w:rsidRPr="00D57DE5">
            <w:rPr>
              <w:lang w:eastAsia="en-US"/>
            </w:rPr>
            <w:t>in</w:t>
          </w:r>
          <w:r w:rsidRPr="00D57DE5">
            <w:rPr>
              <w:lang w:eastAsia="en-US"/>
            </w:rPr>
            <w:t xml:space="preserve"> agreement</w:t>
          </w:r>
          <w:r w:rsidR="003C79DD" w:rsidRPr="00D57DE5">
            <w:rPr>
              <w:lang w:eastAsia="en-US"/>
            </w:rPr>
            <w:t xml:space="preserve"> that this was prevalent</w:t>
          </w:r>
          <w:r w:rsidRPr="00D57DE5">
            <w:rPr>
              <w:lang w:eastAsia="en-US"/>
            </w:rPr>
            <w:t xml:space="preserve">. </w:t>
          </w:r>
          <w:r w:rsidR="00307991" w:rsidRPr="00D57DE5">
            <w:rPr>
              <w:lang w:eastAsia="en-US"/>
            </w:rPr>
            <w:t xml:space="preserve">Despite this, a strong majority (88%) </w:t>
          </w:r>
          <w:r w:rsidR="008B2A22" w:rsidRPr="00D57DE5">
            <w:rPr>
              <w:lang w:eastAsia="en-US"/>
            </w:rPr>
            <w:t>indicated widespread understanding of data</w:t>
          </w:r>
          <w:r w:rsidR="00CE56F5" w:rsidRPr="00D57DE5">
            <w:rPr>
              <w:lang w:eastAsia="en-US"/>
            </w:rPr>
            <w:t>-</w:t>
          </w:r>
          <w:r w:rsidR="008B2A22" w:rsidRPr="00D57DE5">
            <w:rPr>
              <w:lang w:eastAsia="en-US"/>
            </w:rPr>
            <w:t xml:space="preserve">sharing protocols, </w:t>
          </w:r>
          <w:r w:rsidR="0067619F" w:rsidRPr="00D57DE5">
            <w:rPr>
              <w:lang w:eastAsia="en-US"/>
            </w:rPr>
            <w:t>ensuring staff confidence in handling data requests</w:t>
          </w:r>
          <w:r w:rsidRPr="00D57DE5">
            <w:rPr>
              <w:lang w:eastAsia="en-US"/>
            </w:rPr>
            <w:t>.</w:t>
          </w:r>
          <w:r w:rsidR="000D3BA3" w:rsidRPr="00D57DE5">
            <w:rPr>
              <w:lang w:eastAsia="en-US"/>
            </w:rPr>
            <w:t xml:space="preserve"> </w:t>
          </w:r>
        </w:p>
        <w:p w14:paraId="5C9EA311" w14:textId="2797F0B0" w:rsidR="00E569FB" w:rsidRPr="00D57DE5" w:rsidRDefault="00E569FB" w:rsidP="00E569FB">
          <w:pPr>
            <w:pStyle w:val="Heading3"/>
            <w:rPr>
              <w:lang w:eastAsia="en-US"/>
            </w:rPr>
          </w:pPr>
          <w:r w:rsidRPr="00D57DE5">
            <w:rPr>
              <w:lang w:eastAsia="en-US"/>
            </w:rPr>
            <w:t>Data strategy and stakeholder engagement</w:t>
          </w:r>
        </w:p>
        <w:p w14:paraId="42A67549" w14:textId="2F618E9A" w:rsidR="00E569FB" w:rsidRPr="00D57DE5" w:rsidRDefault="00FB3B60" w:rsidP="001A4E6F">
          <w:pPr>
            <w:rPr>
              <w:lang w:eastAsia="en-US"/>
            </w:rPr>
          </w:pPr>
          <w:r w:rsidRPr="00D57DE5">
            <w:rPr>
              <w:lang w:eastAsia="en-US"/>
            </w:rPr>
            <w:t xml:space="preserve">Based on the findings from this data maturity assessment, </w:t>
          </w:r>
          <w:r w:rsidR="00103119" w:rsidRPr="00D57DE5">
            <w:rPr>
              <w:lang w:eastAsia="en-US"/>
            </w:rPr>
            <w:t>many local authorit</w:t>
          </w:r>
          <w:r w:rsidR="00A3320F" w:rsidRPr="00D57DE5">
            <w:rPr>
              <w:lang w:eastAsia="en-US"/>
            </w:rPr>
            <w:t>y social care teams</w:t>
          </w:r>
          <w:r w:rsidR="00103119" w:rsidRPr="00D57DE5">
            <w:rPr>
              <w:lang w:eastAsia="en-US"/>
            </w:rPr>
            <w:t xml:space="preserve"> lack</w:t>
          </w:r>
          <w:r w:rsidR="004C14F6" w:rsidRPr="00D57DE5">
            <w:rPr>
              <w:lang w:eastAsia="en-US"/>
            </w:rPr>
            <w:t xml:space="preserve"> a formalised</w:t>
          </w:r>
          <w:r w:rsidR="008851A3" w:rsidRPr="00D57DE5">
            <w:rPr>
              <w:lang w:eastAsia="en-US"/>
            </w:rPr>
            <w:t xml:space="preserve"> data strateg</w:t>
          </w:r>
          <w:r w:rsidR="004C14F6" w:rsidRPr="00D57DE5">
            <w:rPr>
              <w:lang w:eastAsia="en-US"/>
            </w:rPr>
            <w:t>y</w:t>
          </w:r>
          <w:r w:rsidR="00C573BE" w:rsidRPr="00D57DE5">
            <w:rPr>
              <w:lang w:eastAsia="en-US"/>
            </w:rPr>
            <w:t xml:space="preserve">, </w:t>
          </w:r>
          <w:r w:rsidR="00BE59D2" w:rsidRPr="00D57DE5">
            <w:rPr>
              <w:lang w:eastAsia="en-US"/>
            </w:rPr>
            <w:t xml:space="preserve">with </w:t>
          </w:r>
          <w:r w:rsidR="00110A96" w:rsidRPr="00D57DE5">
            <w:rPr>
              <w:lang w:eastAsia="en-US"/>
            </w:rPr>
            <w:t xml:space="preserve">there being more room for </w:t>
          </w:r>
          <w:r w:rsidR="00C76A51" w:rsidRPr="00D57DE5">
            <w:rPr>
              <w:lang w:eastAsia="en-US"/>
            </w:rPr>
            <w:t>more extensive</w:t>
          </w:r>
          <w:r w:rsidR="00110A96" w:rsidRPr="00D57DE5">
            <w:rPr>
              <w:lang w:eastAsia="en-US"/>
            </w:rPr>
            <w:t xml:space="preserve"> </w:t>
          </w:r>
          <w:r w:rsidR="00C573BE" w:rsidRPr="00D57DE5">
            <w:rPr>
              <w:lang w:eastAsia="en-US"/>
            </w:rPr>
            <w:t>consult</w:t>
          </w:r>
          <w:r w:rsidR="00110A96" w:rsidRPr="00D57DE5">
            <w:rPr>
              <w:lang w:eastAsia="en-US"/>
            </w:rPr>
            <w:t>ation with</w:t>
          </w:r>
          <w:r w:rsidR="00C573BE" w:rsidRPr="00D57DE5">
            <w:rPr>
              <w:lang w:eastAsia="en-US"/>
            </w:rPr>
            <w:t xml:space="preserve"> external</w:t>
          </w:r>
          <w:r w:rsidR="006A15F2" w:rsidRPr="00D57DE5">
            <w:rPr>
              <w:lang w:eastAsia="en-US"/>
            </w:rPr>
            <w:t xml:space="preserve"> stakeholders</w:t>
          </w:r>
          <w:r w:rsidR="004024F2" w:rsidRPr="00D57DE5">
            <w:rPr>
              <w:lang w:eastAsia="en-US"/>
            </w:rPr>
            <w:t xml:space="preserve"> – including service users, care providers, and other relevant organisations in the sector – </w:t>
          </w:r>
          <w:r w:rsidR="006A15F2" w:rsidRPr="00D57DE5">
            <w:rPr>
              <w:lang w:eastAsia="en-US"/>
            </w:rPr>
            <w:t xml:space="preserve">to </w:t>
          </w:r>
          <w:r w:rsidR="00F02232" w:rsidRPr="00D57DE5">
            <w:rPr>
              <w:lang w:eastAsia="en-US"/>
            </w:rPr>
            <w:t xml:space="preserve">support the advancement of data </w:t>
          </w:r>
          <w:r w:rsidR="00C573BE" w:rsidRPr="00D57DE5">
            <w:rPr>
              <w:lang w:eastAsia="en-US"/>
            </w:rPr>
            <w:t xml:space="preserve">practices and </w:t>
          </w:r>
          <w:r w:rsidR="00F02232" w:rsidRPr="00D57DE5">
            <w:rPr>
              <w:lang w:eastAsia="en-US"/>
            </w:rPr>
            <w:t>capabilities</w:t>
          </w:r>
          <w:r w:rsidR="008851A3" w:rsidRPr="00D57DE5">
            <w:rPr>
              <w:lang w:eastAsia="en-US"/>
            </w:rPr>
            <w:t xml:space="preserve">. </w:t>
          </w:r>
          <w:r w:rsidR="00FF393B" w:rsidRPr="00D57DE5">
            <w:rPr>
              <w:lang w:eastAsia="en-US"/>
            </w:rPr>
            <w:t xml:space="preserve">Only </w:t>
          </w:r>
          <w:r w:rsidR="00F02232" w:rsidRPr="00D57DE5">
            <w:rPr>
              <w:lang w:eastAsia="en-US"/>
            </w:rPr>
            <w:t>around</w:t>
          </w:r>
          <w:r w:rsidR="00FF393B" w:rsidRPr="00D57DE5">
            <w:rPr>
              <w:lang w:eastAsia="en-US"/>
            </w:rPr>
            <w:t xml:space="preserve"> one </w:t>
          </w:r>
          <w:r w:rsidR="00F02232" w:rsidRPr="00D57DE5">
            <w:rPr>
              <w:lang w:eastAsia="en-US"/>
            </w:rPr>
            <w:t>in</w:t>
          </w:r>
          <w:r w:rsidR="00FF393B" w:rsidRPr="00D57DE5">
            <w:rPr>
              <w:lang w:eastAsia="en-US"/>
            </w:rPr>
            <w:t xml:space="preserve"> four </w:t>
          </w:r>
          <w:r w:rsidR="00A3320F" w:rsidRPr="00D57DE5">
            <w:rPr>
              <w:lang w:eastAsia="en-US"/>
            </w:rPr>
            <w:t xml:space="preserve">respondents </w:t>
          </w:r>
          <w:r w:rsidR="00FF393B" w:rsidRPr="00D57DE5">
            <w:rPr>
              <w:lang w:eastAsia="en-US"/>
            </w:rPr>
            <w:t>report</w:t>
          </w:r>
          <w:r w:rsidR="00C76A51" w:rsidRPr="00D57DE5">
            <w:rPr>
              <w:lang w:eastAsia="en-US"/>
            </w:rPr>
            <w:t>ed</w:t>
          </w:r>
          <w:r w:rsidR="00FF393B" w:rsidRPr="00D57DE5">
            <w:rPr>
              <w:lang w:eastAsia="en-US"/>
            </w:rPr>
            <w:t xml:space="preserve"> having a formal, well-documented </w:t>
          </w:r>
          <w:r w:rsidR="005F186A" w:rsidRPr="00D57DE5">
            <w:rPr>
              <w:lang w:eastAsia="en-US"/>
            </w:rPr>
            <w:t xml:space="preserve">social care data strategy, </w:t>
          </w:r>
          <w:r w:rsidR="00C76A51" w:rsidRPr="00D57DE5">
            <w:rPr>
              <w:lang w:eastAsia="en-US"/>
            </w:rPr>
            <w:t>with</w:t>
          </w:r>
          <w:r w:rsidR="005F186A" w:rsidRPr="00D57DE5">
            <w:rPr>
              <w:lang w:eastAsia="en-US"/>
            </w:rPr>
            <w:t xml:space="preserve"> an even smaller percentage (12%) </w:t>
          </w:r>
          <w:r w:rsidR="00C76A51" w:rsidRPr="00D57DE5">
            <w:rPr>
              <w:lang w:eastAsia="en-US"/>
            </w:rPr>
            <w:t xml:space="preserve">reporting </w:t>
          </w:r>
          <w:r w:rsidR="00F142F9" w:rsidRPr="00D57DE5">
            <w:rPr>
              <w:lang w:eastAsia="en-US"/>
            </w:rPr>
            <w:t xml:space="preserve">that they </w:t>
          </w:r>
          <w:r w:rsidR="005F186A" w:rsidRPr="00D57DE5">
            <w:rPr>
              <w:lang w:eastAsia="en-US"/>
            </w:rPr>
            <w:t>conduct regular assessment</w:t>
          </w:r>
          <w:r w:rsidR="009423CD" w:rsidRPr="00D57DE5">
            <w:rPr>
              <w:lang w:eastAsia="en-US"/>
            </w:rPr>
            <w:t>s</w:t>
          </w:r>
          <w:r w:rsidR="005F186A" w:rsidRPr="00D57DE5">
            <w:rPr>
              <w:lang w:eastAsia="en-US"/>
            </w:rPr>
            <w:t xml:space="preserve"> and updates of their data strategy</w:t>
          </w:r>
          <w:r w:rsidR="002A7BE3" w:rsidRPr="00D57DE5">
            <w:rPr>
              <w:lang w:eastAsia="en-US"/>
            </w:rPr>
            <w:t xml:space="preserve">. </w:t>
          </w:r>
          <w:r w:rsidR="00903B3A" w:rsidRPr="00D57DE5">
            <w:rPr>
              <w:lang w:eastAsia="en-US"/>
            </w:rPr>
            <w:t>A</w:t>
          </w:r>
          <w:r w:rsidR="00C76A51" w:rsidRPr="00D57DE5">
            <w:rPr>
              <w:lang w:eastAsia="en-US"/>
            </w:rPr>
            <w:t>round</w:t>
          </w:r>
          <w:r w:rsidR="00903B3A" w:rsidRPr="00D57DE5">
            <w:rPr>
              <w:lang w:eastAsia="en-US"/>
            </w:rPr>
            <w:t xml:space="preserve"> 40% of respondents </w:t>
          </w:r>
          <w:r w:rsidR="00106970" w:rsidRPr="00D57DE5">
            <w:rPr>
              <w:lang w:eastAsia="en-US"/>
            </w:rPr>
            <w:t>indicate</w:t>
          </w:r>
          <w:r w:rsidR="00C76A51" w:rsidRPr="00D57DE5">
            <w:rPr>
              <w:lang w:eastAsia="en-US"/>
            </w:rPr>
            <w:t>d</w:t>
          </w:r>
          <w:r w:rsidR="00106970" w:rsidRPr="00D57DE5">
            <w:rPr>
              <w:lang w:eastAsia="en-US"/>
            </w:rPr>
            <w:t xml:space="preserve"> </w:t>
          </w:r>
          <w:r w:rsidR="00C76A51" w:rsidRPr="00D57DE5">
            <w:rPr>
              <w:lang w:eastAsia="en-US"/>
            </w:rPr>
            <w:t>having</w:t>
          </w:r>
          <w:r w:rsidR="00106970" w:rsidRPr="00D57DE5">
            <w:rPr>
              <w:lang w:eastAsia="en-US"/>
            </w:rPr>
            <w:t xml:space="preserve"> formal mechanisms in place for incorporating stakeholder voices into data-related decision-making, </w:t>
          </w:r>
          <w:r w:rsidR="00336FCB" w:rsidRPr="00D57DE5">
            <w:rPr>
              <w:lang w:eastAsia="en-US"/>
            </w:rPr>
            <w:t>with</w:t>
          </w:r>
          <w:r w:rsidR="00106970" w:rsidRPr="00D57DE5">
            <w:rPr>
              <w:lang w:eastAsia="en-US"/>
            </w:rPr>
            <w:t xml:space="preserve"> </w:t>
          </w:r>
          <w:r w:rsidR="000E7AA0" w:rsidRPr="00D57DE5">
            <w:rPr>
              <w:lang w:eastAsia="en-US"/>
            </w:rPr>
            <w:t xml:space="preserve">only 20% of </w:t>
          </w:r>
          <w:r w:rsidR="00A3320F" w:rsidRPr="00D57DE5">
            <w:rPr>
              <w:lang w:eastAsia="en-US"/>
            </w:rPr>
            <w:t>social care teams</w:t>
          </w:r>
          <w:r w:rsidR="000E7AA0" w:rsidRPr="00D57DE5">
            <w:rPr>
              <w:lang w:eastAsia="en-US"/>
            </w:rPr>
            <w:t xml:space="preserve"> </w:t>
          </w:r>
          <w:r w:rsidR="00336FCB" w:rsidRPr="00D57DE5">
            <w:rPr>
              <w:lang w:eastAsia="en-US"/>
            </w:rPr>
            <w:t>agreeing that they</w:t>
          </w:r>
          <w:r w:rsidR="000E7AA0" w:rsidRPr="00D57DE5">
            <w:rPr>
              <w:lang w:eastAsia="en-US"/>
            </w:rPr>
            <w:t xml:space="preserve"> engag</w:t>
          </w:r>
          <w:r w:rsidR="00336FCB" w:rsidRPr="00D57DE5">
            <w:rPr>
              <w:lang w:eastAsia="en-US"/>
            </w:rPr>
            <w:t>e with</w:t>
          </w:r>
          <w:r w:rsidR="000E7AA0" w:rsidRPr="00D57DE5">
            <w:rPr>
              <w:lang w:eastAsia="en-US"/>
            </w:rPr>
            <w:t xml:space="preserve"> stakeholders </w:t>
          </w:r>
          <w:r w:rsidR="00C2235F" w:rsidRPr="00D57DE5">
            <w:rPr>
              <w:lang w:eastAsia="en-US"/>
            </w:rPr>
            <w:t>to provide input on data strategies and priorities.</w:t>
          </w:r>
        </w:p>
        <w:p w14:paraId="7D218D5C" w14:textId="17A5B9A9" w:rsidR="00E569FB" w:rsidRPr="00D57DE5" w:rsidRDefault="00E569FB" w:rsidP="00E569FB">
          <w:pPr>
            <w:pStyle w:val="Heading3"/>
            <w:rPr>
              <w:lang w:eastAsia="en-US"/>
            </w:rPr>
          </w:pPr>
          <w:r w:rsidRPr="00D57DE5">
            <w:rPr>
              <w:lang w:eastAsia="en-US"/>
            </w:rPr>
            <w:t>Data-related collaboration and innovation</w:t>
          </w:r>
        </w:p>
        <w:p w14:paraId="63DEC570" w14:textId="06EE4033" w:rsidR="00C8457A" w:rsidRDefault="00364C2B" w:rsidP="001A4E6F">
          <w:pPr>
            <w:rPr>
              <w:lang w:eastAsia="en-US"/>
            </w:rPr>
          </w:pPr>
          <w:r w:rsidRPr="00D57DE5">
            <w:rPr>
              <w:lang w:eastAsia="en-US"/>
            </w:rPr>
            <w:t xml:space="preserve">The </w:t>
          </w:r>
          <w:r w:rsidR="009D088A" w:rsidRPr="00D57DE5">
            <w:rPr>
              <w:lang w:eastAsia="en-US"/>
            </w:rPr>
            <w:t xml:space="preserve">prevalence of </w:t>
          </w:r>
          <w:r w:rsidR="001F4DA0" w:rsidRPr="00D57DE5">
            <w:rPr>
              <w:lang w:eastAsia="en-US"/>
            </w:rPr>
            <w:t>data-related collaboration and innovation</w:t>
          </w:r>
          <w:r w:rsidR="009D088A" w:rsidRPr="00D57DE5">
            <w:rPr>
              <w:lang w:eastAsia="en-US"/>
            </w:rPr>
            <w:t xml:space="preserve"> amongst local authorities was mixed, </w:t>
          </w:r>
          <w:r w:rsidR="00D86DD6" w:rsidRPr="00D57DE5">
            <w:rPr>
              <w:lang w:eastAsia="en-US"/>
            </w:rPr>
            <w:t xml:space="preserve">with </w:t>
          </w:r>
          <w:r w:rsidR="00214169" w:rsidRPr="00D57DE5">
            <w:rPr>
              <w:lang w:eastAsia="en-US"/>
            </w:rPr>
            <w:t xml:space="preserve">signs that some local authorities are </w:t>
          </w:r>
          <w:r w:rsidR="00B756E7" w:rsidRPr="00D57DE5">
            <w:rPr>
              <w:lang w:eastAsia="en-US"/>
            </w:rPr>
            <w:t xml:space="preserve">proactively </w:t>
          </w:r>
          <w:r w:rsidR="00653F97" w:rsidRPr="00D57DE5">
            <w:rPr>
              <w:lang w:eastAsia="en-US"/>
            </w:rPr>
            <w:t xml:space="preserve">seeking out collaborations and </w:t>
          </w:r>
          <w:r w:rsidR="00545F51" w:rsidRPr="00D57DE5">
            <w:rPr>
              <w:lang w:eastAsia="en-US"/>
            </w:rPr>
            <w:t>testing</w:t>
          </w:r>
          <w:r w:rsidR="00653F97" w:rsidRPr="00D57DE5">
            <w:rPr>
              <w:lang w:eastAsia="en-US"/>
            </w:rPr>
            <w:t xml:space="preserve"> new innovations</w:t>
          </w:r>
          <w:r w:rsidR="00545F51" w:rsidRPr="00D57DE5">
            <w:rPr>
              <w:lang w:eastAsia="en-US"/>
            </w:rPr>
            <w:t xml:space="preserve"> in data practices</w:t>
          </w:r>
          <w:r w:rsidR="001F4DA0" w:rsidRPr="00D57DE5">
            <w:rPr>
              <w:lang w:eastAsia="en-US"/>
            </w:rPr>
            <w:t xml:space="preserve">. </w:t>
          </w:r>
          <w:r w:rsidR="008C553D" w:rsidRPr="00D57DE5">
            <w:rPr>
              <w:lang w:eastAsia="en-US"/>
            </w:rPr>
            <w:t>Whil</w:t>
          </w:r>
          <w:r w:rsidR="00336FCB" w:rsidRPr="00D57DE5">
            <w:rPr>
              <w:lang w:eastAsia="en-US"/>
            </w:rPr>
            <w:t>st</w:t>
          </w:r>
          <w:r w:rsidR="008C553D">
            <w:rPr>
              <w:lang w:eastAsia="en-US"/>
            </w:rPr>
            <w:t xml:space="preserve"> 68% </w:t>
          </w:r>
          <w:r w:rsidR="00336FCB">
            <w:rPr>
              <w:lang w:eastAsia="en-US"/>
            </w:rPr>
            <w:t xml:space="preserve">of respondents </w:t>
          </w:r>
          <w:r w:rsidR="00337BF2">
            <w:rPr>
              <w:lang w:eastAsia="en-US"/>
            </w:rPr>
            <w:t>indicate</w:t>
          </w:r>
          <w:r w:rsidR="004617AA">
            <w:rPr>
              <w:lang w:eastAsia="en-US"/>
            </w:rPr>
            <w:t>d</w:t>
          </w:r>
          <w:r w:rsidR="00337BF2">
            <w:rPr>
              <w:lang w:eastAsia="en-US"/>
            </w:rPr>
            <w:t xml:space="preserve"> leadership fosters a culture of innovation and experimentation, </w:t>
          </w:r>
          <w:r w:rsidR="004617AA">
            <w:rPr>
              <w:lang w:eastAsia="en-US"/>
            </w:rPr>
            <w:t>only around</w:t>
          </w:r>
          <w:r w:rsidR="00337BF2">
            <w:rPr>
              <w:lang w:eastAsia="en-US"/>
            </w:rPr>
            <w:t xml:space="preserve"> half (56%) </w:t>
          </w:r>
          <w:r w:rsidR="001C4B06">
            <w:rPr>
              <w:lang w:eastAsia="en-US"/>
            </w:rPr>
            <w:t xml:space="preserve">reported </w:t>
          </w:r>
          <w:r w:rsidR="00337BF2">
            <w:rPr>
              <w:lang w:eastAsia="en-US"/>
            </w:rPr>
            <w:t xml:space="preserve">actively </w:t>
          </w:r>
          <w:r w:rsidR="000C3D39">
            <w:rPr>
              <w:lang w:eastAsia="en-US"/>
            </w:rPr>
            <w:t>seek</w:t>
          </w:r>
          <w:r w:rsidR="001C4B06">
            <w:rPr>
              <w:lang w:eastAsia="en-US"/>
            </w:rPr>
            <w:t>ing</w:t>
          </w:r>
          <w:r w:rsidR="00337BF2">
            <w:rPr>
              <w:lang w:eastAsia="en-US"/>
            </w:rPr>
            <w:t xml:space="preserve"> collaboration </w:t>
          </w:r>
          <w:r w:rsidR="001C4B06">
            <w:rPr>
              <w:lang w:eastAsia="en-US"/>
            </w:rPr>
            <w:t xml:space="preserve">opportunities </w:t>
          </w:r>
          <w:r w:rsidR="00337BF2">
            <w:rPr>
              <w:lang w:eastAsia="en-US"/>
            </w:rPr>
            <w:t xml:space="preserve">to utilise social care data more effectively. </w:t>
          </w:r>
          <w:r w:rsidR="002A2443">
            <w:rPr>
              <w:lang w:eastAsia="en-US"/>
            </w:rPr>
            <w:t>More promising</w:t>
          </w:r>
          <w:r w:rsidR="003E12EC">
            <w:rPr>
              <w:lang w:eastAsia="en-US"/>
            </w:rPr>
            <w:t>ly</w:t>
          </w:r>
          <w:r w:rsidR="002A2443">
            <w:rPr>
              <w:lang w:eastAsia="en-US"/>
            </w:rPr>
            <w:t>, 68% of respondents report</w:t>
          </w:r>
          <w:r w:rsidR="00652ADC">
            <w:rPr>
              <w:lang w:eastAsia="en-US"/>
            </w:rPr>
            <w:t>ed</w:t>
          </w:r>
          <w:r w:rsidR="002A2443">
            <w:rPr>
              <w:lang w:eastAsia="en-US"/>
            </w:rPr>
            <w:t xml:space="preserve"> using pilots, trials</w:t>
          </w:r>
          <w:r w:rsidR="00336FCB">
            <w:rPr>
              <w:lang w:eastAsia="en-US"/>
            </w:rPr>
            <w:t>,</w:t>
          </w:r>
          <w:r w:rsidR="002A2443">
            <w:rPr>
              <w:lang w:eastAsia="en-US"/>
            </w:rPr>
            <w:t xml:space="preserve"> and research </w:t>
          </w:r>
          <w:r w:rsidR="00467C34">
            <w:rPr>
              <w:lang w:eastAsia="en-US"/>
            </w:rPr>
            <w:t>to evaluate the effectiveness of social care data initiatives</w:t>
          </w:r>
          <w:r w:rsidR="00652ADC">
            <w:rPr>
              <w:lang w:eastAsia="en-US"/>
            </w:rPr>
            <w:t>, with a further</w:t>
          </w:r>
          <w:r w:rsidR="00467C34">
            <w:rPr>
              <w:lang w:eastAsia="en-US"/>
            </w:rPr>
            <w:t xml:space="preserve"> 64% </w:t>
          </w:r>
          <w:r w:rsidR="00652ADC">
            <w:rPr>
              <w:lang w:eastAsia="en-US"/>
            </w:rPr>
            <w:t xml:space="preserve">of local authorities reporting </w:t>
          </w:r>
          <w:r w:rsidR="00467C34">
            <w:rPr>
              <w:lang w:eastAsia="en-US"/>
            </w:rPr>
            <w:t>participat</w:t>
          </w:r>
          <w:r w:rsidR="00652ADC">
            <w:rPr>
              <w:lang w:eastAsia="en-US"/>
            </w:rPr>
            <w:t>ing</w:t>
          </w:r>
          <w:r w:rsidR="00467C34">
            <w:rPr>
              <w:lang w:eastAsia="en-US"/>
            </w:rPr>
            <w:t xml:space="preserve"> in </w:t>
          </w:r>
          <w:r w:rsidR="000C3D39">
            <w:rPr>
              <w:lang w:eastAsia="en-US"/>
            </w:rPr>
            <w:t xml:space="preserve">collaborative data-sharing initiatives </w:t>
          </w:r>
          <w:r w:rsidR="003810AA" w:rsidRPr="003810AA">
            <w:rPr>
              <w:lang w:eastAsia="en-US"/>
            </w:rPr>
            <w:t>to enhance overall social care data capabilities.</w:t>
          </w:r>
        </w:p>
        <w:p w14:paraId="641A539D" w14:textId="7A98EDFD" w:rsidR="001A4E6F" w:rsidRDefault="007E311B" w:rsidP="00906AAC">
          <w:pPr>
            <w:pStyle w:val="Chapter"/>
            <w:rPr>
              <w:lang w:eastAsia="en-US"/>
            </w:rPr>
          </w:pPr>
          <w:bookmarkStart w:id="65" w:name="_Toc169164477"/>
          <w:r>
            <w:rPr>
              <w:lang w:eastAsia="en-US"/>
            </w:rPr>
            <w:lastRenderedPageBreak/>
            <w:t xml:space="preserve">The </w:t>
          </w:r>
          <w:r w:rsidR="00DF6E96">
            <w:rPr>
              <w:lang w:eastAsia="en-US"/>
            </w:rPr>
            <w:t>F</w:t>
          </w:r>
          <w:r w:rsidR="001D4E24">
            <w:rPr>
              <w:lang w:eastAsia="en-US"/>
            </w:rPr>
            <w:t>HI</w:t>
          </w:r>
          <w:r w:rsidR="00DF6E96">
            <w:rPr>
              <w:lang w:eastAsia="en-US"/>
            </w:rPr>
            <w:t xml:space="preserve">R </w:t>
          </w:r>
          <w:r>
            <w:rPr>
              <w:lang w:eastAsia="en-US"/>
            </w:rPr>
            <w:t xml:space="preserve">standard </w:t>
          </w:r>
          <w:r w:rsidR="00DF6E96">
            <w:rPr>
              <w:lang w:eastAsia="en-US"/>
            </w:rPr>
            <w:t xml:space="preserve">and the </w:t>
          </w:r>
          <w:r w:rsidR="004857E9">
            <w:rPr>
              <w:lang w:eastAsia="en-US"/>
            </w:rPr>
            <w:t xml:space="preserve">pathway to </w:t>
          </w:r>
          <w:r w:rsidR="001D4E24">
            <w:rPr>
              <w:lang w:eastAsia="en-US"/>
            </w:rPr>
            <w:t>a National Data Resource</w:t>
          </w:r>
          <w:r w:rsidR="00DE036D">
            <w:rPr>
              <w:lang w:eastAsia="en-US"/>
            </w:rPr>
            <w:t xml:space="preserve"> (NDR)</w:t>
          </w:r>
          <w:bookmarkEnd w:id="65"/>
        </w:p>
        <w:p w14:paraId="3438A14D" w14:textId="10A6D9BA" w:rsidR="00DF6E96" w:rsidRDefault="00B456A8" w:rsidP="00EE5665">
          <w:pPr>
            <w:pStyle w:val="Heading1"/>
            <w:rPr>
              <w:lang w:eastAsia="en-US"/>
            </w:rPr>
          </w:pPr>
          <w:bookmarkStart w:id="66" w:name="_Toc169164478"/>
          <w:r>
            <w:rPr>
              <w:lang w:eastAsia="en-US"/>
            </w:rPr>
            <w:t xml:space="preserve">What </w:t>
          </w:r>
          <w:r w:rsidR="00AD4D32">
            <w:rPr>
              <w:lang w:eastAsia="en-US"/>
            </w:rPr>
            <w:t>is</w:t>
          </w:r>
          <w:r>
            <w:rPr>
              <w:lang w:eastAsia="en-US"/>
            </w:rPr>
            <w:t xml:space="preserve"> the FHIR standard?</w:t>
          </w:r>
          <w:bookmarkEnd w:id="66"/>
        </w:p>
        <w:p w14:paraId="03C4E007" w14:textId="104C4BE1" w:rsidR="00764967" w:rsidRDefault="00C8457A" w:rsidP="00764967">
          <w:pPr>
            <w:rPr>
              <w:lang w:eastAsia="en-US"/>
            </w:rPr>
          </w:pPr>
          <w:r>
            <w:rPr>
              <w:lang w:eastAsia="en-US"/>
            </w:rPr>
            <w:t xml:space="preserve">This research has been conducted in the context of </w:t>
          </w:r>
          <w:r w:rsidR="009D5F00">
            <w:rPr>
              <w:lang w:eastAsia="en-US"/>
            </w:rPr>
            <w:t xml:space="preserve">the </w:t>
          </w:r>
          <w:r w:rsidR="00D17816">
            <w:rPr>
              <w:lang w:eastAsia="en-US"/>
            </w:rPr>
            <w:t xml:space="preserve">ongoing </w:t>
          </w:r>
          <w:r w:rsidR="009D5F00">
            <w:rPr>
              <w:lang w:eastAsia="en-US"/>
            </w:rPr>
            <w:t>development of the NDR</w:t>
          </w:r>
          <w:r w:rsidR="004857E9">
            <w:rPr>
              <w:lang w:eastAsia="en-US"/>
            </w:rPr>
            <w:t>, a shared national resource of health and social care data</w:t>
          </w:r>
          <w:r w:rsidR="00D17816">
            <w:rPr>
              <w:lang w:eastAsia="en-US"/>
            </w:rPr>
            <w:t xml:space="preserve"> in Wales</w:t>
          </w:r>
          <w:r w:rsidR="00C33C59">
            <w:rPr>
              <w:lang w:eastAsia="en-US"/>
            </w:rPr>
            <w:t xml:space="preserve">. </w:t>
          </w:r>
          <w:r w:rsidR="00764967">
            <w:rPr>
              <w:lang w:eastAsia="en-US"/>
            </w:rPr>
            <w:t>Some of the main challenges historically faced by the social care sector</w:t>
          </w:r>
          <w:r w:rsidR="00D17186">
            <w:rPr>
              <w:lang w:eastAsia="en-US"/>
            </w:rPr>
            <w:t xml:space="preserve"> with respect to systematic data sharing</w:t>
          </w:r>
          <w:r w:rsidR="00764967">
            <w:rPr>
              <w:lang w:eastAsia="en-US"/>
            </w:rPr>
            <w:t xml:space="preserve"> </w:t>
          </w:r>
          <w:r w:rsidR="00391600">
            <w:rPr>
              <w:lang w:eastAsia="en-US"/>
            </w:rPr>
            <w:t>are</w:t>
          </w:r>
          <w:r w:rsidR="00764967">
            <w:rPr>
              <w:lang w:eastAsia="en-US"/>
            </w:rPr>
            <w:t xml:space="preserve"> that </w:t>
          </w:r>
          <w:r w:rsidR="00E51FD4">
            <w:rPr>
              <w:lang w:eastAsia="en-US"/>
            </w:rPr>
            <w:t xml:space="preserve">data is dispersed across many organisations, with </w:t>
          </w:r>
          <w:r w:rsidR="008924E3">
            <w:rPr>
              <w:lang w:eastAsia="en-US"/>
            </w:rPr>
            <w:t>different system</w:t>
          </w:r>
          <w:r w:rsidR="00E51FD4">
            <w:rPr>
              <w:lang w:eastAsia="en-US"/>
            </w:rPr>
            <w:t>s</w:t>
          </w:r>
          <w:r w:rsidR="008924E3">
            <w:rPr>
              <w:lang w:eastAsia="en-US"/>
            </w:rPr>
            <w:t xml:space="preserve"> being used and </w:t>
          </w:r>
          <w:r w:rsidR="008D2142">
            <w:rPr>
              <w:lang w:eastAsia="en-US"/>
            </w:rPr>
            <w:t xml:space="preserve">there being no standardised format </w:t>
          </w:r>
          <w:r w:rsidR="009A56B2">
            <w:rPr>
              <w:lang w:eastAsia="en-US"/>
            </w:rPr>
            <w:t>for social care data</w:t>
          </w:r>
          <w:r w:rsidR="00B362F2">
            <w:rPr>
              <w:lang w:eastAsia="en-US"/>
            </w:rPr>
            <w:t xml:space="preserve">. </w:t>
          </w:r>
          <w:r w:rsidR="00AA71F3">
            <w:rPr>
              <w:lang w:eastAsia="en-US"/>
            </w:rPr>
            <w:t xml:space="preserve">Whilst much of the data </w:t>
          </w:r>
          <w:r w:rsidR="0078666F">
            <w:rPr>
              <w:lang w:eastAsia="en-US"/>
            </w:rPr>
            <w:t>collected by local authorities</w:t>
          </w:r>
          <w:r w:rsidR="00AA71F3">
            <w:rPr>
              <w:lang w:eastAsia="en-US"/>
            </w:rPr>
            <w:t xml:space="preserve"> is structured, a</w:t>
          </w:r>
          <w:r w:rsidR="008425DE">
            <w:rPr>
              <w:lang w:eastAsia="en-US"/>
            </w:rPr>
            <w:t xml:space="preserve"> lot of unstructured data</w:t>
          </w:r>
          <w:r w:rsidR="0078666F">
            <w:rPr>
              <w:lang w:eastAsia="en-US"/>
            </w:rPr>
            <w:t xml:space="preserve"> is </w:t>
          </w:r>
          <w:r w:rsidR="00AA71F3">
            <w:rPr>
              <w:lang w:eastAsia="en-US"/>
            </w:rPr>
            <w:t>also</w:t>
          </w:r>
          <w:r w:rsidR="0078666F">
            <w:rPr>
              <w:lang w:eastAsia="en-US"/>
            </w:rPr>
            <w:t xml:space="preserve"> collected by local authorities</w:t>
          </w:r>
          <w:r w:rsidR="008425DE">
            <w:rPr>
              <w:lang w:eastAsia="en-US"/>
            </w:rPr>
            <w:t xml:space="preserve"> (text, </w:t>
          </w:r>
          <w:r w:rsidR="009A56B2">
            <w:rPr>
              <w:lang w:eastAsia="en-US"/>
            </w:rPr>
            <w:t>unstructured documents, images)</w:t>
          </w:r>
          <w:r w:rsidR="00B362F2">
            <w:rPr>
              <w:lang w:eastAsia="en-US"/>
            </w:rPr>
            <w:t xml:space="preserve">, which </w:t>
          </w:r>
          <w:r w:rsidR="00115157">
            <w:rPr>
              <w:lang w:eastAsia="en-US"/>
            </w:rPr>
            <w:t xml:space="preserve">presents further challenges for systematic data </w:t>
          </w:r>
          <w:r w:rsidR="00003F0C">
            <w:rPr>
              <w:lang w:eastAsia="en-US"/>
            </w:rPr>
            <w:t>exchange</w:t>
          </w:r>
          <w:r w:rsidR="00115157">
            <w:rPr>
              <w:lang w:eastAsia="en-US"/>
            </w:rPr>
            <w:t>.</w:t>
          </w:r>
        </w:p>
        <w:p w14:paraId="035E3DD2" w14:textId="0606647B" w:rsidR="00D17186" w:rsidRDefault="005815C4" w:rsidP="00D17186">
          <w:pPr>
            <w:rPr>
              <w:lang w:eastAsia="en-US"/>
            </w:rPr>
          </w:pPr>
          <w:r>
            <w:rPr>
              <w:lang w:eastAsia="en-US"/>
            </w:rPr>
            <w:t xml:space="preserve">The </w:t>
          </w:r>
          <w:r w:rsidR="00764967">
            <w:rPr>
              <w:lang w:eastAsia="en-US"/>
            </w:rPr>
            <w:t>F</w:t>
          </w:r>
          <w:r w:rsidR="00125F25">
            <w:rPr>
              <w:lang w:eastAsia="en-US"/>
            </w:rPr>
            <w:t>HI</w:t>
          </w:r>
          <w:r w:rsidR="00764967">
            <w:rPr>
              <w:lang w:eastAsia="en-US"/>
            </w:rPr>
            <w:t>R</w:t>
          </w:r>
          <w:r>
            <w:rPr>
              <w:lang w:eastAsia="en-US"/>
            </w:rPr>
            <w:t xml:space="preserve"> (standing for Fast Healthcare Interoperability Resource)</w:t>
          </w:r>
          <w:r w:rsidR="00764967">
            <w:rPr>
              <w:lang w:eastAsia="en-US"/>
            </w:rPr>
            <w:t xml:space="preserve"> </w:t>
          </w:r>
          <w:r w:rsidR="007E311B">
            <w:rPr>
              <w:lang w:eastAsia="en-US"/>
            </w:rPr>
            <w:t xml:space="preserve">standard </w:t>
          </w:r>
          <w:r w:rsidR="00764967">
            <w:rPr>
              <w:lang w:eastAsia="en-US"/>
            </w:rPr>
            <w:t>helps to overcome th</w:t>
          </w:r>
          <w:r w:rsidR="00843ECA">
            <w:rPr>
              <w:lang w:eastAsia="en-US"/>
            </w:rPr>
            <w:t>ese</w:t>
          </w:r>
          <w:r w:rsidR="00764967">
            <w:rPr>
              <w:lang w:eastAsia="en-US"/>
            </w:rPr>
            <w:t xml:space="preserve"> challenge</w:t>
          </w:r>
          <w:r w:rsidR="00843ECA">
            <w:rPr>
              <w:lang w:eastAsia="en-US"/>
            </w:rPr>
            <w:t>s</w:t>
          </w:r>
          <w:r w:rsidR="00764967">
            <w:rPr>
              <w:lang w:eastAsia="en-US"/>
            </w:rPr>
            <w:t xml:space="preserve"> </w:t>
          </w:r>
          <w:r w:rsidR="00115157">
            <w:rPr>
              <w:lang w:eastAsia="en-US"/>
            </w:rPr>
            <w:t>by providing organisations with a</w:t>
          </w:r>
          <w:r w:rsidR="00887595">
            <w:rPr>
              <w:lang w:eastAsia="en-US"/>
            </w:rPr>
            <w:t xml:space="preserve"> recipe or blueprint for easy data exchange (interoperability)</w:t>
          </w:r>
          <w:r w:rsidR="00115157">
            <w:rPr>
              <w:lang w:eastAsia="en-US"/>
            </w:rPr>
            <w:t>, one which</w:t>
          </w:r>
          <w:r w:rsidR="00271F9F">
            <w:rPr>
              <w:lang w:eastAsia="en-US"/>
            </w:rPr>
            <w:t>, importantly,</w:t>
          </w:r>
          <w:r w:rsidR="00115157">
            <w:rPr>
              <w:lang w:eastAsia="en-US"/>
            </w:rPr>
            <w:t xml:space="preserve"> </w:t>
          </w:r>
          <w:r w:rsidR="00BF30D5">
            <w:rPr>
              <w:lang w:eastAsia="en-US"/>
            </w:rPr>
            <w:t>does</w:t>
          </w:r>
          <w:r w:rsidR="007E311B">
            <w:rPr>
              <w:lang w:eastAsia="en-US"/>
            </w:rPr>
            <w:t xml:space="preserve"> not</w:t>
          </w:r>
          <w:r w:rsidR="00BF30D5">
            <w:rPr>
              <w:lang w:eastAsia="en-US"/>
            </w:rPr>
            <w:t xml:space="preserve"> require </w:t>
          </w:r>
          <w:r w:rsidR="00764967">
            <w:rPr>
              <w:lang w:eastAsia="en-US"/>
            </w:rPr>
            <w:t>organisations to record data in the same way or use the same systems.</w:t>
          </w:r>
          <w:r w:rsidR="00E51FD4">
            <w:rPr>
              <w:lang w:eastAsia="en-US"/>
            </w:rPr>
            <w:t xml:space="preserve"> </w:t>
          </w:r>
          <w:r w:rsidR="00D17186">
            <w:rPr>
              <w:lang w:eastAsia="en-US"/>
            </w:rPr>
            <w:t xml:space="preserve">FHIR is the standard which underpins the NDR. </w:t>
          </w:r>
          <w:r w:rsidR="00E51FD4">
            <w:rPr>
              <w:lang w:eastAsia="en-US"/>
            </w:rPr>
            <w:t>It</w:t>
          </w:r>
          <w:r w:rsidR="00D17186">
            <w:rPr>
              <w:lang w:eastAsia="en-US"/>
            </w:rPr>
            <w:t xml:space="preserve"> is a standardised data format which can be applied to all health and social care data</w:t>
          </w:r>
          <w:r w:rsidR="00306949">
            <w:rPr>
              <w:lang w:eastAsia="en-US"/>
            </w:rPr>
            <w:t xml:space="preserve">, as </w:t>
          </w:r>
          <w:r w:rsidR="00D17186">
            <w:rPr>
              <w:lang w:eastAsia="en-US"/>
            </w:rPr>
            <w:t xml:space="preserve">published by </w:t>
          </w:r>
          <w:hyperlink r:id="rId47" w:history="1">
            <w:r w:rsidR="00D17186" w:rsidRPr="00265164">
              <w:rPr>
                <w:rStyle w:val="Hyperlink"/>
                <w:sz w:val="24"/>
                <w:lang w:eastAsia="en-US"/>
              </w:rPr>
              <w:t>HL7</w:t>
            </w:r>
          </w:hyperlink>
          <w:r w:rsidR="00D17186">
            <w:rPr>
              <w:lang w:eastAsia="en-US"/>
            </w:rPr>
            <w:t>, a not-for-profit international standards body.</w:t>
          </w:r>
        </w:p>
        <w:p w14:paraId="40C5E7E6" w14:textId="4AB8F90B" w:rsidR="00D17186" w:rsidRPr="00C6722E" w:rsidRDefault="00A611AD" w:rsidP="00C6722E">
          <w:pPr>
            <w:pStyle w:val="Heading2"/>
          </w:pPr>
          <w:r w:rsidRPr="00C6722E">
            <w:t>Key considerations</w:t>
          </w:r>
          <w:r w:rsidR="00B55FB8" w:rsidRPr="00C6722E">
            <w:t xml:space="preserve"> for </w:t>
          </w:r>
          <w:r w:rsidR="00A02C87" w:rsidRPr="00C6722E">
            <w:t>compatibility</w:t>
          </w:r>
          <w:r w:rsidRPr="00C6722E">
            <w:t xml:space="preserve"> </w:t>
          </w:r>
          <w:r w:rsidR="007E311B" w:rsidRPr="00C6722E">
            <w:t>with the FHIR standard</w:t>
          </w:r>
        </w:p>
        <w:p w14:paraId="3F8ED1FB" w14:textId="74033FB7" w:rsidR="00C8457A" w:rsidRDefault="00C951BC" w:rsidP="0041696A">
          <w:pPr>
            <w:rPr>
              <w:lang w:eastAsia="en-US"/>
            </w:rPr>
          </w:pPr>
          <w:r>
            <w:rPr>
              <w:lang w:eastAsia="en-US"/>
            </w:rPr>
            <w:t xml:space="preserve">Whilst a detailed audit of local authority </w:t>
          </w:r>
          <w:r w:rsidR="00F73A6A">
            <w:rPr>
              <w:lang w:eastAsia="en-US"/>
            </w:rPr>
            <w:t xml:space="preserve">social care </w:t>
          </w:r>
          <w:r>
            <w:rPr>
              <w:lang w:eastAsia="en-US"/>
            </w:rPr>
            <w:t>data practices would be required to fully assess</w:t>
          </w:r>
          <w:r w:rsidR="00F73A6A">
            <w:rPr>
              <w:lang w:eastAsia="en-US"/>
            </w:rPr>
            <w:t xml:space="preserve"> FHIR capability</w:t>
          </w:r>
          <w:r w:rsidR="00966ADF">
            <w:rPr>
              <w:lang w:eastAsia="en-US"/>
            </w:rPr>
            <w:t xml:space="preserve">, </w:t>
          </w:r>
          <w:r w:rsidR="003528A9">
            <w:rPr>
              <w:lang w:eastAsia="en-US"/>
            </w:rPr>
            <w:t>data collected through th</w:t>
          </w:r>
          <w:r w:rsidR="007E311B">
            <w:rPr>
              <w:lang w:eastAsia="en-US"/>
            </w:rPr>
            <w:t>is</w:t>
          </w:r>
          <w:r w:rsidR="003528A9">
            <w:rPr>
              <w:lang w:eastAsia="en-US"/>
            </w:rPr>
            <w:t xml:space="preserve"> data maturity assessment did provide indicative insights into current </w:t>
          </w:r>
          <w:r w:rsidR="00477534">
            <w:rPr>
              <w:lang w:eastAsia="en-US"/>
            </w:rPr>
            <w:t>levels of alignment</w:t>
          </w:r>
          <w:r w:rsidR="00AB0EB8">
            <w:rPr>
              <w:lang w:eastAsia="en-US"/>
            </w:rPr>
            <w:t xml:space="preserve"> of local authority data </w:t>
          </w:r>
          <w:r w:rsidR="00B24F53">
            <w:rPr>
              <w:lang w:eastAsia="en-US"/>
            </w:rPr>
            <w:t xml:space="preserve">processes and </w:t>
          </w:r>
          <w:r w:rsidR="00AB0EB8">
            <w:rPr>
              <w:lang w:eastAsia="en-US"/>
            </w:rPr>
            <w:t>practices</w:t>
          </w:r>
          <w:r w:rsidR="00477534">
            <w:rPr>
              <w:lang w:eastAsia="en-US"/>
            </w:rPr>
            <w:t xml:space="preserve"> with FHIR</w:t>
          </w:r>
          <w:r w:rsidR="007C31F8">
            <w:rPr>
              <w:lang w:eastAsia="en-US"/>
            </w:rPr>
            <w:t xml:space="preserve">. </w:t>
          </w:r>
          <w:r w:rsidR="00477534">
            <w:rPr>
              <w:lang w:eastAsia="en-US"/>
            </w:rPr>
            <w:t>Our</w:t>
          </w:r>
          <w:r w:rsidR="00EB6206">
            <w:rPr>
              <w:lang w:eastAsia="en-US"/>
            </w:rPr>
            <w:t xml:space="preserve"> initial scoping interviews indicated a very low awareness of FHIR amongst local authorities</w:t>
          </w:r>
          <w:r w:rsidR="008C64C2">
            <w:rPr>
              <w:lang w:eastAsia="en-US"/>
            </w:rPr>
            <w:t>. Therefore,</w:t>
          </w:r>
          <w:r w:rsidR="009E242A">
            <w:rPr>
              <w:lang w:eastAsia="en-US"/>
            </w:rPr>
            <w:t xml:space="preserve"> the</w:t>
          </w:r>
          <w:r w:rsidR="00EB6206">
            <w:rPr>
              <w:lang w:eastAsia="en-US"/>
            </w:rPr>
            <w:t xml:space="preserve"> </w:t>
          </w:r>
          <w:r w:rsidR="003528A9">
            <w:rPr>
              <w:lang w:eastAsia="en-US"/>
            </w:rPr>
            <w:t>data maturity exercise focused primarily on self-assess</w:t>
          </w:r>
          <w:r w:rsidR="0049481A">
            <w:rPr>
              <w:lang w:eastAsia="en-US"/>
            </w:rPr>
            <w:t xml:space="preserve">ing </w:t>
          </w:r>
          <w:r w:rsidR="003528A9">
            <w:rPr>
              <w:lang w:eastAsia="en-US"/>
            </w:rPr>
            <w:t xml:space="preserve">some of the building blocks underpinning FHIR </w:t>
          </w:r>
          <w:r w:rsidR="00B85441">
            <w:rPr>
              <w:lang w:eastAsia="en-US"/>
            </w:rPr>
            <w:t xml:space="preserve">standards </w:t>
          </w:r>
          <w:r w:rsidR="003528A9">
            <w:rPr>
              <w:lang w:eastAsia="en-US"/>
            </w:rPr>
            <w:t xml:space="preserve">to provide </w:t>
          </w:r>
          <w:r w:rsidR="00B24F53">
            <w:rPr>
              <w:lang w:eastAsia="en-US"/>
            </w:rPr>
            <w:t>an</w:t>
          </w:r>
          <w:r w:rsidR="003528A9">
            <w:rPr>
              <w:lang w:eastAsia="en-US"/>
            </w:rPr>
            <w:t xml:space="preserve"> indication of the progress that would need to be made to </w:t>
          </w:r>
          <w:r w:rsidR="000D4607">
            <w:rPr>
              <w:lang w:eastAsia="en-US"/>
            </w:rPr>
            <w:t>develop</w:t>
          </w:r>
          <w:r w:rsidR="003528A9">
            <w:rPr>
              <w:lang w:eastAsia="en-US"/>
            </w:rPr>
            <w:t xml:space="preserve"> the NDR. </w:t>
          </w:r>
          <w:r w:rsidR="007C31F8">
            <w:rPr>
              <w:lang w:eastAsia="en-US"/>
            </w:rPr>
            <w:t xml:space="preserve">These </w:t>
          </w:r>
          <w:r w:rsidR="003528A9">
            <w:rPr>
              <w:lang w:eastAsia="en-US"/>
            </w:rPr>
            <w:t>building blocks included</w:t>
          </w:r>
          <w:r w:rsidR="000D16A0">
            <w:rPr>
              <w:lang w:eastAsia="en-US"/>
            </w:rPr>
            <w:t>:</w:t>
          </w:r>
        </w:p>
        <w:p w14:paraId="4E2CCE11" w14:textId="21900DF4" w:rsidR="00421D3F" w:rsidRDefault="00421D3F" w:rsidP="00A407EE">
          <w:pPr>
            <w:pStyle w:val="ListParagraph"/>
            <w:numPr>
              <w:ilvl w:val="0"/>
              <w:numId w:val="8"/>
            </w:numPr>
            <w:rPr>
              <w:lang w:eastAsia="en-US"/>
            </w:rPr>
          </w:pPr>
          <w:r>
            <w:rPr>
              <w:lang w:eastAsia="en-US"/>
            </w:rPr>
            <w:t>The nature and scale of data sharing between organisations</w:t>
          </w:r>
          <w:r w:rsidR="001D4E24">
            <w:rPr>
              <w:lang w:eastAsia="en-US"/>
            </w:rPr>
            <w:t>.</w:t>
          </w:r>
        </w:p>
        <w:p w14:paraId="3B6122B7" w14:textId="01B170B7" w:rsidR="000D16A0" w:rsidRDefault="00CF023C" w:rsidP="00A407EE">
          <w:pPr>
            <w:pStyle w:val="ListParagraph"/>
            <w:numPr>
              <w:ilvl w:val="0"/>
              <w:numId w:val="8"/>
            </w:numPr>
            <w:rPr>
              <w:lang w:eastAsia="en-US"/>
            </w:rPr>
          </w:pPr>
          <w:r>
            <w:rPr>
              <w:lang w:eastAsia="en-US"/>
            </w:rPr>
            <w:t>The extent to which</w:t>
          </w:r>
          <w:r w:rsidR="001D4E24">
            <w:rPr>
              <w:lang w:eastAsia="en-US"/>
            </w:rPr>
            <w:t xml:space="preserve"> recorded</w:t>
          </w:r>
          <w:r>
            <w:rPr>
              <w:lang w:eastAsia="en-US"/>
            </w:rPr>
            <w:t xml:space="preserve"> data </w:t>
          </w:r>
          <w:r w:rsidR="00894874">
            <w:rPr>
              <w:lang w:eastAsia="en-US"/>
            </w:rPr>
            <w:t xml:space="preserve">is </w:t>
          </w:r>
          <w:r>
            <w:rPr>
              <w:lang w:eastAsia="en-US"/>
            </w:rPr>
            <w:t>structured</w:t>
          </w:r>
          <w:r w:rsidR="00894874">
            <w:rPr>
              <w:lang w:eastAsia="en-US"/>
            </w:rPr>
            <w:t>, as opposed to fully or partially unstructured</w:t>
          </w:r>
          <w:r w:rsidR="001D4E24">
            <w:rPr>
              <w:lang w:eastAsia="en-US"/>
            </w:rPr>
            <w:t>.</w:t>
          </w:r>
        </w:p>
        <w:p w14:paraId="0BAEBF4D" w14:textId="2E73FFBE" w:rsidR="00421D3F" w:rsidRDefault="00CF023C" w:rsidP="00A407EE">
          <w:pPr>
            <w:pStyle w:val="ListParagraph"/>
            <w:numPr>
              <w:ilvl w:val="0"/>
              <w:numId w:val="8"/>
            </w:numPr>
            <w:rPr>
              <w:lang w:eastAsia="en-US"/>
            </w:rPr>
          </w:pPr>
          <w:r>
            <w:rPr>
              <w:lang w:eastAsia="en-US"/>
            </w:rPr>
            <w:t xml:space="preserve">The extent to which </w:t>
          </w:r>
          <w:r w:rsidR="001D4E24">
            <w:rPr>
              <w:lang w:eastAsia="en-US"/>
            </w:rPr>
            <w:t xml:space="preserve">recorded </w:t>
          </w:r>
          <w:r>
            <w:rPr>
              <w:lang w:eastAsia="en-US"/>
            </w:rPr>
            <w:t>data is standardised</w:t>
          </w:r>
          <w:r w:rsidR="001D4E24">
            <w:rPr>
              <w:lang w:eastAsia="en-US"/>
            </w:rPr>
            <w:t xml:space="preserve">, through understanding formats used for </w:t>
          </w:r>
          <w:r w:rsidR="00421D3F">
            <w:rPr>
              <w:lang w:eastAsia="en-US"/>
            </w:rPr>
            <w:t>data exchange</w:t>
          </w:r>
          <w:r w:rsidR="001D4E24">
            <w:rPr>
              <w:lang w:eastAsia="en-US"/>
            </w:rPr>
            <w:t>.</w:t>
          </w:r>
        </w:p>
        <w:p w14:paraId="762DDE6D" w14:textId="3326D50C" w:rsidR="00421D3F" w:rsidRDefault="00421D3F" w:rsidP="00A407EE">
          <w:pPr>
            <w:pStyle w:val="ListParagraph"/>
            <w:numPr>
              <w:ilvl w:val="0"/>
              <w:numId w:val="8"/>
            </w:numPr>
            <w:rPr>
              <w:lang w:eastAsia="en-US"/>
            </w:rPr>
          </w:pPr>
          <w:r>
            <w:rPr>
              <w:lang w:eastAsia="en-US"/>
            </w:rPr>
            <w:t>Barriers to data exchange</w:t>
          </w:r>
          <w:r w:rsidR="001D4E24">
            <w:rPr>
              <w:lang w:eastAsia="en-US"/>
            </w:rPr>
            <w:t>.</w:t>
          </w:r>
        </w:p>
        <w:p w14:paraId="06E44745" w14:textId="26EF2296" w:rsidR="00C6722E" w:rsidRDefault="00C6722E">
          <w:pPr>
            <w:widowControl/>
            <w:overflowPunct/>
            <w:autoSpaceDE/>
            <w:autoSpaceDN/>
            <w:adjustRightInd/>
            <w:spacing w:before="0" w:after="0" w:line="240" w:lineRule="auto"/>
            <w:textAlignment w:val="auto"/>
            <w:rPr>
              <w:lang w:eastAsia="en-US"/>
            </w:rPr>
          </w:pPr>
          <w:r>
            <w:rPr>
              <w:lang w:eastAsia="en-US"/>
            </w:rPr>
            <w:br w:type="page"/>
          </w:r>
        </w:p>
        <w:p w14:paraId="4BFFA2ED" w14:textId="4F5A1725" w:rsidR="002F2241" w:rsidRPr="00EE5665" w:rsidRDefault="00D00142" w:rsidP="00EE5665">
          <w:pPr>
            <w:pStyle w:val="Heading1"/>
            <w:rPr>
              <w:rStyle w:val="Heading2Char"/>
              <w:b/>
              <w:sz w:val="40"/>
              <w:szCs w:val="26"/>
            </w:rPr>
          </w:pPr>
          <w:bookmarkStart w:id="67" w:name="_Toc169164479"/>
          <w:r w:rsidRPr="00EE5665">
            <w:rPr>
              <w:rStyle w:val="Heading2Char"/>
              <w:b/>
              <w:sz w:val="40"/>
              <w:szCs w:val="26"/>
            </w:rPr>
            <w:lastRenderedPageBreak/>
            <w:t>I</w:t>
          </w:r>
          <w:bookmarkStart w:id="68" w:name="_Hlk166767905"/>
          <w:r w:rsidRPr="00EE5665">
            <w:rPr>
              <w:rStyle w:val="Heading2Char"/>
              <w:b/>
              <w:sz w:val="40"/>
              <w:szCs w:val="26"/>
            </w:rPr>
            <w:t>nsights from the data maturity assessment on FHIR compatibility</w:t>
          </w:r>
          <w:bookmarkEnd w:id="67"/>
        </w:p>
        <w:p w14:paraId="06D40B00" w14:textId="77777777" w:rsidR="00710B75" w:rsidRDefault="00710B75" w:rsidP="00710B75">
          <w:pPr>
            <w:rPr>
              <w:lang w:eastAsia="en-US"/>
            </w:rPr>
          </w:pPr>
          <w:r>
            <w:rPr>
              <w:lang w:eastAsia="en-US"/>
            </w:rPr>
            <w:t xml:space="preserve">The questionnaire included four key questions designed to provide insights into local authority social care teams’ compatibility with FHIR standards and their readiness to implement the NDR programme. The key findings from this assessment are summarised below: </w:t>
          </w:r>
        </w:p>
        <w:p w14:paraId="0FB6C0DE" w14:textId="00226167" w:rsidR="00710B75" w:rsidRPr="002277BC" w:rsidRDefault="007847C9" w:rsidP="00A407EE">
          <w:pPr>
            <w:pStyle w:val="ListParagraph"/>
            <w:numPr>
              <w:ilvl w:val="0"/>
              <w:numId w:val="9"/>
            </w:numPr>
            <w:rPr>
              <w:lang w:eastAsia="en-US"/>
            </w:rPr>
          </w:pPr>
          <w:r w:rsidRPr="00FB395B">
            <w:rPr>
              <w:rStyle w:val="Strong"/>
            </w:rPr>
            <w:t>Internal data exchange capabilities.</w:t>
          </w:r>
          <w:r>
            <w:rPr>
              <w:rStyle w:val="Strong"/>
            </w:rPr>
            <w:t xml:space="preserve"> </w:t>
          </w:r>
          <w:r w:rsidR="00710B75" w:rsidRPr="004442A8">
            <w:rPr>
              <w:lang w:eastAsia="en-US"/>
            </w:rPr>
            <w:t>Most local authority social care teams are in the early stages of developing robust internal system-to-system data exchange practices. No respondent indicated that these practices are widely adopted across their organi</w:t>
          </w:r>
          <w:r w:rsidR="00710B75">
            <w:rPr>
              <w:lang w:eastAsia="en-US"/>
            </w:rPr>
            <w:t>s</w:t>
          </w:r>
          <w:r w:rsidR="00710B75" w:rsidRPr="004442A8">
            <w:rPr>
              <w:lang w:eastAsia="en-US"/>
            </w:rPr>
            <w:t>ation, and about half reported only basic internal data exchange capabilities.</w:t>
          </w:r>
        </w:p>
        <w:p w14:paraId="7111AB29" w14:textId="0ECE35FB" w:rsidR="00710B75" w:rsidRPr="00A42DF4" w:rsidRDefault="007847C9" w:rsidP="00A407EE">
          <w:pPr>
            <w:pStyle w:val="ListParagraph"/>
            <w:numPr>
              <w:ilvl w:val="0"/>
              <w:numId w:val="9"/>
            </w:numPr>
            <w:rPr>
              <w:lang w:eastAsia="en-US"/>
            </w:rPr>
          </w:pPr>
          <w:r w:rsidRPr="0045670C">
            <w:rPr>
              <w:rStyle w:val="Strong"/>
            </w:rPr>
            <w:t>External data exchange capabilities.</w:t>
          </w:r>
          <w:r>
            <w:rPr>
              <w:rStyle w:val="Strong"/>
            </w:rPr>
            <w:t xml:space="preserve"> </w:t>
          </w:r>
          <w:r w:rsidR="00710B75" w:rsidRPr="00A42DF4">
            <w:rPr>
              <w:lang w:eastAsia="en-US"/>
            </w:rPr>
            <w:t xml:space="preserve">Capabilities for data exchange with external organisations show considerable variability. </w:t>
          </w:r>
          <w:r w:rsidR="00710B75" w:rsidRPr="002277BC">
            <w:rPr>
              <w:lang w:eastAsia="en-US"/>
            </w:rPr>
            <w:t>A</w:t>
          </w:r>
          <w:r w:rsidR="0099636B">
            <w:rPr>
              <w:lang w:eastAsia="en-US"/>
            </w:rPr>
            <w:t>round 50%</w:t>
          </w:r>
          <w:r w:rsidR="00710B75" w:rsidRPr="00A42DF4">
            <w:rPr>
              <w:lang w:eastAsia="en-US"/>
            </w:rPr>
            <w:t xml:space="preserve"> of local authori</w:t>
          </w:r>
          <w:r w:rsidR="00710B75">
            <w:rPr>
              <w:lang w:eastAsia="en-US"/>
            </w:rPr>
            <w:t>ty social care teams</w:t>
          </w:r>
          <w:r w:rsidR="00710B75" w:rsidRPr="00A42DF4">
            <w:rPr>
              <w:lang w:eastAsia="en-US"/>
            </w:rPr>
            <w:t xml:space="preserve"> manage only basic data exchanges, while a smaller fraction </w:t>
          </w:r>
          <w:r w:rsidR="00710B75" w:rsidRPr="002277BC">
            <w:rPr>
              <w:lang w:eastAsia="en-US"/>
            </w:rPr>
            <w:t xml:space="preserve">(16%) </w:t>
          </w:r>
          <w:r w:rsidR="00710B75" w:rsidRPr="00A42DF4">
            <w:rPr>
              <w:lang w:eastAsia="en-US"/>
            </w:rPr>
            <w:t xml:space="preserve">has begun to establish more frequent and varied data interactions. Challenges such as a lack of awareness or knowledge about implementing effective data exchange practices remain for 26% of </w:t>
          </w:r>
          <w:r w:rsidR="00710B75">
            <w:rPr>
              <w:lang w:eastAsia="en-US"/>
            </w:rPr>
            <w:t>respondents</w:t>
          </w:r>
          <w:r w:rsidR="00710B75" w:rsidRPr="00A42DF4">
            <w:rPr>
              <w:lang w:eastAsia="en-US"/>
            </w:rPr>
            <w:t>.</w:t>
          </w:r>
        </w:p>
        <w:p w14:paraId="359EEA72" w14:textId="77777777" w:rsidR="007847C9" w:rsidRDefault="007847C9" w:rsidP="00A407EE">
          <w:pPr>
            <w:pStyle w:val="ListParagraph"/>
            <w:numPr>
              <w:ilvl w:val="0"/>
              <w:numId w:val="9"/>
            </w:numPr>
            <w:rPr>
              <w:lang w:eastAsia="en-US"/>
            </w:rPr>
          </w:pPr>
          <w:r w:rsidRPr="00E36E57">
            <w:rPr>
              <w:rStyle w:val="Strong"/>
              <w:lang w:eastAsia="en-US"/>
            </w:rPr>
            <w:t xml:space="preserve">Data </w:t>
          </w:r>
          <w:r w:rsidRPr="00E36E57">
            <w:rPr>
              <w:rStyle w:val="Strong"/>
            </w:rPr>
            <w:t>exchange methods.</w:t>
          </w:r>
          <w:r>
            <w:rPr>
              <w:rStyle w:val="Strong"/>
            </w:rPr>
            <w:t xml:space="preserve"> </w:t>
          </w:r>
          <w:r w:rsidR="00710B75" w:rsidRPr="00A42DF4">
            <w:rPr>
              <w:lang w:eastAsia="en-US"/>
            </w:rPr>
            <w:t xml:space="preserve">There remains a heavy reliance on manual and semi-structured data formats, such as Excel and Word/PDF, used </w:t>
          </w:r>
          <w:r w:rsidR="00710B75">
            <w:rPr>
              <w:lang w:eastAsia="en-US"/>
            </w:rPr>
            <w:t>respectively</w:t>
          </w:r>
          <w:r w:rsidR="00710B75" w:rsidRPr="002277BC">
            <w:rPr>
              <w:lang w:eastAsia="en-US"/>
            </w:rPr>
            <w:t xml:space="preserve"> </w:t>
          </w:r>
          <w:r w:rsidR="00710B75" w:rsidRPr="00A42DF4">
            <w:rPr>
              <w:lang w:eastAsia="en-US"/>
            </w:rPr>
            <w:t>by 96% and 72% of local authorit</w:t>
          </w:r>
          <w:r w:rsidR="00710B75">
            <w:rPr>
              <w:lang w:eastAsia="en-US"/>
            </w:rPr>
            <w:t>y social care teams</w:t>
          </w:r>
          <w:r w:rsidR="00710B75" w:rsidRPr="00A42DF4">
            <w:rPr>
              <w:lang w:eastAsia="en-US"/>
            </w:rPr>
            <w:t xml:space="preserve"> </w:t>
          </w:r>
          <w:r w:rsidR="00710B75">
            <w:rPr>
              <w:lang w:eastAsia="en-US"/>
            </w:rPr>
            <w:t>to exchange data</w:t>
          </w:r>
          <w:r w:rsidR="00710B75" w:rsidRPr="002277BC">
            <w:rPr>
              <w:lang w:eastAsia="en-US"/>
            </w:rPr>
            <w:t>.</w:t>
          </w:r>
          <w:r w:rsidR="00710B75" w:rsidRPr="00A42DF4">
            <w:rPr>
              <w:lang w:eastAsia="en-US"/>
            </w:rPr>
            <w:t xml:space="preserve"> Only a small minority (36%) </w:t>
          </w:r>
          <w:r w:rsidR="00710B75">
            <w:rPr>
              <w:lang w:eastAsia="en-US"/>
            </w:rPr>
            <w:t>reports adopting</w:t>
          </w:r>
          <w:r w:rsidR="00710B75" w:rsidRPr="00A42DF4">
            <w:rPr>
              <w:lang w:eastAsia="en-US"/>
            </w:rPr>
            <w:t xml:space="preserve"> fully structured formats essential for seamless data interoperability.</w:t>
          </w:r>
        </w:p>
        <w:p w14:paraId="1622D269" w14:textId="54D0EAE5" w:rsidR="00C91F12" w:rsidRDefault="007847C9" w:rsidP="00A407EE">
          <w:pPr>
            <w:pStyle w:val="ListParagraph"/>
            <w:numPr>
              <w:ilvl w:val="0"/>
              <w:numId w:val="9"/>
            </w:numPr>
            <w:rPr>
              <w:lang w:eastAsia="en-US"/>
            </w:rPr>
          </w:pPr>
          <w:r>
            <w:rPr>
              <w:rStyle w:val="Strong"/>
              <w:lang w:eastAsia="en-US"/>
            </w:rPr>
            <w:t xml:space="preserve">Barriers to standardised data exchange. </w:t>
          </w:r>
          <w:r w:rsidR="00710B75" w:rsidRPr="00A42DF4">
            <w:rPr>
              <w:lang w:eastAsia="en-US"/>
            </w:rPr>
            <w:t>Key challenges in implementing standardised data exchange include information governance issues and inadequate technological infrastructure, each reported by 52% of respondents. Additional barriers include a lack of prioritisation and funding for data standardisation efforts, as well as widespread gaps in knowledge and training</w:t>
          </w:r>
          <w:r w:rsidR="00710B75">
            <w:rPr>
              <w:lang w:eastAsia="en-US"/>
            </w:rPr>
            <w:t>, and limited awareness of options for standardisation</w:t>
          </w:r>
          <w:r w:rsidR="00710B75" w:rsidRPr="00A42DF4">
            <w:rPr>
              <w:lang w:eastAsia="en-US"/>
            </w:rPr>
            <w:t>.</w:t>
          </w:r>
          <w:bookmarkEnd w:id="68"/>
        </w:p>
        <w:p w14:paraId="3B32D12E" w14:textId="030E607C" w:rsidR="00AE25AC" w:rsidRDefault="00894874" w:rsidP="00EE5665">
          <w:pPr>
            <w:pStyle w:val="Heading2"/>
          </w:pPr>
          <w:r w:rsidRPr="00EE5665">
            <w:t>Detailed</w:t>
          </w:r>
          <w:r w:rsidR="00AE25AC" w:rsidRPr="00EE5665">
            <w:t xml:space="preserve"> findings </w:t>
          </w:r>
        </w:p>
        <w:p w14:paraId="588F6AC4" w14:textId="79623FF1" w:rsidR="008B02D0" w:rsidRPr="008B02D0" w:rsidRDefault="008B02D0" w:rsidP="008B02D0">
          <w:r>
            <w:t xml:space="preserve">The section below summarises in detail the findings from the data maturity assessment relating to understanding </w:t>
          </w:r>
          <w:r w:rsidR="00C800D9">
            <w:t>the current compatibility of local authorities with FHIR standards.</w:t>
          </w:r>
        </w:p>
        <w:p w14:paraId="6B789664" w14:textId="79FFB8B9" w:rsidR="00267818" w:rsidRPr="00267818" w:rsidRDefault="000E035C" w:rsidP="00267818">
          <w:pPr>
            <w:pStyle w:val="Heading3"/>
          </w:pPr>
          <w:r>
            <w:t xml:space="preserve">Basic </w:t>
          </w:r>
          <w:r w:rsidR="005F43D7">
            <w:t xml:space="preserve">capability </w:t>
          </w:r>
          <w:r w:rsidR="00541A17">
            <w:t xml:space="preserve">for </w:t>
          </w:r>
          <w:r w:rsidR="00647BEA">
            <w:t xml:space="preserve">internal </w:t>
          </w:r>
          <w:r w:rsidR="009F2B13">
            <w:t>s</w:t>
          </w:r>
          <w:r w:rsidR="00170D2E">
            <w:t xml:space="preserve">ystem-to-system </w:t>
          </w:r>
          <w:r w:rsidR="00647BEA">
            <w:t xml:space="preserve">data exchange </w:t>
          </w:r>
        </w:p>
        <w:p w14:paraId="25058122" w14:textId="02FD323B" w:rsidR="002F2241" w:rsidRDefault="00AE25AC" w:rsidP="002F2241">
          <w:pPr>
            <w:rPr>
              <w:lang w:eastAsia="en-US"/>
            </w:rPr>
          </w:pPr>
          <w:r>
            <w:rPr>
              <w:lang w:eastAsia="en-US"/>
            </w:rPr>
            <w:t>T</w:t>
          </w:r>
          <w:r w:rsidR="00181470" w:rsidRPr="00181470">
            <w:rPr>
              <w:lang w:eastAsia="en-US"/>
            </w:rPr>
            <w:t xml:space="preserve">he </w:t>
          </w:r>
          <w:r w:rsidR="00EC0973">
            <w:rPr>
              <w:lang w:eastAsia="en-US"/>
            </w:rPr>
            <w:t>chart</w:t>
          </w:r>
          <w:r w:rsidR="00181470" w:rsidRPr="00181470">
            <w:rPr>
              <w:lang w:eastAsia="en-US"/>
            </w:rPr>
            <w:t xml:space="preserve"> below shows the distribution of the responses received from all local </w:t>
          </w:r>
          <w:r w:rsidR="001D6BFB" w:rsidRPr="00181470">
            <w:rPr>
              <w:lang w:eastAsia="en-US"/>
            </w:rPr>
            <w:t>authority</w:t>
          </w:r>
          <w:r w:rsidR="00803413">
            <w:rPr>
              <w:lang w:eastAsia="en-US"/>
            </w:rPr>
            <w:t xml:space="preserve"> social care teams </w:t>
          </w:r>
          <w:r w:rsidR="00181470" w:rsidRPr="00181470">
            <w:rPr>
              <w:lang w:eastAsia="en-US"/>
            </w:rPr>
            <w:t xml:space="preserve">to the first question related to FHIR compatibility. This question asked respondents to </w:t>
          </w:r>
          <w:r w:rsidR="001530F2">
            <w:rPr>
              <w:lang w:eastAsia="en-US"/>
            </w:rPr>
            <w:t>indicate</w:t>
          </w:r>
          <w:r w:rsidR="00181470" w:rsidRPr="00181470">
            <w:rPr>
              <w:lang w:eastAsia="en-US"/>
            </w:rPr>
            <w:t xml:space="preserve"> the extent of capability for physical data exchange between different software systems within their local authority.</w:t>
          </w:r>
        </w:p>
        <w:p w14:paraId="16BF4860" w14:textId="4348417F" w:rsidR="00953358" w:rsidRDefault="00953358">
          <w:pPr>
            <w:widowControl/>
            <w:overflowPunct/>
            <w:autoSpaceDE/>
            <w:autoSpaceDN/>
            <w:adjustRightInd/>
            <w:spacing w:before="0" w:after="0" w:line="240" w:lineRule="auto"/>
            <w:textAlignment w:val="auto"/>
            <w:rPr>
              <w:lang w:eastAsia="en-US"/>
            </w:rPr>
          </w:pPr>
          <w:r>
            <w:rPr>
              <w:lang w:eastAsia="en-US"/>
            </w:rPr>
            <w:br w:type="page"/>
          </w:r>
        </w:p>
        <w:p w14:paraId="2B519EE9" w14:textId="6A90128E" w:rsidR="005F68E0" w:rsidRDefault="001D6BFB" w:rsidP="00C6722E">
          <w:pPr>
            <w:pStyle w:val="Figure"/>
            <w:ind w:left="851" w:hanging="851"/>
            <w:rPr>
              <w:rFonts w:eastAsiaTheme="majorEastAsia"/>
              <w:lang w:eastAsia="en-US"/>
            </w:rPr>
          </w:pPr>
          <w:r>
            <w:rPr>
              <w:rFonts w:eastAsiaTheme="majorEastAsia"/>
              <w:lang w:eastAsia="en-US"/>
            </w:rPr>
            <w:lastRenderedPageBreak/>
            <w:t>I</w:t>
          </w:r>
          <w:r w:rsidR="00A1029D">
            <w:rPr>
              <w:rFonts w:eastAsiaTheme="majorEastAsia"/>
              <w:lang w:eastAsia="en-US"/>
            </w:rPr>
            <w:t>nternal data exchange capabilities</w:t>
          </w:r>
          <w:r>
            <w:rPr>
              <w:rFonts w:eastAsiaTheme="majorEastAsia"/>
              <w:lang w:eastAsia="en-US"/>
            </w:rPr>
            <w:t xml:space="preserve"> – Percentage of respondent</w:t>
          </w:r>
          <w:r w:rsidR="00BE2067">
            <w:rPr>
              <w:rFonts w:eastAsiaTheme="majorEastAsia"/>
              <w:lang w:eastAsia="en-US"/>
            </w:rPr>
            <w:t>s</w:t>
          </w:r>
          <w:r>
            <w:rPr>
              <w:rFonts w:eastAsiaTheme="majorEastAsia"/>
              <w:lang w:eastAsia="en-US"/>
            </w:rPr>
            <w:t xml:space="preserve"> selecting </w:t>
          </w:r>
          <w:r w:rsidR="00FD1C9B">
            <w:rPr>
              <w:rFonts w:eastAsiaTheme="majorEastAsia"/>
              <w:lang w:eastAsia="en-US"/>
            </w:rPr>
            <w:t>each option</w:t>
          </w:r>
        </w:p>
        <w:p w14:paraId="24FF7D19" w14:textId="0E8C5BCC" w:rsidR="00953358" w:rsidRPr="00953358" w:rsidRDefault="00953358" w:rsidP="00953358">
          <w:pPr>
            <w:rPr>
              <w:rFonts w:eastAsiaTheme="majorEastAsia"/>
              <w:lang w:eastAsia="en-US"/>
            </w:rPr>
          </w:pPr>
          <w:r w:rsidRPr="001654A2">
            <w:rPr>
              <w:noProof/>
            </w:rPr>
            <w:drawing>
              <wp:inline distT="0" distB="0" distL="0" distR="0" wp14:anchorId="39AA63F2" wp14:editId="1D1E2513">
                <wp:extent cx="5828030" cy="4363771"/>
                <wp:effectExtent l="0" t="0" r="1270" b="0"/>
                <wp:docPr id="77380870" name="Chart 1" descr="Figure 6. Internal data exchange capabilities – Percentage of respondent selecting each option">
                  <a:extLst xmlns:a="http://schemas.openxmlformats.org/drawingml/2006/main">
                    <a:ext uri="{FF2B5EF4-FFF2-40B4-BE49-F238E27FC236}">
                      <a16:creationId xmlns:a16="http://schemas.microsoft.com/office/drawing/2014/main" id="{3E2C8680-8881-17FC-7FCC-64D831AFE8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651937D" w14:textId="2B8C07EB" w:rsidR="003B76FE" w:rsidRPr="001654A2" w:rsidRDefault="000116D9" w:rsidP="001654A2">
          <w:pPr>
            <w:pStyle w:val="Source"/>
            <w:rPr>
              <w:rStyle w:val="Heading2Char"/>
              <w:rFonts w:ascii="Arial Nova Light" w:hAnsi="Arial Nova Light" w:cs="Mangal"/>
              <w:b w:val="0"/>
              <w:color w:val="404040" w:themeColor="text1" w:themeTint="BF"/>
              <w:sz w:val="18"/>
            </w:rPr>
          </w:pPr>
          <w:r>
            <w:t>Alma Economics Data Maturity Assessment of Welsh Local Authority Social Care Teams (n=25)</w:t>
          </w:r>
        </w:p>
        <w:p w14:paraId="084EBC1A" w14:textId="3314B28D" w:rsidR="00BE72E9" w:rsidRDefault="00E157EB" w:rsidP="002F2241">
          <w:pPr>
            <w:rPr>
              <w:lang w:eastAsia="en-US"/>
            </w:rPr>
          </w:pPr>
          <w:r w:rsidRPr="00E157EB">
            <w:rPr>
              <w:lang w:eastAsia="en-US"/>
            </w:rPr>
            <w:t>The results show that data exchange capabilities within most local authorit</w:t>
          </w:r>
          <w:r w:rsidR="00E95122">
            <w:rPr>
              <w:lang w:eastAsia="en-US"/>
            </w:rPr>
            <w:t>y social care teams</w:t>
          </w:r>
          <w:r w:rsidRPr="00E157EB">
            <w:rPr>
              <w:lang w:eastAsia="en-US"/>
            </w:rPr>
            <w:t xml:space="preserve"> are still in the early stages of development</w:t>
          </w:r>
          <w:r>
            <w:rPr>
              <w:lang w:eastAsia="en-US"/>
            </w:rPr>
            <w:t xml:space="preserve">. </w:t>
          </w:r>
          <w:r w:rsidR="005D3D8C">
            <w:rPr>
              <w:lang w:eastAsia="en-US"/>
            </w:rPr>
            <w:t>Around half</w:t>
          </w:r>
          <w:r w:rsidR="00F03F23">
            <w:rPr>
              <w:lang w:eastAsia="en-US"/>
            </w:rPr>
            <w:t xml:space="preserve"> (</w:t>
          </w:r>
          <w:r w:rsidR="00AE0EA0">
            <w:rPr>
              <w:lang w:eastAsia="en-US"/>
            </w:rPr>
            <w:t>48%</w:t>
          </w:r>
          <w:r w:rsidR="00F03F23">
            <w:rPr>
              <w:lang w:eastAsia="en-US"/>
            </w:rPr>
            <w:t>)</w:t>
          </w:r>
          <w:r>
            <w:rPr>
              <w:lang w:eastAsia="en-US"/>
            </w:rPr>
            <w:t xml:space="preserve"> report</w:t>
          </w:r>
          <w:r w:rsidR="000B56B7">
            <w:rPr>
              <w:lang w:eastAsia="en-US"/>
            </w:rPr>
            <w:t>ed</w:t>
          </w:r>
          <w:r>
            <w:rPr>
              <w:lang w:eastAsia="en-US"/>
            </w:rPr>
            <w:t xml:space="preserve"> only basic exchanges occurring within their </w:t>
          </w:r>
          <w:r w:rsidR="006151B4">
            <w:rPr>
              <w:lang w:eastAsia="en-US"/>
            </w:rPr>
            <w:t>organisation</w:t>
          </w:r>
          <w:r w:rsidR="00A35C68">
            <w:rPr>
              <w:lang w:eastAsia="en-US"/>
            </w:rPr>
            <w:t xml:space="preserve">, suggesting </w:t>
          </w:r>
          <w:r w:rsidR="00994C73">
            <w:rPr>
              <w:lang w:eastAsia="en-US"/>
            </w:rPr>
            <w:t>mostly ad hoc data exchange within these local authorities as opposed to system-to-system exchange</w:t>
          </w:r>
          <w:r w:rsidR="00C07AA7">
            <w:rPr>
              <w:lang w:eastAsia="en-US"/>
            </w:rPr>
            <w:t xml:space="preserve">. </w:t>
          </w:r>
          <w:r w:rsidR="00850FA1">
            <w:rPr>
              <w:lang w:eastAsia="en-US"/>
            </w:rPr>
            <w:t xml:space="preserve">Another 24% indicated </w:t>
          </w:r>
          <w:r w:rsidR="00252FE8" w:rsidRPr="00252FE8">
            <w:rPr>
              <w:lang w:eastAsia="en-US"/>
            </w:rPr>
            <w:t>several instances of exchange, suggesting a higher frequency or variety of data exchange processes being employed within their systems.</w:t>
          </w:r>
          <w:r w:rsidR="00723937">
            <w:rPr>
              <w:lang w:eastAsia="en-US"/>
            </w:rPr>
            <w:t xml:space="preserve"> </w:t>
          </w:r>
          <w:r w:rsidR="00994C73">
            <w:rPr>
              <w:lang w:eastAsia="en-US"/>
            </w:rPr>
            <w:t>N</w:t>
          </w:r>
          <w:r w:rsidR="00723937">
            <w:rPr>
              <w:lang w:eastAsia="en-US"/>
            </w:rPr>
            <w:t xml:space="preserve">o </w:t>
          </w:r>
          <w:r w:rsidR="003C4B5C">
            <w:rPr>
              <w:lang w:eastAsia="en-US"/>
            </w:rPr>
            <w:t>respondent</w:t>
          </w:r>
          <w:r w:rsidR="00723937">
            <w:rPr>
              <w:lang w:eastAsia="en-US"/>
            </w:rPr>
            <w:t xml:space="preserve"> reported a wide adoption of advanced data exchange systems, highlighting a significant area for future development. </w:t>
          </w:r>
          <w:r w:rsidR="000A1B16" w:rsidRPr="000A1B16">
            <w:rPr>
              <w:lang w:eastAsia="en-US"/>
            </w:rPr>
            <w:t xml:space="preserve">Additionally, 20% of respondents </w:t>
          </w:r>
          <w:r w:rsidR="00994C73">
            <w:rPr>
              <w:lang w:eastAsia="en-US"/>
            </w:rPr>
            <w:t xml:space="preserve">reported </w:t>
          </w:r>
          <w:r w:rsidR="000A1B16" w:rsidRPr="000A1B16">
            <w:rPr>
              <w:lang w:eastAsia="en-US"/>
            </w:rPr>
            <w:t>recogni</w:t>
          </w:r>
          <w:r w:rsidR="000A1B16">
            <w:rPr>
              <w:lang w:eastAsia="en-US"/>
            </w:rPr>
            <w:t>s</w:t>
          </w:r>
          <w:r w:rsidR="00994C73">
            <w:rPr>
              <w:lang w:eastAsia="en-US"/>
            </w:rPr>
            <w:t>ing</w:t>
          </w:r>
          <w:r w:rsidR="000A1B16" w:rsidRPr="000A1B16">
            <w:rPr>
              <w:lang w:eastAsia="en-US"/>
            </w:rPr>
            <w:t xml:space="preserve"> the need for </w:t>
          </w:r>
          <w:r w:rsidR="00DF3ECB" w:rsidRPr="00DF3ECB">
            <w:rPr>
              <w:lang w:eastAsia="en-US"/>
            </w:rPr>
            <w:t xml:space="preserve">physical data exchange between different software systems </w:t>
          </w:r>
          <w:r w:rsidR="000A1B16" w:rsidRPr="000A1B16">
            <w:rPr>
              <w:lang w:eastAsia="en-US"/>
            </w:rPr>
            <w:t xml:space="preserve">but </w:t>
          </w:r>
          <w:r w:rsidR="00994C73">
            <w:rPr>
              <w:lang w:eastAsia="en-US"/>
            </w:rPr>
            <w:t>having a</w:t>
          </w:r>
          <w:r w:rsidR="000A1B16" w:rsidRPr="000A1B16">
            <w:rPr>
              <w:lang w:eastAsia="en-US"/>
            </w:rPr>
            <w:t xml:space="preserve"> lack </w:t>
          </w:r>
          <w:r w:rsidR="00994C73">
            <w:rPr>
              <w:lang w:eastAsia="en-US"/>
            </w:rPr>
            <w:t>of</w:t>
          </w:r>
          <w:r w:rsidR="000A1B16" w:rsidRPr="000A1B16">
            <w:rPr>
              <w:lang w:eastAsia="en-US"/>
            </w:rPr>
            <w:t xml:space="preserve"> knowledge to implement </w:t>
          </w:r>
          <w:r w:rsidR="00DF3ECB">
            <w:rPr>
              <w:lang w:eastAsia="en-US"/>
            </w:rPr>
            <w:t>it</w:t>
          </w:r>
          <w:r w:rsidR="000A1B16" w:rsidRPr="000A1B16">
            <w:rPr>
              <w:lang w:eastAsia="en-US"/>
            </w:rPr>
            <w:t xml:space="preserve">, pointing to a need for </w:t>
          </w:r>
          <w:r w:rsidR="00A62CD8">
            <w:rPr>
              <w:lang w:eastAsia="en-US"/>
            </w:rPr>
            <w:t xml:space="preserve">further </w:t>
          </w:r>
          <w:r w:rsidR="00DF3ECB">
            <w:rPr>
              <w:lang w:eastAsia="en-US"/>
            </w:rPr>
            <w:t>support and training</w:t>
          </w:r>
          <w:r w:rsidR="000A1B16" w:rsidRPr="000A1B16">
            <w:rPr>
              <w:lang w:eastAsia="en-US"/>
            </w:rPr>
            <w:t>.</w:t>
          </w:r>
          <w:r w:rsidR="00850FA1">
            <w:rPr>
              <w:lang w:eastAsia="en-US"/>
            </w:rPr>
            <w:t xml:space="preserve"> </w:t>
          </w:r>
          <w:r w:rsidR="003E2766">
            <w:rPr>
              <w:lang w:eastAsia="en-US"/>
            </w:rPr>
            <w:t>The 8% of local authorit</w:t>
          </w:r>
          <w:r w:rsidR="000204F7">
            <w:rPr>
              <w:lang w:eastAsia="en-US"/>
            </w:rPr>
            <w:t>y social care teams</w:t>
          </w:r>
          <w:r w:rsidR="003E2766">
            <w:rPr>
              <w:lang w:eastAsia="en-US"/>
            </w:rPr>
            <w:t xml:space="preserve"> </w:t>
          </w:r>
          <w:r w:rsidR="00F8792A" w:rsidRPr="00F8792A">
            <w:rPr>
              <w:lang w:eastAsia="en-US"/>
            </w:rPr>
            <w:t xml:space="preserve">who </w:t>
          </w:r>
          <w:r w:rsidR="00994C73">
            <w:rPr>
              <w:lang w:eastAsia="en-US"/>
            </w:rPr>
            <w:t>were</w:t>
          </w:r>
          <w:r w:rsidR="00F8792A" w:rsidRPr="00F8792A">
            <w:rPr>
              <w:lang w:eastAsia="en-US"/>
            </w:rPr>
            <w:t xml:space="preserve"> unsure about their capabilities</w:t>
          </w:r>
          <w:r w:rsidR="00F8792A">
            <w:rPr>
              <w:lang w:eastAsia="en-US"/>
            </w:rPr>
            <w:t xml:space="preserve"> </w:t>
          </w:r>
          <w:r w:rsidR="00F8792A" w:rsidRPr="00F8792A">
            <w:rPr>
              <w:lang w:eastAsia="en-US"/>
            </w:rPr>
            <w:t xml:space="preserve">suggest that greater awareness and understanding of data exchange processes </w:t>
          </w:r>
          <w:r w:rsidR="004A3A49">
            <w:rPr>
              <w:lang w:eastAsia="en-US"/>
            </w:rPr>
            <w:t>are</w:t>
          </w:r>
          <w:r w:rsidR="00F8792A" w:rsidRPr="00F8792A">
            <w:rPr>
              <w:lang w:eastAsia="en-US"/>
            </w:rPr>
            <w:t xml:space="preserve"> needed.</w:t>
          </w:r>
        </w:p>
        <w:p w14:paraId="19DD1688" w14:textId="77777777" w:rsidR="003A1A23" w:rsidRDefault="003A1A23" w:rsidP="002F2241">
          <w:pPr>
            <w:rPr>
              <w:lang w:eastAsia="en-US"/>
            </w:rPr>
          </w:pPr>
        </w:p>
        <w:p w14:paraId="5194B30C" w14:textId="77777777" w:rsidR="003A1A23" w:rsidRDefault="003A1A23" w:rsidP="002F2241">
          <w:pPr>
            <w:rPr>
              <w:lang w:eastAsia="en-US"/>
            </w:rPr>
          </w:pPr>
        </w:p>
        <w:p w14:paraId="7D9393E2" w14:textId="77777777" w:rsidR="003A1A23" w:rsidRDefault="003A1A23" w:rsidP="002F2241">
          <w:pPr>
            <w:rPr>
              <w:lang w:eastAsia="en-US"/>
            </w:rPr>
          </w:pPr>
        </w:p>
        <w:p w14:paraId="0F469883" w14:textId="77777777" w:rsidR="003A1A23" w:rsidRDefault="003A1A23" w:rsidP="002F2241">
          <w:pPr>
            <w:rPr>
              <w:lang w:eastAsia="en-US"/>
            </w:rPr>
          </w:pPr>
        </w:p>
        <w:p w14:paraId="1B0AB347" w14:textId="77777777" w:rsidR="003A1A23" w:rsidRDefault="003A1A23" w:rsidP="002F2241">
          <w:pPr>
            <w:rPr>
              <w:lang w:eastAsia="en-US"/>
            </w:rPr>
          </w:pPr>
        </w:p>
        <w:p w14:paraId="7ACB65DE" w14:textId="325DB5E6" w:rsidR="00750956" w:rsidRDefault="001E4664" w:rsidP="00750956">
          <w:pPr>
            <w:pStyle w:val="Heading3"/>
            <w:rPr>
              <w:lang w:eastAsia="en-US"/>
            </w:rPr>
          </w:pPr>
          <w:r>
            <w:rPr>
              <w:lang w:eastAsia="en-US"/>
            </w:rPr>
            <w:lastRenderedPageBreak/>
            <w:t>L</w:t>
          </w:r>
          <w:r w:rsidR="00A5062C">
            <w:rPr>
              <w:lang w:eastAsia="en-US"/>
            </w:rPr>
            <w:t>ittle evidence of sys</w:t>
          </w:r>
          <w:r w:rsidR="00CA4911">
            <w:rPr>
              <w:lang w:eastAsia="en-US"/>
            </w:rPr>
            <w:t xml:space="preserve">tematic </w:t>
          </w:r>
          <w:r w:rsidR="00201E9F">
            <w:rPr>
              <w:lang w:eastAsia="en-US"/>
            </w:rPr>
            <w:t>data</w:t>
          </w:r>
          <w:r>
            <w:rPr>
              <w:lang w:eastAsia="en-US"/>
            </w:rPr>
            <w:t xml:space="preserve"> exchange with</w:t>
          </w:r>
          <w:r w:rsidR="00201E9F">
            <w:rPr>
              <w:lang w:eastAsia="en-US"/>
            </w:rPr>
            <w:t xml:space="preserve"> </w:t>
          </w:r>
          <w:r>
            <w:rPr>
              <w:lang w:eastAsia="en-US"/>
            </w:rPr>
            <w:t>3</w:t>
          </w:r>
          <w:r w:rsidRPr="001E4664">
            <w:rPr>
              <w:vertAlign w:val="superscript"/>
              <w:lang w:eastAsia="en-US"/>
            </w:rPr>
            <w:t>rd</w:t>
          </w:r>
          <w:r>
            <w:rPr>
              <w:lang w:eastAsia="en-US"/>
            </w:rPr>
            <w:t xml:space="preserve"> parties </w:t>
          </w:r>
        </w:p>
        <w:p w14:paraId="11EAA2ED" w14:textId="3C7AA8C0" w:rsidR="00A1029D" w:rsidRDefault="00965BBA" w:rsidP="002F2241">
          <w:pPr>
            <w:rPr>
              <w:lang w:eastAsia="en-US"/>
            </w:rPr>
          </w:pPr>
          <w:r>
            <w:rPr>
              <w:lang w:eastAsia="en-US"/>
            </w:rPr>
            <w:t xml:space="preserve">The </w:t>
          </w:r>
          <w:r w:rsidR="00D53C91">
            <w:rPr>
              <w:lang w:eastAsia="en-US"/>
            </w:rPr>
            <w:t>chart</w:t>
          </w:r>
          <w:r>
            <w:rPr>
              <w:lang w:eastAsia="en-US"/>
            </w:rPr>
            <w:t xml:space="preserve"> below </w:t>
          </w:r>
          <w:r w:rsidR="0053429F">
            <w:rPr>
              <w:lang w:eastAsia="en-US"/>
            </w:rPr>
            <w:t>illustrates</w:t>
          </w:r>
          <w:r>
            <w:rPr>
              <w:lang w:eastAsia="en-US"/>
            </w:rPr>
            <w:t xml:space="preserve"> </w:t>
          </w:r>
          <w:r w:rsidR="003E35D8">
            <w:rPr>
              <w:lang w:eastAsia="en-US"/>
            </w:rPr>
            <w:t xml:space="preserve">the distribution of </w:t>
          </w:r>
          <w:r w:rsidR="009553B3">
            <w:rPr>
              <w:lang w:eastAsia="en-US"/>
            </w:rPr>
            <w:t>responses from local authorit</w:t>
          </w:r>
          <w:r w:rsidR="000204F7">
            <w:rPr>
              <w:lang w:eastAsia="en-US"/>
            </w:rPr>
            <w:t>y social care teams</w:t>
          </w:r>
          <w:r w:rsidR="009553B3">
            <w:rPr>
              <w:lang w:eastAsia="en-US"/>
            </w:rPr>
            <w:t xml:space="preserve"> to the second relevant question, about </w:t>
          </w:r>
          <w:r w:rsidR="00944138">
            <w:rPr>
              <w:lang w:eastAsia="en-US"/>
            </w:rPr>
            <w:t xml:space="preserve">their capabilities for physical data exchange with external organisations. </w:t>
          </w:r>
        </w:p>
        <w:p w14:paraId="66DDD262" w14:textId="472BF9BC" w:rsidR="00A1029D" w:rsidRPr="005971B4" w:rsidRDefault="00FD1C9B" w:rsidP="005971B4">
          <w:pPr>
            <w:pStyle w:val="Figure"/>
            <w:ind w:left="851" w:hanging="851"/>
          </w:pPr>
          <w:r>
            <w:t>E</w:t>
          </w:r>
          <w:r w:rsidR="00A1029D" w:rsidRPr="005971B4">
            <w:t>xternal data exchange capabilities</w:t>
          </w:r>
          <w:r>
            <w:t xml:space="preserve"> – </w:t>
          </w:r>
          <w:r>
            <w:rPr>
              <w:rFonts w:eastAsiaTheme="majorEastAsia"/>
              <w:lang w:eastAsia="en-US"/>
            </w:rPr>
            <w:t>Percentage of respondent</w:t>
          </w:r>
          <w:r w:rsidR="00BE2067">
            <w:rPr>
              <w:rFonts w:eastAsiaTheme="majorEastAsia"/>
              <w:lang w:eastAsia="en-US"/>
            </w:rPr>
            <w:t>s</w:t>
          </w:r>
          <w:r>
            <w:rPr>
              <w:rFonts w:eastAsiaTheme="majorEastAsia"/>
              <w:lang w:eastAsia="en-US"/>
            </w:rPr>
            <w:t xml:space="preserve"> selecting each option</w:t>
          </w:r>
        </w:p>
        <w:p w14:paraId="38CD0A49" w14:textId="2A0F2A17" w:rsidR="00953358" w:rsidRPr="00953358" w:rsidRDefault="00953358" w:rsidP="00953358">
          <w:pPr>
            <w:rPr>
              <w:lang w:eastAsia="en-US"/>
            </w:rPr>
          </w:pPr>
          <w:r>
            <w:rPr>
              <w:noProof/>
            </w:rPr>
            <w:drawing>
              <wp:inline distT="0" distB="0" distL="0" distR="0" wp14:anchorId="22CE70C0" wp14:editId="219EF55F">
                <wp:extent cx="5814060" cy="3657600"/>
                <wp:effectExtent l="0" t="0" r="0" b="0"/>
                <wp:docPr id="1193993624" name="Chart 1" descr="Figure 7. External data exchange capabilities – Percentage of respondent selecting each option">
                  <a:extLst xmlns:a="http://schemas.openxmlformats.org/drawingml/2006/main">
                    <a:ext uri="{FF2B5EF4-FFF2-40B4-BE49-F238E27FC236}">
                      <a16:creationId xmlns:a16="http://schemas.microsoft.com/office/drawing/2014/main" id="{006276FF-8898-1E8E-0577-7A6B6910CA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9281DA0" w14:textId="696CD271" w:rsidR="001654A2" w:rsidRPr="001654A2" w:rsidRDefault="000116D9" w:rsidP="001654A2">
          <w:pPr>
            <w:pStyle w:val="Source"/>
          </w:pPr>
          <w:r>
            <w:t>Alma Economics Data Maturity Assessment of Welsh Local Authority Social Care Teams (n=25)</w:t>
          </w:r>
        </w:p>
        <w:p w14:paraId="07DBF289" w14:textId="55105F24" w:rsidR="00990CFE" w:rsidRDefault="005E304F" w:rsidP="0041696A">
          <w:pPr>
            <w:rPr>
              <w:lang w:eastAsia="en-US"/>
            </w:rPr>
          </w:pPr>
          <w:r w:rsidRPr="005E304F">
            <w:rPr>
              <w:lang w:eastAsia="en-US"/>
            </w:rPr>
            <w:t xml:space="preserve">The survey results reveal a broad </w:t>
          </w:r>
          <w:r w:rsidR="005A4536">
            <w:rPr>
              <w:lang w:eastAsia="en-US"/>
            </w:rPr>
            <w:t>range</w:t>
          </w:r>
          <w:r w:rsidRPr="005E304F">
            <w:rPr>
              <w:lang w:eastAsia="en-US"/>
            </w:rPr>
            <w:t xml:space="preserve"> of </w:t>
          </w:r>
          <w:r w:rsidR="00897CC1">
            <w:rPr>
              <w:lang w:eastAsia="en-US"/>
            </w:rPr>
            <w:t>3</w:t>
          </w:r>
          <w:r w:rsidR="00897CC1" w:rsidRPr="00897CC1">
            <w:rPr>
              <w:vertAlign w:val="superscript"/>
              <w:lang w:eastAsia="en-US"/>
            </w:rPr>
            <w:t>rd</w:t>
          </w:r>
          <w:r w:rsidR="00897CC1">
            <w:rPr>
              <w:lang w:eastAsia="en-US"/>
            </w:rPr>
            <w:t xml:space="preserve"> party</w:t>
          </w:r>
          <w:r w:rsidRPr="005E304F">
            <w:rPr>
              <w:lang w:eastAsia="en-US"/>
            </w:rPr>
            <w:t xml:space="preserve"> data exchange capabilities among local authorities. Nearly half of the respondents (46%) report</w:t>
          </w:r>
          <w:r>
            <w:rPr>
              <w:lang w:eastAsia="en-US"/>
            </w:rPr>
            <w:t>ed</w:t>
          </w:r>
          <w:r w:rsidRPr="005E304F">
            <w:rPr>
              <w:lang w:eastAsia="en-US"/>
            </w:rPr>
            <w:t xml:space="preserve"> only basic </w:t>
          </w:r>
          <w:r w:rsidR="005D3D8C">
            <w:rPr>
              <w:lang w:eastAsia="en-US"/>
            </w:rPr>
            <w:t>3</w:t>
          </w:r>
          <w:r w:rsidR="005D3D8C" w:rsidRPr="005D3D8C">
            <w:rPr>
              <w:vertAlign w:val="superscript"/>
              <w:lang w:eastAsia="en-US"/>
            </w:rPr>
            <w:t>rd</w:t>
          </w:r>
          <w:r w:rsidR="005D3D8C">
            <w:rPr>
              <w:lang w:eastAsia="en-US"/>
            </w:rPr>
            <w:t xml:space="preserve"> party</w:t>
          </w:r>
          <w:r w:rsidR="005A4536">
            <w:rPr>
              <w:lang w:eastAsia="en-US"/>
            </w:rPr>
            <w:t xml:space="preserve"> </w:t>
          </w:r>
          <w:r w:rsidRPr="005E304F">
            <w:rPr>
              <w:lang w:eastAsia="en-US"/>
            </w:rPr>
            <w:t>exchange</w:t>
          </w:r>
          <w:r w:rsidR="005A4536">
            <w:rPr>
              <w:lang w:eastAsia="en-US"/>
            </w:rPr>
            <w:t xml:space="preserve"> capabilities</w:t>
          </w:r>
          <w:r w:rsidRPr="005E304F">
            <w:rPr>
              <w:lang w:eastAsia="en-US"/>
            </w:rPr>
            <w:t>, indicating interactions that might involve limited data types or infrequent exchanges. A smaller fraction, 8%, report</w:t>
          </w:r>
          <w:r w:rsidR="006C21C6">
            <w:rPr>
              <w:lang w:eastAsia="en-US"/>
            </w:rPr>
            <w:t>ed</w:t>
          </w:r>
          <w:r w:rsidRPr="005E304F">
            <w:rPr>
              <w:lang w:eastAsia="en-US"/>
            </w:rPr>
            <w:t xml:space="preserve"> several instances of exchange, suggesting more frequent or varied interactions, while another 8% </w:t>
          </w:r>
          <w:r w:rsidR="006C21C6">
            <w:rPr>
              <w:lang w:eastAsia="en-US"/>
            </w:rPr>
            <w:t>indicated</w:t>
          </w:r>
          <w:r w:rsidRPr="005E304F">
            <w:rPr>
              <w:lang w:eastAsia="en-US"/>
            </w:rPr>
            <w:t xml:space="preserve"> a wide adoption of data exchange systems, reflecting well-established practices that likely support robust data interactions.</w:t>
          </w:r>
          <w:r w:rsidR="0053429F">
            <w:rPr>
              <w:lang w:eastAsia="en-US"/>
            </w:rPr>
            <w:t xml:space="preserve"> </w:t>
          </w:r>
          <w:r w:rsidR="0053429F" w:rsidRPr="0053429F">
            <w:rPr>
              <w:lang w:eastAsia="en-US"/>
            </w:rPr>
            <w:t>However, challenges remain</w:t>
          </w:r>
          <w:r w:rsidR="0053429F">
            <w:rPr>
              <w:lang w:eastAsia="en-US"/>
            </w:rPr>
            <w:t xml:space="preserve">, </w:t>
          </w:r>
          <w:r w:rsidR="008A77E2">
            <w:rPr>
              <w:lang w:eastAsia="en-US"/>
            </w:rPr>
            <w:t>with</w:t>
          </w:r>
          <w:r w:rsidR="0053429F" w:rsidRPr="0053429F">
            <w:rPr>
              <w:lang w:eastAsia="en-US"/>
            </w:rPr>
            <w:t xml:space="preserve"> 13% of local authorit</w:t>
          </w:r>
          <w:r w:rsidR="000204F7">
            <w:rPr>
              <w:lang w:eastAsia="en-US"/>
            </w:rPr>
            <w:t>y social care teams</w:t>
          </w:r>
          <w:r w:rsidR="0053429F" w:rsidRPr="0053429F">
            <w:rPr>
              <w:lang w:eastAsia="en-US"/>
            </w:rPr>
            <w:t xml:space="preserve"> </w:t>
          </w:r>
          <w:r w:rsidR="00674024">
            <w:rPr>
              <w:lang w:eastAsia="en-US"/>
            </w:rPr>
            <w:t xml:space="preserve">reporting </w:t>
          </w:r>
          <w:r w:rsidR="0053429F" w:rsidRPr="0053429F">
            <w:rPr>
              <w:lang w:eastAsia="en-US"/>
            </w:rPr>
            <w:t xml:space="preserve">not </w:t>
          </w:r>
          <w:r w:rsidR="008A77E2">
            <w:rPr>
              <w:lang w:eastAsia="en-US"/>
            </w:rPr>
            <w:t xml:space="preserve">being </w:t>
          </w:r>
          <w:r w:rsidR="0053429F" w:rsidRPr="0053429F">
            <w:rPr>
              <w:lang w:eastAsia="en-US"/>
            </w:rPr>
            <w:t>aware of the need for such exchanges or consider</w:t>
          </w:r>
          <w:r w:rsidR="008A77E2">
            <w:rPr>
              <w:lang w:eastAsia="en-US"/>
            </w:rPr>
            <w:t>ing</w:t>
          </w:r>
          <w:r w:rsidR="0053429F" w:rsidRPr="0053429F">
            <w:rPr>
              <w:lang w:eastAsia="en-US"/>
            </w:rPr>
            <w:t xml:space="preserve"> them unnecessary, another 13% recogni</w:t>
          </w:r>
          <w:r w:rsidR="008A77E2">
            <w:rPr>
              <w:lang w:eastAsia="en-US"/>
            </w:rPr>
            <w:t>sing</w:t>
          </w:r>
          <w:r w:rsidR="0053429F" w:rsidRPr="0053429F">
            <w:rPr>
              <w:lang w:eastAsia="en-US"/>
            </w:rPr>
            <w:t xml:space="preserve"> the need but lack</w:t>
          </w:r>
          <w:r w:rsidR="008A77E2">
            <w:rPr>
              <w:lang w:eastAsia="en-US"/>
            </w:rPr>
            <w:t>ing</w:t>
          </w:r>
          <w:r w:rsidR="0053429F" w:rsidRPr="0053429F">
            <w:rPr>
              <w:lang w:eastAsia="en-US"/>
            </w:rPr>
            <w:t xml:space="preserve"> the knowledge to implement effective data exchange methods, and 13% </w:t>
          </w:r>
          <w:r w:rsidR="008A77E2">
            <w:rPr>
              <w:lang w:eastAsia="en-US"/>
            </w:rPr>
            <w:t>being</w:t>
          </w:r>
          <w:r w:rsidR="0053429F" w:rsidRPr="0053429F">
            <w:rPr>
              <w:lang w:eastAsia="en-US"/>
            </w:rPr>
            <w:t xml:space="preserve"> uncertain about their current capabilities.</w:t>
          </w:r>
        </w:p>
        <w:p w14:paraId="3CF9DB11" w14:textId="28E505B4" w:rsidR="00750956" w:rsidRDefault="00173726" w:rsidP="00FF4C25">
          <w:pPr>
            <w:pStyle w:val="Heading3"/>
            <w:rPr>
              <w:lang w:eastAsia="en-US"/>
            </w:rPr>
          </w:pPr>
          <w:r>
            <w:rPr>
              <w:lang w:eastAsia="en-US"/>
            </w:rPr>
            <w:t xml:space="preserve">Limited use of structured data </w:t>
          </w:r>
          <w:r w:rsidR="00A80D6C">
            <w:rPr>
              <w:lang w:eastAsia="en-US"/>
            </w:rPr>
            <w:t>and low prevalence of automatic</w:t>
          </w:r>
          <w:r w:rsidR="002E46E3">
            <w:rPr>
              <w:lang w:eastAsia="en-US"/>
            </w:rPr>
            <w:t xml:space="preserve"> and system-to-system data exchange</w:t>
          </w:r>
        </w:p>
        <w:p w14:paraId="65820B12" w14:textId="608C7F40" w:rsidR="005971B4" w:rsidRDefault="00CA61F3" w:rsidP="003A1A23">
          <w:pPr>
            <w:rPr>
              <w:lang w:eastAsia="en-US"/>
            </w:rPr>
          </w:pPr>
          <w:r w:rsidRPr="00CA61F3">
            <w:rPr>
              <w:lang w:eastAsia="en-US"/>
            </w:rPr>
            <w:t xml:space="preserve">The following </w:t>
          </w:r>
          <w:r w:rsidR="00D53C91">
            <w:rPr>
              <w:lang w:eastAsia="en-US"/>
            </w:rPr>
            <w:t>chart</w:t>
          </w:r>
          <w:r w:rsidRPr="00CA61F3">
            <w:rPr>
              <w:lang w:eastAsia="en-US"/>
            </w:rPr>
            <w:t xml:space="preserve"> presents the responses from local authorit</w:t>
          </w:r>
          <w:r w:rsidR="000204F7">
            <w:rPr>
              <w:lang w:eastAsia="en-US"/>
            </w:rPr>
            <w:t>y social care teams</w:t>
          </w:r>
          <w:r w:rsidRPr="00CA61F3">
            <w:rPr>
              <w:lang w:eastAsia="en-US"/>
            </w:rPr>
            <w:t xml:space="preserve"> regarding the methods typically used for data exchange</w:t>
          </w:r>
          <w:r>
            <w:rPr>
              <w:lang w:eastAsia="en-US"/>
            </w:rPr>
            <w:t xml:space="preserve">. </w:t>
          </w:r>
        </w:p>
        <w:p w14:paraId="27E8271B" w14:textId="77777777" w:rsidR="006D590B" w:rsidRDefault="006D590B" w:rsidP="003A1A23">
          <w:pPr>
            <w:rPr>
              <w:lang w:eastAsia="en-US"/>
            </w:rPr>
          </w:pPr>
        </w:p>
        <w:p w14:paraId="445E6D3A" w14:textId="77777777" w:rsidR="006D590B" w:rsidRDefault="006D590B" w:rsidP="003A1A23">
          <w:pPr>
            <w:rPr>
              <w:lang w:eastAsia="en-US"/>
            </w:rPr>
          </w:pPr>
        </w:p>
        <w:p w14:paraId="119B4DDE" w14:textId="7D186AA6" w:rsidR="00A1029D" w:rsidRDefault="00D94069" w:rsidP="006D590B">
          <w:pPr>
            <w:pStyle w:val="Figure"/>
            <w:ind w:left="993" w:hanging="993"/>
            <w:rPr>
              <w:lang w:eastAsia="en-US"/>
            </w:rPr>
          </w:pPr>
          <w:r>
            <w:rPr>
              <w:lang w:eastAsia="en-US"/>
            </w:rPr>
            <w:lastRenderedPageBreak/>
            <w:t xml:space="preserve">Methods of data exchange </w:t>
          </w:r>
          <w:r w:rsidR="00FD1C9B">
            <w:t xml:space="preserve">– </w:t>
          </w:r>
          <w:r w:rsidR="00FD1C9B">
            <w:rPr>
              <w:rFonts w:eastAsiaTheme="majorEastAsia"/>
              <w:lang w:eastAsia="en-US"/>
            </w:rPr>
            <w:t>Percentage of respondent</w:t>
          </w:r>
          <w:r w:rsidR="00BE2067">
            <w:rPr>
              <w:rFonts w:eastAsiaTheme="majorEastAsia"/>
              <w:lang w:eastAsia="en-US"/>
            </w:rPr>
            <w:t>s</w:t>
          </w:r>
          <w:r w:rsidR="00FD1C9B">
            <w:rPr>
              <w:rFonts w:eastAsiaTheme="majorEastAsia"/>
              <w:lang w:eastAsia="en-US"/>
            </w:rPr>
            <w:t xml:space="preserve"> selecting each option</w:t>
          </w:r>
        </w:p>
        <w:p w14:paraId="503E24C5" w14:textId="1F531B4A" w:rsidR="001654A2" w:rsidRDefault="0023373F" w:rsidP="0023373F">
          <w:pPr>
            <w:rPr>
              <w:rStyle w:val="Heading2Char"/>
              <w:rFonts w:ascii="Arial Nova Light" w:eastAsia="Times New Roman" w:hAnsi="Arial Nova Light" w:cs="Mangal"/>
              <w:b w:val="0"/>
              <w:color w:val="404040" w:themeColor="text1" w:themeTint="BF"/>
              <w:sz w:val="24"/>
              <w:lang w:eastAsia="en-US"/>
            </w:rPr>
          </w:pPr>
          <w:r>
            <w:rPr>
              <w:noProof/>
            </w:rPr>
            <w:drawing>
              <wp:inline distT="0" distB="0" distL="0" distR="0" wp14:anchorId="0B5746B8" wp14:editId="2C3380B9">
                <wp:extent cx="5828030" cy="4540195"/>
                <wp:effectExtent l="0" t="0" r="1270" b="0"/>
                <wp:docPr id="483177027" name="Chart 1" descr="Figure 8. Methods of data exchange – Percentage of respondent selecting each option">
                  <a:extLst xmlns:a="http://schemas.openxmlformats.org/drawingml/2006/main">
                    <a:ext uri="{FF2B5EF4-FFF2-40B4-BE49-F238E27FC236}">
                      <a16:creationId xmlns:a16="http://schemas.microsoft.com/office/drawing/2014/main" id="{FD5DC566-A653-6D94-92B4-71FE9A2D7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C50BB66" w14:textId="2FC35D1E" w:rsidR="00F369B6" w:rsidRDefault="000116D9" w:rsidP="00DF3429">
          <w:pPr>
            <w:pStyle w:val="Source"/>
            <w:rPr>
              <w:lang w:eastAsia="en-US"/>
            </w:rPr>
          </w:pPr>
          <w:r>
            <w:t>Alma Economics Data Maturity Assessment of Welsh Local Authority Social Care Teams (n=25)</w:t>
          </w:r>
          <w:r w:rsidR="00F369B6">
            <w:rPr>
              <w:noProof/>
            </w:rPr>
            <w:t xml:space="preserve"> </w:t>
          </w:r>
        </w:p>
        <w:p w14:paraId="4D074B31" w14:textId="0AF7B633" w:rsidR="00632C83" w:rsidRDefault="00B662C6" w:rsidP="0041696A">
          <w:pPr>
            <w:rPr>
              <w:lang w:eastAsia="en-US"/>
            </w:rPr>
          </w:pPr>
          <w:r>
            <w:rPr>
              <w:lang w:eastAsia="en-US"/>
            </w:rPr>
            <w:t xml:space="preserve">Nearly all respondents indicated </w:t>
          </w:r>
          <w:r w:rsidR="00027CA5" w:rsidRPr="00027CA5">
            <w:rPr>
              <w:lang w:eastAsia="en-US"/>
            </w:rPr>
            <w:t>a reliance on semi-structured data formats like Excel, with 96% of local authorities using such methods, suggesting that while data is being organi</w:t>
          </w:r>
          <w:r w:rsidR="00027CA5">
            <w:rPr>
              <w:lang w:eastAsia="en-US"/>
            </w:rPr>
            <w:t>s</w:t>
          </w:r>
          <w:r w:rsidR="00027CA5" w:rsidRPr="00027CA5">
            <w:rPr>
              <w:lang w:eastAsia="en-US"/>
            </w:rPr>
            <w:t>ed, it often lacks more sophisticated structuring.</w:t>
          </w:r>
          <w:r w:rsidR="00027CA5">
            <w:rPr>
              <w:lang w:eastAsia="en-US"/>
            </w:rPr>
            <w:t xml:space="preserve"> </w:t>
          </w:r>
          <w:r w:rsidR="00237E66" w:rsidRPr="00237E66">
            <w:rPr>
              <w:lang w:eastAsia="en-US"/>
            </w:rPr>
            <w:t xml:space="preserve">Similarly, high percentages of manual data exchange (72%) and unstructured formats like Word documents and PDFs (72%) point to </w:t>
          </w:r>
          <w:r w:rsidR="00674024">
            <w:rPr>
              <w:lang w:eastAsia="en-US"/>
            </w:rPr>
            <w:t xml:space="preserve">the </w:t>
          </w:r>
          <w:r w:rsidR="00237E66" w:rsidRPr="00237E66">
            <w:rPr>
              <w:lang w:eastAsia="en-US"/>
            </w:rPr>
            <w:t>prevalen</w:t>
          </w:r>
          <w:r w:rsidR="00674024">
            <w:rPr>
              <w:lang w:eastAsia="en-US"/>
            </w:rPr>
            <w:t>ce of</w:t>
          </w:r>
          <w:r w:rsidR="00237E66" w:rsidRPr="00237E66">
            <w:rPr>
              <w:lang w:eastAsia="en-US"/>
            </w:rPr>
            <w:t xml:space="preserve"> traditional practices that may hinder efficient data processing.</w:t>
          </w:r>
          <w:r w:rsidR="00632C83">
            <w:rPr>
              <w:lang w:eastAsia="en-US"/>
            </w:rPr>
            <w:t xml:space="preserve"> </w:t>
          </w:r>
        </w:p>
        <w:p w14:paraId="69AEB37F" w14:textId="01CF9486" w:rsidR="00B662C6" w:rsidRDefault="00632C83" w:rsidP="0041696A">
          <w:pPr>
            <w:rPr>
              <w:lang w:eastAsia="en-US"/>
            </w:rPr>
          </w:pPr>
          <w:r w:rsidRPr="00632C83">
            <w:rPr>
              <w:lang w:eastAsia="en-US"/>
            </w:rPr>
            <w:t xml:space="preserve">The use of more advanced and automated data exchange methods </w:t>
          </w:r>
          <w:r w:rsidR="00674024">
            <w:rPr>
              <w:lang w:eastAsia="en-US"/>
            </w:rPr>
            <w:t>was found to be</w:t>
          </w:r>
          <w:r w:rsidRPr="00632C83">
            <w:rPr>
              <w:lang w:eastAsia="en-US"/>
            </w:rPr>
            <w:t xml:space="preserve"> less common. Only 36% of local authorities report</w:t>
          </w:r>
          <w:r>
            <w:rPr>
              <w:lang w:eastAsia="en-US"/>
            </w:rPr>
            <w:t>ed</w:t>
          </w:r>
          <w:r w:rsidRPr="00632C83">
            <w:rPr>
              <w:lang w:eastAsia="en-US"/>
            </w:rPr>
            <w:t xml:space="preserve"> using fully structured formats like XML or JSON, and </w:t>
          </w:r>
          <w:r>
            <w:rPr>
              <w:lang w:eastAsia="en-US"/>
            </w:rPr>
            <w:t xml:space="preserve">only </w:t>
          </w:r>
          <w:r w:rsidRPr="00632C83">
            <w:rPr>
              <w:lang w:eastAsia="en-US"/>
            </w:rPr>
            <w:t>16% utili</w:t>
          </w:r>
          <w:r>
            <w:rPr>
              <w:lang w:eastAsia="en-US"/>
            </w:rPr>
            <w:t>s</w:t>
          </w:r>
          <w:r w:rsidRPr="00632C83">
            <w:rPr>
              <w:lang w:eastAsia="en-US"/>
            </w:rPr>
            <w:t>e</w:t>
          </w:r>
          <w:r w:rsidR="00520B3F">
            <w:rPr>
              <w:lang w:eastAsia="en-US"/>
            </w:rPr>
            <w:t>d</w:t>
          </w:r>
          <w:r w:rsidRPr="00632C83">
            <w:rPr>
              <w:lang w:eastAsia="en-US"/>
            </w:rPr>
            <w:t xml:space="preserve"> automatic message transmission and receipt methods.</w:t>
          </w:r>
          <w:r>
            <w:rPr>
              <w:lang w:eastAsia="en-US"/>
            </w:rPr>
            <w:t xml:space="preserve"> </w:t>
          </w:r>
          <w:r w:rsidR="00613919" w:rsidRPr="00613919">
            <w:rPr>
              <w:lang w:eastAsia="en-US"/>
            </w:rPr>
            <w:t>Notably, no local authorities reported using standardi</w:t>
          </w:r>
          <w:r w:rsidR="00613919">
            <w:rPr>
              <w:lang w:eastAsia="en-US"/>
            </w:rPr>
            <w:t>s</w:t>
          </w:r>
          <w:r w:rsidR="00613919" w:rsidRPr="00613919">
            <w:rPr>
              <w:lang w:eastAsia="en-US"/>
            </w:rPr>
            <w:t>ed structures such as HL7 or CDISC</w:t>
          </w:r>
          <w:r w:rsidR="0016650A">
            <w:rPr>
              <w:lang w:eastAsia="en-US"/>
            </w:rPr>
            <w:t xml:space="preserve">, which are </w:t>
          </w:r>
          <w:r w:rsidR="00AD1C0C">
            <w:rPr>
              <w:lang w:eastAsia="en-US"/>
            </w:rPr>
            <w:t xml:space="preserve">crucial for achieving interoperability in healthcare data exchange. </w:t>
          </w:r>
          <w:r w:rsidR="00241EB6" w:rsidRPr="00241EB6">
            <w:rPr>
              <w:lang w:eastAsia="en-US"/>
            </w:rPr>
            <w:t xml:space="preserve">The prevalence of data being sent through manual means such as email or FTP uploads (84%) further highlights the need for advancing data </w:t>
          </w:r>
          <w:r w:rsidR="00241EB6">
            <w:rPr>
              <w:lang w:eastAsia="en-US"/>
            </w:rPr>
            <w:t>sharing</w:t>
          </w:r>
          <w:r w:rsidR="00241EB6" w:rsidRPr="00241EB6">
            <w:rPr>
              <w:lang w:eastAsia="en-US"/>
            </w:rPr>
            <w:t xml:space="preserve"> practices towards more secure, efficient, and standardi</w:t>
          </w:r>
          <w:r w:rsidR="00241EB6">
            <w:rPr>
              <w:lang w:eastAsia="en-US"/>
            </w:rPr>
            <w:t>s</w:t>
          </w:r>
          <w:r w:rsidR="00241EB6" w:rsidRPr="00241EB6">
            <w:rPr>
              <w:lang w:eastAsia="en-US"/>
            </w:rPr>
            <w:t>ed methods.</w:t>
          </w:r>
        </w:p>
        <w:p w14:paraId="2D93FD41" w14:textId="77777777" w:rsidR="006D590B" w:rsidRDefault="006D590B" w:rsidP="0041696A">
          <w:pPr>
            <w:rPr>
              <w:lang w:eastAsia="en-US"/>
            </w:rPr>
          </w:pPr>
        </w:p>
        <w:p w14:paraId="1A41D91E" w14:textId="77777777" w:rsidR="006D590B" w:rsidRDefault="006D590B" w:rsidP="0041696A">
          <w:pPr>
            <w:rPr>
              <w:lang w:eastAsia="en-US"/>
            </w:rPr>
          </w:pPr>
        </w:p>
        <w:p w14:paraId="64D79C96" w14:textId="1D34110F" w:rsidR="00750956" w:rsidRDefault="00FE7E46" w:rsidP="00750956">
          <w:pPr>
            <w:pStyle w:val="Heading3"/>
          </w:pPr>
          <w:r>
            <w:lastRenderedPageBreak/>
            <w:t xml:space="preserve">A range of barriers need to be overcome to facilitate </w:t>
          </w:r>
          <w:r w:rsidR="007D0AF4">
            <w:t>more systematic exchange of social care data</w:t>
          </w:r>
        </w:p>
        <w:p w14:paraId="38BADAC8" w14:textId="12A5CE80" w:rsidR="00027CA5" w:rsidRDefault="00750956" w:rsidP="0019490D">
          <w:r>
            <w:t>B</w:t>
          </w:r>
          <w:r w:rsidR="004C636D" w:rsidRPr="0019490D">
            <w:t xml:space="preserve">elow is a </w:t>
          </w:r>
          <w:r w:rsidR="00D53C91" w:rsidRPr="0019490D">
            <w:t>chart</w:t>
          </w:r>
          <w:r w:rsidR="004C636D" w:rsidRPr="0019490D">
            <w:t xml:space="preserve"> illustrating the distribution of </w:t>
          </w:r>
          <w:r w:rsidR="00041A81" w:rsidRPr="0019490D">
            <w:t xml:space="preserve">responses from all local authorities regarding the barriers to standardised </w:t>
          </w:r>
          <w:r w:rsidR="00A964B2" w:rsidRPr="0019490D">
            <w:t xml:space="preserve">data exchange within their operations. </w:t>
          </w:r>
        </w:p>
        <w:p w14:paraId="41FA4067" w14:textId="2CC05BD7" w:rsidR="00D94069" w:rsidRDefault="001654A2" w:rsidP="00840524">
          <w:pPr>
            <w:pStyle w:val="Figure"/>
            <w:ind w:left="851" w:hanging="851"/>
          </w:pPr>
          <w:r>
            <w:t>Barriers to standardised data sharing</w:t>
          </w:r>
          <w:r w:rsidR="00DB17E4">
            <w:t xml:space="preserve"> – </w:t>
          </w:r>
          <w:r w:rsidR="00DB17E4">
            <w:rPr>
              <w:rFonts w:eastAsiaTheme="majorEastAsia"/>
              <w:lang w:eastAsia="en-US"/>
            </w:rPr>
            <w:t>Percentage of respondent</w:t>
          </w:r>
          <w:r w:rsidR="00BE2067">
            <w:rPr>
              <w:rFonts w:eastAsiaTheme="majorEastAsia"/>
              <w:lang w:eastAsia="en-US"/>
            </w:rPr>
            <w:t>s</w:t>
          </w:r>
          <w:r w:rsidR="00DB17E4">
            <w:rPr>
              <w:rFonts w:eastAsiaTheme="majorEastAsia"/>
              <w:lang w:eastAsia="en-US"/>
            </w:rPr>
            <w:t xml:space="preserve"> selecting each option</w:t>
          </w:r>
        </w:p>
        <w:p w14:paraId="67C94879" w14:textId="7DEFCCBA" w:rsidR="00D94069" w:rsidRPr="0019490D" w:rsidRDefault="00D94069" w:rsidP="0019490D">
          <w:r>
            <w:rPr>
              <w:noProof/>
            </w:rPr>
            <w:drawing>
              <wp:inline distT="0" distB="0" distL="0" distR="0" wp14:anchorId="4B2A5EB9" wp14:editId="0CCD1F22">
                <wp:extent cx="5873115" cy="3248167"/>
                <wp:effectExtent l="0" t="0" r="0" b="0"/>
                <wp:docPr id="1625378668" name="Chart 1" descr="Figure 9. Barriers to standardised data sharing – Percentage of respondent selecting each option">
                  <a:extLst xmlns:a="http://schemas.openxmlformats.org/drawingml/2006/main">
                    <a:ext uri="{FF2B5EF4-FFF2-40B4-BE49-F238E27FC236}">
                      <a16:creationId xmlns:a16="http://schemas.microsoft.com/office/drawing/2014/main" id="{DBDF8FE6-02EE-E6BA-F03C-41F21E350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4B36177" w14:textId="6B63DE81" w:rsidR="00880AAE" w:rsidRPr="001654A2" w:rsidRDefault="00DB17E4" w:rsidP="001654A2">
          <w:pPr>
            <w:pStyle w:val="Source"/>
          </w:pPr>
          <w:r>
            <w:t>Alma Economics Data Maturity Assessment of Welsh Local Authority Social Care Teams (n=25)</w:t>
          </w:r>
        </w:p>
        <w:p w14:paraId="253318AB" w14:textId="162D731F" w:rsidR="004E7219" w:rsidRDefault="004E7219" w:rsidP="00C00106">
          <w:pPr>
            <w:rPr>
              <w:lang w:eastAsia="en-US"/>
            </w:rPr>
          </w:pPr>
          <w:r w:rsidRPr="004E7219">
            <w:rPr>
              <w:lang w:eastAsia="en-US"/>
            </w:rPr>
            <w:t xml:space="preserve">Information governance issues and </w:t>
          </w:r>
          <w:r w:rsidR="00503908">
            <w:rPr>
              <w:lang w:eastAsia="en-US"/>
            </w:rPr>
            <w:t xml:space="preserve">a </w:t>
          </w:r>
          <w:r w:rsidRPr="004E7219">
            <w:rPr>
              <w:lang w:eastAsia="en-US"/>
            </w:rPr>
            <w:t xml:space="preserve">lack of necessary infrastructure or software </w:t>
          </w:r>
          <w:r w:rsidR="00503908">
            <w:rPr>
              <w:lang w:eastAsia="en-US"/>
            </w:rPr>
            <w:t>were</w:t>
          </w:r>
          <w:r w:rsidRPr="004E7219">
            <w:rPr>
              <w:lang w:eastAsia="en-US"/>
            </w:rPr>
            <w:t xml:space="preserve"> the most </w:t>
          </w:r>
          <w:r w:rsidR="00503908">
            <w:rPr>
              <w:lang w:eastAsia="en-US"/>
            </w:rPr>
            <w:t>frequently</w:t>
          </w:r>
          <w:r w:rsidRPr="004E7219">
            <w:rPr>
              <w:lang w:eastAsia="en-US"/>
            </w:rPr>
            <w:t xml:space="preserve"> reported challenges, each </w:t>
          </w:r>
          <w:r w:rsidR="0013786D">
            <w:rPr>
              <w:lang w:eastAsia="en-US"/>
            </w:rPr>
            <w:t>selected</w:t>
          </w:r>
          <w:r w:rsidRPr="004E7219">
            <w:rPr>
              <w:lang w:eastAsia="en-US"/>
            </w:rPr>
            <w:t xml:space="preserve"> by </w:t>
          </w:r>
          <w:r w:rsidR="0013786D">
            <w:rPr>
              <w:lang w:eastAsia="en-US"/>
            </w:rPr>
            <w:t>more than half</w:t>
          </w:r>
          <w:r w:rsidRPr="004E7219">
            <w:rPr>
              <w:lang w:eastAsia="en-US"/>
            </w:rPr>
            <w:t xml:space="preserve"> of respondents</w:t>
          </w:r>
          <w:r w:rsidR="0013786D">
            <w:rPr>
              <w:lang w:eastAsia="en-US"/>
            </w:rPr>
            <w:t xml:space="preserve"> (52%)</w:t>
          </w:r>
          <w:r w:rsidRPr="004E7219">
            <w:rPr>
              <w:lang w:eastAsia="en-US"/>
            </w:rPr>
            <w:t>.</w:t>
          </w:r>
          <w:r w:rsidR="00D87EBF">
            <w:rPr>
              <w:lang w:eastAsia="en-US"/>
            </w:rPr>
            <w:t xml:space="preserve"> </w:t>
          </w:r>
          <w:r w:rsidR="00D87EBF" w:rsidRPr="00D87EBF">
            <w:rPr>
              <w:lang w:eastAsia="en-US"/>
            </w:rPr>
            <w:t>These issues underscore the need for clear data sharing agreements and adequate technological support to facilitate seamless data exchange.</w:t>
          </w:r>
          <w:r w:rsidR="009172C3" w:rsidRPr="009172C3">
            <w:t xml:space="preserve"> </w:t>
          </w:r>
          <w:r w:rsidR="00503908">
            <w:rPr>
              <w:lang w:eastAsia="en-US"/>
            </w:rPr>
            <w:t>C</w:t>
          </w:r>
          <w:r w:rsidR="009172C3" w:rsidRPr="009172C3">
            <w:rPr>
              <w:lang w:eastAsia="en-US"/>
            </w:rPr>
            <w:t>oncerns related to prioriti</w:t>
          </w:r>
          <w:r w:rsidR="00DE3CEC">
            <w:rPr>
              <w:lang w:eastAsia="en-US"/>
            </w:rPr>
            <w:t>s</w:t>
          </w:r>
          <w:r w:rsidR="009172C3" w:rsidRPr="009172C3">
            <w:rPr>
              <w:lang w:eastAsia="en-US"/>
            </w:rPr>
            <w:t>ation and funding</w:t>
          </w:r>
          <w:r w:rsidR="00503908">
            <w:rPr>
              <w:lang w:eastAsia="en-US"/>
            </w:rPr>
            <w:t xml:space="preserve"> were also frequently referenced</w:t>
          </w:r>
          <w:r w:rsidR="009172C3" w:rsidRPr="009172C3">
            <w:rPr>
              <w:lang w:eastAsia="en-US"/>
            </w:rPr>
            <w:t xml:space="preserve">, with 48% of local </w:t>
          </w:r>
          <w:r w:rsidR="000204F7">
            <w:rPr>
              <w:lang w:eastAsia="en-US"/>
            </w:rPr>
            <w:t>authority social care teams</w:t>
          </w:r>
          <w:r w:rsidR="009172C3" w:rsidRPr="009172C3">
            <w:rPr>
              <w:lang w:eastAsia="en-US"/>
            </w:rPr>
            <w:t xml:space="preserve"> indicating that data standardi</w:t>
          </w:r>
          <w:r w:rsidR="00DE3CEC">
            <w:rPr>
              <w:lang w:eastAsia="en-US"/>
            </w:rPr>
            <w:t>s</w:t>
          </w:r>
          <w:r w:rsidR="009172C3" w:rsidRPr="009172C3">
            <w:rPr>
              <w:lang w:eastAsia="en-US"/>
            </w:rPr>
            <w:t>ation is not sufficiently prioriti</w:t>
          </w:r>
          <w:r w:rsidR="00DE3CEC">
            <w:rPr>
              <w:lang w:eastAsia="en-US"/>
            </w:rPr>
            <w:t>s</w:t>
          </w:r>
          <w:r w:rsidR="009172C3" w:rsidRPr="009172C3">
            <w:rPr>
              <w:lang w:eastAsia="en-US"/>
            </w:rPr>
            <w:t>ed or funded within their organi</w:t>
          </w:r>
          <w:r w:rsidR="00DE3CEC">
            <w:rPr>
              <w:lang w:eastAsia="en-US"/>
            </w:rPr>
            <w:t>s</w:t>
          </w:r>
          <w:r w:rsidR="009172C3" w:rsidRPr="009172C3">
            <w:rPr>
              <w:lang w:eastAsia="en-US"/>
            </w:rPr>
            <w:t xml:space="preserve">ation. </w:t>
          </w:r>
          <w:r w:rsidR="000204F7">
            <w:rPr>
              <w:lang w:eastAsia="en-US"/>
            </w:rPr>
            <w:t xml:space="preserve">About </w:t>
          </w:r>
          <w:r w:rsidR="009172C3" w:rsidRPr="009172C3">
            <w:rPr>
              <w:lang w:eastAsia="en-US"/>
            </w:rPr>
            <w:t xml:space="preserve">36% of respondents </w:t>
          </w:r>
          <w:r w:rsidR="00503908">
            <w:rPr>
              <w:lang w:eastAsia="en-US"/>
            </w:rPr>
            <w:t>indicated</w:t>
          </w:r>
          <w:r w:rsidR="009172C3" w:rsidRPr="009172C3">
            <w:rPr>
              <w:lang w:eastAsia="en-US"/>
            </w:rPr>
            <w:t xml:space="preserve"> that insufficient knowledge or training hinders their ability to implement standardi</w:t>
          </w:r>
          <w:r w:rsidR="007F2776">
            <w:rPr>
              <w:lang w:eastAsia="en-US"/>
            </w:rPr>
            <w:t>s</w:t>
          </w:r>
          <w:r w:rsidR="009172C3" w:rsidRPr="009172C3">
            <w:rPr>
              <w:lang w:eastAsia="en-US"/>
            </w:rPr>
            <w:t>ed data exchange practices, while 32% noted a lack of awareness of the options available for standardi</w:t>
          </w:r>
          <w:r w:rsidR="007F2776">
            <w:rPr>
              <w:lang w:eastAsia="en-US"/>
            </w:rPr>
            <w:t>s</w:t>
          </w:r>
          <w:r w:rsidR="009172C3" w:rsidRPr="009172C3">
            <w:rPr>
              <w:lang w:eastAsia="en-US"/>
            </w:rPr>
            <w:t>ation.</w:t>
          </w:r>
          <w:r w:rsidR="009172C3">
            <w:rPr>
              <w:lang w:eastAsia="en-US"/>
            </w:rPr>
            <w:t xml:space="preserve"> </w:t>
          </w:r>
          <w:r w:rsidR="007F2776" w:rsidRPr="007F2776">
            <w:rPr>
              <w:lang w:eastAsia="en-US"/>
            </w:rPr>
            <w:t>The '</w:t>
          </w:r>
          <w:r w:rsidR="00E20375">
            <w:rPr>
              <w:lang w:eastAsia="en-US"/>
            </w:rPr>
            <w:t>o</w:t>
          </w:r>
          <w:r w:rsidR="007F2776" w:rsidRPr="007F2776">
            <w:rPr>
              <w:lang w:eastAsia="en-US"/>
            </w:rPr>
            <w:t xml:space="preserve">ther' category, which accounted for 16% of responses, included specific issues such as resource limitations, challenges integrating with nationally hosted systems like WCCIS, and complexities related to </w:t>
          </w:r>
          <w:r w:rsidR="00C00106">
            <w:rPr>
              <w:lang w:eastAsia="en-US"/>
            </w:rPr>
            <w:t>aligning local</w:t>
          </w:r>
          <w:r w:rsidR="008C104B">
            <w:rPr>
              <w:lang w:eastAsia="en-US"/>
            </w:rPr>
            <w:t>ised</w:t>
          </w:r>
          <w:r w:rsidR="00C00106">
            <w:rPr>
              <w:lang w:eastAsia="en-US"/>
            </w:rPr>
            <w:t xml:space="preserve"> system</w:t>
          </w:r>
          <w:r w:rsidR="0010209B">
            <w:rPr>
              <w:lang w:eastAsia="en-US"/>
            </w:rPr>
            <w:t>s</w:t>
          </w:r>
          <w:r w:rsidR="00C00106">
            <w:rPr>
              <w:lang w:eastAsia="en-US"/>
            </w:rPr>
            <w:t xml:space="preserve"> with a national model, as promoted by Digital Health and Care Wales (DHCW). </w:t>
          </w:r>
        </w:p>
        <w:p w14:paraId="3AC355A9" w14:textId="4837D5D2" w:rsidR="000166B4" w:rsidRDefault="00FC572C" w:rsidP="00C00106">
          <w:pPr>
            <w:rPr>
              <w:lang w:eastAsia="en-US"/>
            </w:rPr>
          </w:pPr>
          <w:r w:rsidRPr="00FC572C">
            <w:rPr>
              <w:lang w:eastAsia="en-US"/>
            </w:rPr>
            <w:t xml:space="preserve">While these findings indicate foundational data exchange capabilities across </w:t>
          </w:r>
          <w:r>
            <w:rPr>
              <w:lang w:eastAsia="en-US"/>
            </w:rPr>
            <w:t xml:space="preserve">Welsh </w:t>
          </w:r>
          <w:r w:rsidRPr="00FC572C">
            <w:rPr>
              <w:lang w:eastAsia="en-US"/>
            </w:rPr>
            <w:t>local authorities, significant challenges remain in achieving full FHIR compatibility and readiness for integration into the</w:t>
          </w:r>
          <w:r>
            <w:rPr>
              <w:lang w:eastAsia="en-US"/>
            </w:rPr>
            <w:t xml:space="preserve"> NDR</w:t>
          </w:r>
          <w:r w:rsidRPr="00FC572C">
            <w:rPr>
              <w:lang w:eastAsia="en-US"/>
            </w:rPr>
            <w:t>. Efforts are needed to enhance data interoperability practices, aligning them more closely with advanced standards</w:t>
          </w:r>
          <w:r w:rsidR="000166B4">
            <w:rPr>
              <w:lang w:eastAsia="en-US"/>
            </w:rPr>
            <w:t xml:space="preserve">. </w:t>
          </w:r>
          <w:r w:rsidR="00477E7D" w:rsidRPr="00477E7D">
            <w:rPr>
              <w:lang w:eastAsia="en-US"/>
            </w:rPr>
            <w:t>Local authorit</w:t>
          </w:r>
          <w:r w:rsidR="002260D8">
            <w:rPr>
              <w:lang w:eastAsia="en-US"/>
            </w:rPr>
            <w:t>y social care teams</w:t>
          </w:r>
          <w:r w:rsidR="00477E7D" w:rsidRPr="00477E7D">
            <w:rPr>
              <w:lang w:eastAsia="en-US"/>
            </w:rPr>
            <w:t xml:space="preserve"> are encouraged to build on the existing foundations by advancing their data management practices, particularly focusing on adopting more structured and automated data exchange methods.</w:t>
          </w:r>
          <w:r w:rsidR="001007EB">
            <w:rPr>
              <w:lang w:eastAsia="en-US"/>
            </w:rPr>
            <w:t xml:space="preserve"> </w:t>
          </w:r>
        </w:p>
        <w:p w14:paraId="3FAF0D86" w14:textId="6109000D" w:rsidR="009C3DF3" w:rsidRDefault="00473654" w:rsidP="009C3DF3">
          <w:pPr>
            <w:pStyle w:val="Chapter"/>
            <w:rPr>
              <w:lang w:eastAsia="en-US"/>
            </w:rPr>
          </w:pPr>
          <w:bookmarkStart w:id="69" w:name="_Toc169164480"/>
          <w:r>
            <w:rPr>
              <w:lang w:eastAsia="en-US"/>
            </w:rPr>
            <w:lastRenderedPageBreak/>
            <w:t>R</w:t>
          </w:r>
          <w:r w:rsidR="00502659">
            <w:rPr>
              <w:lang w:eastAsia="en-US"/>
            </w:rPr>
            <w:t>ecommendations</w:t>
          </w:r>
          <w:r w:rsidR="00994B28">
            <w:rPr>
              <w:lang w:eastAsia="en-US"/>
            </w:rPr>
            <w:t xml:space="preserve"> for improving social care data maturity</w:t>
          </w:r>
          <w:bookmarkEnd w:id="69"/>
        </w:p>
        <w:p w14:paraId="6813697B" w14:textId="3DDBF3CB" w:rsidR="00447D55" w:rsidRDefault="00907B91" w:rsidP="009C3DF3">
          <w:pPr>
            <w:rPr>
              <w:lang w:eastAsia="en-US"/>
            </w:rPr>
          </w:pPr>
          <w:r>
            <w:rPr>
              <w:lang w:eastAsia="en-US"/>
            </w:rPr>
            <w:t xml:space="preserve">Underpinned by the findings from the data maturity assessment, we set out below a series of recommendations </w:t>
          </w:r>
          <w:r w:rsidR="004803D9">
            <w:rPr>
              <w:lang w:eastAsia="en-US"/>
            </w:rPr>
            <w:t>for advancing the social care sector’s</w:t>
          </w:r>
          <w:r>
            <w:rPr>
              <w:lang w:eastAsia="en-US"/>
            </w:rPr>
            <w:t xml:space="preserve"> compatibility with the FHIR data standard</w:t>
          </w:r>
          <w:r w:rsidR="00F43481">
            <w:rPr>
              <w:lang w:eastAsia="en-US"/>
            </w:rPr>
            <w:t>,</w:t>
          </w:r>
          <w:r>
            <w:rPr>
              <w:lang w:eastAsia="en-US"/>
            </w:rPr>
            <w:t xml:space="preserve"> which </w:t>
          </w:r>
          <w:r w:rsidR="005E0D7E">
            <w:rPr>
              <w:lang w:eastAsia="en-US"/>
            </w:rPr>
            <w:t>will advance</w:t>
          </w:r>
          <w:r>
            <w:rPr>
              <w:lang w:eastAsia="en-US"/>
            </w:rPr>
            <w:t xml:space="preserve"> progress toward a National Data Resource. </w:t>
          </w:r>
          <w:r w:rsidR="006902A2">
            <w:rPr>
              <w:lang w:eastAsia="en-US"/>
            </w:rPr>
            <w:t xml:space="preserve">These recommendations </w:t>
          </w:r>
          <w:r w:rsidR="008720DB">
            <w:rPr>
              <w:lang w:eastAsia="en-US"/>
            </w:rPr>
            <w:t>are</w:t>
          </w:r>
          <w:r w:rsidR="006902A2">
            <w:rPr>
              <w:lang w:eastAsia="en-US"/>
            </w:rPr>
            <w:t xml:space="preserve"> accompanied by a set of more general recommendations for improving </w:t>
          </w:r>
          <w:r w:rsidR="00F43481">
            <w:rPr>
              <w:lang w:eastAsia="en-US"/>
            </w:rPr>
            <w:t xml:space="preserve">the </w:t>
          </w:r>
          <w:r w:rsidR="006902A2">
            <w:rPr>
              <w:lang w:eastAsia="en-US"/>
            </w:rPr>
            <w:t xml:space="preserve">data maturity </w:t>
          </w:r>
          <w:r w:rsidR="00F43481">
            <w:rPr>
              <w:lang w:eastAsia="en-US"/>
            </w:rPr>
            <w:t>of local authorities</w:t>
          </w:r>
          <w:r w:rsidR="00930F1B">
            <w:rPr>
              <w:lang w:eastAsia="en-US"/>
            </w:rPr>
            <w:t>,</w:t>
          </w:r>
          <w:r w:rsidR="00F43481">
            <w:rPr>
              <w:lang w:eastAsia="en-US"/>
            </w:rPr>
            <w:t xml:space="preserve"> and other</w:t>
          </w:r>
          <w:r w:rsidR="006902A2">
            <w:rPr>
              <w:lang w:eastAsia="en-US"/>
            </w:rPr>
            <w:t xml:space="preserve"> social care organisations</w:t>
          </w:r>
          <w:r w:rsidR="00F43481">
            <w:rPr>
              <w:lang w:eastAsia="en-US"/>
            </w:rPr>
            <w:t xml:space="preserve"> with a use case for data sharing</w:t>
          </w:r>
          <w:r w:rsidR="006902A2">
            <w:rPr>
              <w:lang w:eastAsia="en-US"/>
            </w:rPr>
            <w:t>.</w:t>
          </w:r>
          <w:r w:rsidR="00F43481">
            <w:rPr>
              <w:lang w:eastAsia="en-US"/>
            </w:rPr>
            <w:t xml:space="preserve"> Our</w:t>
          </w:r>
          <w:r w:rsidR="00447D55">
            <w:rPr>
              <w:lang w:eastAsia="en-US"/>
            </w:rPr>
            <w:t xml:space="preserve"> recommendations </w:t>
          </w:r>
          <w:r w:rsidR="00F43481">
            <w:rPr>
              <w:lang w:eastAsia="en-US"/>
            </w:rPr>
            <w:t>are</w:t>
          </w:r>
          <w:r w:rsidR="00447D55">
            <w:rPr>
              <w:lang w:eastAsia="en-US"/>
            </w:rPr>
            <w:t xml:space="preserve"> structured as follows:</w:t>
          </w:r>
        </w:p>
        <w:p w14:paraId="71C3F4E5" w14:textId="7C2437DA" w:rsidR="00542ABD" w:rsidRDefault="00542ABD" w:rsidP="00542ABD">
          <w:pPr>
            <w:pStyle w:val="ListParagraph"/>
            <w:numPr>
              <w:ilvl w:val="0"/>
              <w:numId w:val="15"/>
            </w:numPr>
            <w:rPr>
              <w:lang w:eastAsia="en-US"/>
            </w:rPr>
          </w:pPr>
          <w:r w:rsidRPr="00C02CBD">
            <w:rPr>
              <w:rStyle w:val="Strong"/>
            </w:rPr>
            <w:t>General recommendations for advancing social care data maturity.</w:t>
          </w:r>
          <w:r>
            <w:rPr>
              <w:rStyle w:val="Strong"/>
            </w:rPr>
            <w:t xml:space="preserve"> </w:t>
          </w:r>
          <w:r w:rsidRPr="00E6555E">
            <w:t xml:space="preserve">In addition to </w:t>
          </w:r>
          <w:r>
            <w:t xml:space="preserve">improving sector-wide </w:t>
          </w:r>
          <w:r w:rsidRPr="00E6555E">
            <w:t>interoperability, there are a range of other elements which will allow social</w:t>
          </w:r>
          <w:r>
            <w:t xml:space="preserve"> care organisations to make better use of data and accelerate the implementation of the NDR. These recommendations set out </w:t>
          </w:r>
          <w:r w:rsidR="008C0844">
            <w:t>a</w:t>
          </w:r>
          <w:r>
            <w:t xml:space="preserve"> series of actions which will deliver improved data maturity for the social care sector.</w:t>
          </w:r>
        </w:p>
        <w:p w14:paraId="270FA645" w14:textId="1CF0AB8C" w:rsidR="00C02CBD" w:rsidRDefault="00F65397" w:rsidP="00A407EE">
          <w:pPr>
            <w:pStyle w:val="ListParagraph"/>
            <w:numPr>
              <w:ilvl w:val="0"/>
              <w:numId w:val="15"/>
            </w:numPr>
            <w:rPr>
              <w:lang w:eastAsia="en-US"/>
            </w:rPr>
          </w:pPr>
          <w:r w:rsidRPr="00C02CBD">
            <w:rPr>
              <w:rStyle w:val="Strong"/>
            </w:rPr>
            <w:t>FHIR</w:t>
          </w:r>
          <w:r w:rsidR="000F2EC8">
            <w:rPr>
              <w:rStyle w:val="Strong"/>
            </w:rPr>
            <w:t>-</w:t>
          </w:r>
          <w:r w:rsidRPr="00C02CBD">
            <w:rPr>
              <w:rStyle w:val="Strong"/>
            </w:rPr>
            <w:t>specific recommendations</w:t>
          </w:r>
          <w:r w:rsidR="00F53185" w:rsidRPr="00C02CBD">
            <w:rPr>
              <w:rStyle w:val="Strong"/>
            </w:rPr>
            <w:t>.</w:t>
          </w:r>
          <w:r w:rsidR="00E21EBE">
            <w:rPr>
              <w:lang w:eastAsia="en-US"/>
            </w:rPr>
            <w:t xml:space="preserve"> </w:t>
          </w:r>
          <w:r w:rsidR="00EA4C48">
            <w:rPr>
              <w:lang w:eastAsia="en-US"/>
            </w:rPr>
            <w:t>Alignment with the FHIR standard is key</w:t>
          </w:r>
          <w:r w:rsidR="001974C7">
            <w:rPr>
              <w:lang w:eastAsia="en-US"/>
            </w:rPr>
            <w:t xml:space="preserve"> to </w:t>
          </w:r>
          <w:r w:rsidR="00434057">
            <w:rPr>
              <w:lang w:eastAsia="en-US"/>
            </w:rPr>
            <w:t>advancing interop</w:t>
          </w:r>
          <w:r w:rsidR="00E45F14">
            <w:rPr>
              <w:lang w:eastAsia="en-US"/>
            </w:rPr>
            <w:t>erability in the social care sector</w:t>
          </w:r>
          <w:r w:rsidR="007856A1">
            <w:rPr>
              <w:lang w:eastAsia="en-US"/>
            </w:rPr>
            <w:t xml:space="preserve">, </w:t>
          </w:r>
          <w:r w:rsidR="004623FE">
            <w:rPr>
              <w:lang w:eastAsia="en-US"/>
            </w:rPr>
            <w:t>promoting</w:t>
          </w:r>
          <w:r w:rsidR="007856A1">
            <w:rPr>
              <w:lang w:eastAsia="en-US"/>
            </w:rPr>
            <w:t xml:space="preserve"> </w:t>
          </w:r>
          <w:r w:rsidR="008E21D1">
            <w:rPr>
              <w:lang w:eastAsia="en-US"/>
            </w:rPr>
            <w:t xml:space="preserve">more widespread data exchange </w:t>
          </w:r>
          <w:r w:rsidR="00FB56E8">
            <w:rPr>
              <w:lang w:eastAsia="en-US"/>
            </w:rPr>
            <w:t>which in turn will</w:t>
          </w:r>
          <w:r w:rsidR="00555E55">
            <w:rPr>
              <w:lang w:eastAsia="en-US"/>
            </w:rPr>
            <w:t xml:space="preserve"> support </w:t>
          </w:r>
          <w:r w:rsidR="007856A1">
            <w:rPr>
              <w:lang w:eastAsia="en-US"/>
            </w:rPr>
            <w:t>organisation</w:t>
          </w:r>
          <w:r w:rsidR="00930F1B">
            <w:rPr>
              <w:lang w:eastAsia="en-US"/>
            </w:rPr>
            <w:t>al</w:t>
          </w:r>
          <w:r w:rsidR="007856A1">
            <w:rPr>
              <w:lang w:eastAsia="en-US"/>
            </w:rPr>
            <w:t xml:space="preserve"> </w:t>
          </w:r>
          <w:r w:rsidR="00926223">
            <w:rPr>
              <w:lang w:eastAsia="en-US"/>
            </w:rPr>
            <w:t>objectives</w:t>
          </w:r>
          <w:r w:rsidR="007856A1">
            <w:rPr>
              <w:lang w:eastAsia="en-US"/>
            </w:rPr>
            <w:t xml:space="preserve">. </w:t>
          </w:r>
          <w:r w:rsidR="00E21EBE">
            <w:rPr>
              <w:lang w:eastAsia="en-US"/>
            </w:rPr>
            <w:t>The</w:t>
          </w:r>
          <w:r w:rsidR="00D4456D">
            <w:rPr>
              <w:lang w:eastAsia="en-US"/>
            </w:rPr>
            <w:t>se</w:t>
          </w:r>
          <w:r w:rsidR="00E21EBE">
            <w:rPr>
              <w:lang w:eastAsia="en-US"/>
            </w:rPr>
            <w:t xml:space="preserve"> recommendations </w:t>
          </w:r>
          <w:r w:rsidR="00510865">
            <w:rPr>
              <w:lang w:eastAsia="en-US"/>
            </w:rPr>
            <w:t xml:space="preserve">set out the actions that need to be taken by the social care sector </w:t>
          </w:r>
          <w:r w:rsidR="0023642A">
            <w:rPr>
              <w:lang w:eastAsia="en-US"/>
            </w:rPr>
            <w:t xml:space="preserve">in Wales </w:t>
          </w:r>
          <w:r w:rsidR="00510865">
            <w:rPr>
              <w:lang w:eastAsia="en-US"/>
            </w:rPr>
            <w:t xml:space="preserve">to </w:t>
          </w:r>
          <w:r w:rsidR="00BB3E34">
            <w:rPr>
              <w:lang w:eastAsia="en-US"/>
            </w:rPr>
            <w:t>deliver sector-wide</w:t>
          </w:r>
          <w:r w:rsidR="00D4456D">
            <w:rPr>
              <w:lang w:eastAsia="en-US"/>
            </w:rPr>
            <w:t xml:space="preserve"> </w:t>
          </w:r>
          <w:r w:rsidR="00204FD0">
            <w:rPr>
              <w:lang w:eastAsia="en-US"/>
            </w:rPr>
            <w:t xml:space="preserve">compatibility with </w:t>
          </w:r>
          <w:r w:rsidR="00946B5F">
            <w:rPr>
              <w:lang w:eastAsia="en-US"/>
            </w:rPr>
            <w:t xml:space="preserve">the </w:t>
          </w:r>
          <w:r w:rsidR="00204FD0">
            <w:rPr>
              <w:lang w:eastAsia="en-US"/>
            </w:rPr>
            <w:t>FHIR standard.</w:t>
          </w:r>
        </w:p>
        <w:p w14:paraId="4F0FFCA2" w14:textId="3D460FA0" w:rsidR="00C05698" w:rsidRDefault="00C05698" w:rsidP="00C05698">
          <w:pPr>
            <w:pStyle w:val="Heading1"/>
            <w:rPr>
              <w:lang w:eastAsia="en-US"/>
            </w:rPr>
          </w:pPr>
          <w:bookmarkStart w:id="70" w:name="_Toc169164481"/>
          <w:r>
            <w:rPr>
              <w:lang w:eastAsia="en-US"/>
            </w:rPr>
            <w:t>Key enablers for all recommendations</w:t>
          </w:r>
          <w:bookmarkEnd w:id="70"/>
        </w:p>
        <w:p w14:paraId="702E4B23" w14:textId="7B7610DF" w:rsidR="008C65F4" w:rsidRPr="008C65F4" w:rsidRDefault="008C65F4" w:rsidP="008C65F4">
          <w:pPr>
            <w:rPr>
              <w:lang w:eastAsia="en-US"/>
            </w:rPr>
          </w:pPr>
          <w:r>
            <w:rPr>
              <w:lang w:eastAsia="en-US"/>
            </w:rPr>
            <w:t xml:space="preserve">It is important to note that </w:t>
          </w:r>
          <w:r w:rsidR="00A51F88">
            <w:rPr>
              <w:lang w:eastAsia="en-US"/>
            </w:rPr>
            <w:t xml:space="preserve">not all of the suggested recommendations will be </w:t>
          </w:r>
          <w:r w:rsidR="00BD331D">
            <w:rPr>
              <w:lang w:eastAsia="en-US"/>
            </w:rPr>
            <w:t xml:space="preserve">feasible </w:t>
          </w:r>
          <w:r w:rsidR="00966B2B">
            <w:rPr>
              <w:lang w:eastAsia="en-US"/>
            </w:rPr>
            <w:t xml:space="preserve">to implement </w:t>
          </w:r>
          <w:r w:rsidR="00557D69">
            <w:rPr>
              <w:lang w:eastAsia="en-US"/>
            </w:rPr>
            <w:t xml:space="preserve">against the backdrop of the </w:t>
          </w:r>
          <w:r w:rsidR="008600C1">
            <w:rPr>
              <w:lang w:eastAsia="en-US"/>
            </w:rPr>
            <w:t>current status quo in the social care sector in Wales</w:t>
          </w:r>
          <w:r w:rsidR="009C51FF">
            <w:rPr>
              <w:lang w:eastAsia="en-US"/>
            </w:rPr>
            <w:t xml:space="preserve">. We highlight below two key enablers </w:t>
          </w:r>
          <w:r w:rsidR="00397AB2">
            <w:rPr>
              <w:lang w:eastAsia="en-US"/>
            </w:rPr>
            <w:t>for increas</w:t>
          </w:r>
          <w:r w:rsidR="00BB3E34">
            <w:rPr>
              <w:lang w:eastAsia="en-US"/>
            </w:rPr>
            <w:t>ing</w:t>
          </w:r>
          <w:r w:rsidR="00397AB2">
            <w:rPr>
              <w:lang w:eastAsia="en-US"/>
            </w:rPr>
            <w:t xml:space="preserve"> data maturity in social care:</w:t>
          </w:r>
          <w:r w:rsidR="009C51FF">
            <w:rPr>
              <w:lang w:eastAsia="en-US"/>
            </w:rPr>
            <w:t xml:space="preserve"> </w:t>
          </w:r>
        </w:p>
        <w:p w14:paraId="43764053" w14:textId="4D20915E" w:rsidR="00860B91" w:rsidRPr="00860B91" w:rsidRDefault="00860B91">
          <w:pPr>
            <w:pStyle w:val="ListParagraph"/>
            <w:numPr>
              <w:ilvl w:val="0"/>
              <w:numId w:val="33"/>
            </w:numPr>
            <w:ind w:left="284" w:hanging="284"/>
            <w:rPr>
              <w:rStyle w:val="Strong"/>
              <w:rFonts w:ascii="Arial Nova Light" w:hAnsi="Arial Nova Light"/>
              <w:b w:val="0"/>
              <w:bCs w:val="0"/>
              <w:lang w:eastAsia="en-US"/>
            </w:rPr>
          </w:pPr>
          <w:r w:rsidRPr="00860B91">
            <w:rPr>
              <w:rStyle w:val="Strong"/>
              <w:color w:val="4472C4" w:themeColor="accent1"/>
            </w:rPr>
            <w:t>Recommendation 1:</w:t>
          </w:r>
          <w:r>
            <w:rPr>
              <w:rStyle w:val="Strong"/>
              <w:color w:val="4472C4" w:themeColor="accent1"/>
            </w:rPr>
            <w:t xml:space="preserve"> </w:t>
          </w:r>
          <w:r w:rsidR="00397AB2" w:rsidRPr="00860B91">
            <w:rPr>
              <w:rStyle w:val="Strong"/>
            </w:rPr>
            <w:t>Additional funding</w:t>
          </w:r>
          <w:r w:rsidRPr="00860B91">
            <w:rPr>
              <w:rStyle w:val="Strong"/>
            </w:rPr>
            <w:t xml:space="preserve">. </w:t>
          </w:r>
        </w:p>
        <w:p w14:paraId="1FEBDD89" w14:textId="4CA07A07" w:rsidR="00C05698" w:rsidRDefault="00C05698" w:rsidP="00860B91">
          <w:pPr>
            <w:pStyle w:val="ListParagraph"/>
            <w:ind w:left="284"/>
            <w:rPr>
              <w:lang w:eastAsia="en-US"/>
            </w:rPr>
          </w:pPr>
          <w:r>
            <w:rPr>
              <w:lang w:eastAsia="en-US"/>
            </w:rPr>
            <w:t xml:space="preserve">Given the scale of change required and the limited resources </w:t>
          </w:r>
          <w:r w:rsidR="00553551">
            <w:rPr>
              <w:lang w:eastAsia="en-US"/>
            </w:rPr>
            <w:t>available to</w:t>
          </w:r>
          <w:r>
            <w:rPr>
              <w:lang w:eastAsia="en-US"/>
            </w:rPr>
            <w:t xml:space="preserve"> local authorit</w:t>
          </w:r>
          <w:r w:rsidR="00C43BB5">
            <w:rPr>
              <w:lang w:eastAsia="en-US"/>
            </w:rPr>
            <w:t>y social care teams</w:t>
          </w:r>
          <w:r>
            <w:rPr>
              <w:lang w:eastAsia="en-US"/>
            </w:rPr>
            <w:t xml:space="preserve"> and </w:t>
          </w:r>
          <w:r w:rsidR="00761D5D">
            <w:rPr>
              <w:lang w:eastAsia="en-US"/>
            </w:rPr>
            <w:t xml:space="preserve">other </w:t>
          </w:r>
          <w:r>
            <w:rPr>
              <w:lang w:eastAsia="en-US"/>
            </w:rPr>
            <w:t xml:space="preserve">social care organisations in Wales, it is expected that many of the recommended actions </w:t>
          </w:r>
          <w:r w:rsidR="008600C1">
            <w:rPr>
              <w:lang w:eastAsia="en-US"/>
            </w:rPr>
            <w:t>suggested below</w:t>
          </w:r>
          <w:r>
            <w:rPr>
              <w:lang w:eastAsia="en-US"/>
            </w:rPr>
            <w:t xml:space="preserve"> will require additional funding to be committed to deliver the necessary improvements to infrastructure, skills, and data standards. </w:t>
          </w:r>
          <w:r w:rsidR="008600C1">
            <w:rPr>
              <w:lang w:eastAsia="en-US"/>
            </w:rPr>
            <w:t xml:space="preserve">In the case of infrastructure in particular, this additional funding </w:t>
          </w:r>
          <w:r w:rsidR="00761D5D">
            <w:rPr>
              <w:lang w:eastAsia="en-US"/>
            </w:rPr>
            <w:t xml:space="preserve">requirement </w:t>
          </w:r>
          <w:r w:rsidR="008600C1">
            <w:rPr>
              <w:lang w:eastAsia="en-US"/>
            </w:rPr>
            <w:t>is likely to be substantial.</w:t>
          </w:r>
        </w:p>
        <w:p w14:paraId="59954706" w14:textId="3CD860BF" w:rsidR="00860B91" w:rsidRPr="00860B91" w:rsidRDefault="00860B91">
          <w:pPr>
            <w:pStyle w:val="ListParagraph"/>
            <w:numPr>
              <w:ilvl w:val="0"/>
              <w:numId w:val="33"/>
            </w:numPr>
            <w:ind w:left="284" w:hanging="284"/>
            <w:rPr>
              <w:rStyle w:val="Strong"/>
              <w:rFonts w:ascii="Arial Nova Light" w:hAnsi="Arial Nova Light"/>
              <w:b w:val="0"/>
              <w:bCs w:val="0"/>
              <w:lang w:eastAsia="en-US"/>
            </w:rPr>
          </w:pPr>
          <w:r>
            <w:rPr>
              <w:rStyle w:val="Strong"/>
              <w:color w:val="4472C4" w:themeColor="accent1"/>
            </w:rPr>
            <w:t xml:space="preserve">Recommendation 2: </w:t>
          </w:r>
          <w:r w:rsidR="00397AB2" w:rsidRPr="00860B91">
            <w:rPr>
              <w:rStyle w:val="Strong"/>
            </w:rPr>
            <w:t>The role of sector-wide coordinat</w:t>
          </w:r>
          <w:r>
            <w:rPr>
              <w:rStyle w:val="Strong"/>
            </w:rPr>
            <w:t>ion</w:t>
          </w:r>
          <w:r w:rsidRPr="00860B91">
            <w:rPr>
              <w:rStyle w:val="Strong"/>
            </w:rPr>
            <w:t>.</w:t>
          </w:r>
          <w:r w:rsidRPr="00860B91">
            <w:rPr>
              <w:rStyle w:val="Strong"/>
              <w:color w:val="4472C4" w:themeColor="accent1"/>
            </w:rPr>
            <w:t xml:space="preserve"> </w:t>
          </w:r>
        </w:p>
        <w:p w14:paraId="47A3EAF7" w14:textId="3A537C77" w:rsidR="00AD7974" w:rsidRDefault="00C05698" w:rsidP="00860B91">
          <w:pPr>
            <w:pStyle w:val="ListParagraph"/>
            <w:ind w:left="284"/>
            <w:rPr>
              <w:rStyle w:val="Strong"/>
              <w:rFonts w:ascii="Arial Nova Light" w:hAnsi="Arial Nova Light"/>
              <w:b w:val="0"/>
              <w:bCs w:val="0"/>
              <w:lang w:eastAsia="en-US"/>
            </w:rPr>
          </w:pPr>
          <w:r w:rsidRPr="00860B91">
            <w:rPr>
              <w:rStyle w:val="Strong"/>
              <w:rFonts w:ascii="Arial Nova Light" w:hAnsi="Arial Nova Light"/>
              <w:b w:val="0"/>
              <w:bCs w:val="0"/>
              <w:lang w:eastAsia="en-US"/>
            </w:rPr>
            <w:t xml:space="preserve">Whilst all individual social care organisations will benefit from better use of data, given the </w:t>
          </w:r>
          <w:r w:rsidR="00C068B1">
            <w:rPr>
              <w:rStyle w:val="Strong"/>
              <w:rFonts w:ascii="Arial Nova Light" w:hAnsi="Arial Nova Light"/>
              <w:b w:val="0"/>
              <w:bCs w:val="0"/>
              <w:lang w:eastAsia="en-US"/>
            </w:rPr>
            <w:t xml:space="preserve">large and </w:t>
          </w:r>
          <w:r w:rsidRPr="00860B91">
            <w:rPr>
              <w:rStyle w:val="Strong"/>
              <w:rFonts w:ascii="Arial Nova Light" w:hAnsi="Arial Nova Light"/>
              <w:b w:val="0"/>
              <w:bCs w:val="0"/>
              <w:lang w:eastAsia="en-US"/>
            </w:rPr>
            <w:t xml:space="preserve">varied range of organisations involved in the delivery of social care in Wales there is a crucial role for leading organisations, such as Social Care Wales, to </w:t>
          </w:r>
          <w:r w:rsidR="00C531EE" w:rsidRPr="00860B91">
            <w:rPr>
              <w:rStyle w:val="Strong"/>
              <w:rFonts w:ascii="Arial Nova Light" w:hAnsi="Arial Nova Light"/>
              <w:b w:val="0"/>
              <w:bCs w:val="0"/>
              <w:lang w:eastAsia="en-US"/>
            </w:rPr>
            <w:t>continue to</w:t>
          </w:r>
          <w:r w:rsidRPr="00860B91">
            <w:rPr>
              <w:rStyle w:val="Strong"/>
              <w:rFonts w:ascii="Arial Nova Light" w:hAnsi="Arial Nova Light"/>
              <w:b w:val="0"/>
              <w:bCs w:val="0"/>
              <w:lang w:eastAsia="en-US"/>
            </w:rPr>
            <w:t xml:space="preserve"> play in coordinating </w:t>
          </w:r>
          <w:r w:rsidR="00C43BB5" w:rsidRPr="00860B91">
            <w:rPr>
              <w:rStyle w:val="Strong"/>
              <w:rFonts w:ascii="Arial Nova Light" w:hAnsi="Arial Nova Light"/>
              <w:b w:val="0"/>
              <w:bCs w:val="0"/>
              <w:lang w:eastAsia="en-US"/>
            </w:rPr>
            <w:t>initiatives</w:t>
          </w:r>
          <w:r w:rsidRPr="00860B91">
            <w:rPr>
              <w:rStyle w:val="Strong"/>
              <w:rFonts w:ascii="Arial Nova Light" w:hAnsi="Arial Nova Light"/>
              <w:b w:val="0"/>
              <w:bCs w:val="0"/>
              <w:lang w:eastAsia="en-US"/>
            </w:rPr>
            <w:t xml:space="preserve"> to improve data maturity. This role </w:t>
          </w:r>
          <w:r w:rsidR="008600C1" w:rsidRPr="00860B91">
            <w:rPr>
              <w:rStyle w:val="Strong"/>
              <w:rFonts w:ascii="Arial Nova Light" w:hAnsi="Arial Nova Light"/>
              <w:b w:val="0"/>
              <w:bCs w:val="0"/>
              <w:lang w:eastAsia="en-US"/>
            </w:rPr>
            <w:t xml:space="preserve">should </w:t>
          </w:r>
          <w:r w:rsidRPr="00860B91">
            <w:rPr>
              <w:rStyle w:val="Strong"/>
              <w:rFonts w:ascii="Arial Nova Light" w:hAnsi="Arial Nova Light"/>
              <w:b w:val="0"/>
              <w:bCs w:val="0"/>
              <w:lang w:eastAsia="en-US"/>
            </w:rPr>
            <w:t>include</w:t>
          </w:r>
          <w:r w:rsidR="00C068B1">
            <w:rPr>
              <w:rStyle w:val="Strong"/>
              <w:rFonts w:ascii="Arial Nova Light" w:hAnsi="Arial Nova Light"/>
              <w:b w:val="0"/>
              <w:bCs w:val="0"/>
              <w:lang w:eastAsia="en-US"/>
            </w:rPr>
            <w:t xml:space="preserve"> leading on:</w:t>
          </w:r>
        </w:p>
        <w:p w14:paraId="50172271" w14:textId="3B804014" w:rsidR="00AD7974" w:rsidRDefault="00AD7974" w:rsidP="00D343B2">
          <w:pPr>
            <w:pStyle w:val="ListParagraph"/>
            <w:numPr>
              <w:ilvl w:val="0"/>
              <w:numId w:val="33"/>
            </w:numPr>
            <w:rPr>
              <w:rStyle w:val="Strong"/>
              <w:rFonts w:ascii="Arial Nova Light" w:hAnsi="Arial Nova Light"/>
              <w:b w:val="0"/>
              <w:bCs w:val="0"/>
              <w:lang w:eastAsia="en-US"/>
            </w:rPr>
          </w:pPr>
          <w:r>
            <w:rPr>
              <w:rStyle w:val="Strong"/>
              <w:rFonts w:ascii="Arial Nova Light" w:hAnsi="Arial Nova Light"/>
              <w:b w:val="0"/>
              <w:bCs w:val="0"/>
              <w:lang w:eastAsia="en-US"/>
            </w:rPr>
            <w:t>D</w:t>
          </w:r>
          <w:r w:rsidR="00C05698" w:rsidRPr="00860B91">
            <w:rPr>
              <w:rStyle w:val="Strong"/>
              <w:rFonts w:ascii="Arial Nova Light" w:hAnsi="Arial Nova Light"/>
              <w:b w:val="0"/>
              <w:bCs w:val="0"/>
              <w:lang w:eastAsia="en-US"/>
            </w:rPr>
            <w:t>elivery of new research to improve understanding of the social care data environment and assess the change needed to address weaknesses</w:t>
          </w:r>
          <w:r w:rsidR="00C068B1">
            <w:rPr>
              <w:rStyle w:val="Strong"/>
              <w:rFonts w:ascii="Arial Nova Light" w:hAnsi="Arial Nova Light"/>
              <w:b w:val="0"/>
              <w:bCs w:val="0"/>
              <w:lang w:eastAsia="en-US"/>
            </w:rPr>
            <w:t>.</w:t>
          </w:r>
          <w:r w:rsidR="00C05698" w:rsidRPr="00860B91">
            <w:rPr>
              <w:rStyle w:val="Strong"/>
              <w:rFonts w:ascii="Arial Nova Light" w:hAnsi="Arial Nova Light"/>
              <w:b w:val="0"/>
              <w:bCs w:val="0"/>
              <w:lang w:eastAsia="en-US"/>
            </w:rPr>
            <w:t xml:space="preserve"> </w:t>
          </w:r>
        </w:p>
        <w:p w14:paraId="2262A3D1" w14:textId="6E9C6DC4" w:rsidR="00AD7974" w:rsidRDefault="00C068B1" w:rsidP="00D343B2">
          <w:pPr>
            <w:pStyle w:val="ListParagraph"/>
            <w:numPr>
              <w:ilvl w:val="0"/>
              <w:numId w:val="33"/>
            </w:numPr>
            <w:rPr>
              <w:rStyle w:val="Strong"/>
              <w:rFonts w:ascii="Arial Nova Light" w:hAnsi="Arial Nova Light"/>
              <w:b w:val="0"/>
              <w:bCs w:val="0"/>
              <w:lang w:eastAsia="en-US"/>
            </w:rPr>
          </w:pPr>
          <w:r>
            <w:rPr>
              <w:rStyle w:val="Strong"/>
              <w:rFonts w:ascii="Arial Nova Light" w:hAnsi="Arial Nova Light"/>
              <w:b w:val="0"/>
              <w:bCs w:val="0"/>
              <w:lang w:eastAsia="en-US"/>
            </w:rPr>
            <w:lastRenderedPageBreak/>
            <w:t>I</w:t>
          </w:r>
          <w:r w:rsidR="00C05698" w:rsidRPr="00860B91">
            <w:rPr>
              <w:rStyle w:val="Strong"/>
              <w:rFonts w:ascii="Arial Nova Light" w:hAnsi="Arial Nova Light"/>
              <w:b w:val="0"/>
              <w:bCs w:val="0"/>
              <w:lang w:eastAsia="en-US"/>
            </w:rPr>
            <w:t xml:space="preserve">nitiatives to improve collaboration </w:t>
          </w:r>
          <w:r w:rsidR="00B27C2B" w:rsidRPr="00860B91">
            <w:rPr>
              <w:rStyle w:val="Strong"/>
              <w:rFonts w:ascii="Arial Nova Light" w:hAnsi="Arial Nova Light"/>
              <w:b w:val="0"/>
              <w:bCs w:val="0"/>
              <w:lang w:eastAsia="en-US"/>
            </w:rPr>
            <w:t>and buy-in to</w:t>
          </w:r>
          <w:r w:rsidR="00C05698" w:rsidRPr="00860B91">
            <w:rPr>
              <w:rStyle w:val="Strong"/>
              <w:rFonts w:ascii="Arial Nova Light" w:hAnsi="Arial Nova Light"/>
              <w:b w:val="0"/>
              <w:bCs w:val="0"/>
              <w:lang w:eastAsia="en-US"/>
            </w:rPr>
            <w:t xml:space="preserve"> data maturity initiatives</w:t>
          </w:r>
          <w:r w:rsidR="00EA4C2F" w:rsidRPr="00860B91">
            <w:rPr>
              <w:rStyle w:val="Strong"/>
              <w:rFonts w:ascii="Arial Nova Light" w:hAnsi="Arial Nova Light"/>
              <w:b w:val="0"/>
              <w:bCs w:val="0"/>
              <w:lang w:eastAsia="en-US"/>
            </w:rPr>
            <w:t xml:space="preserve"> (e.g., through events, conferences, forums</w:t>
          </w:r>
          <w:r w:rsidR="00C05698" w:rsidRPr="00860B91">
            <w:rPr>
              <w:rStyle w:val="Strong"/>
              <w:rFonts w:ascii="Arial Nova Light" w:hAnsi="Arial Nova Light"/>
              <w:b w:val="0"/>
              <w:bCs w:val="0"/>
              <w:lang w:eastAsia="en-US"/>
            </w:rPr>
            <w:t xml:space="preserve">, and </w:t>
          </w:r>
          <w:r w:rsidR="00EA4C2F" w:rsidRPr="00860B91">
            <w:rPr>
              <w:rStyle w:val="Strong"/>
              <w:rFonts w:ascii="Arial Nova Light" w:hAnsi="Arial Nova Light"/>
              <w:b w:val="0"/>
              <w:bCs w:val="0"/>
              <w:lang w:eastAsia="en-US"/>
            </w:rPr>
            <w:t>comms)</w:t>
          </w:r>
          <w:r>
            <w:rPr>
              <w:rStyle w:val="Strong"/>
              <w:rFonts w:ascii="Arial Nova Light" w:hAnsi="Arial Nova Light"/>
              <w:b w:val="0"/>
              <w:bCs w:val="0"/>
              <w:lang w:eastAsia="en-US"/>
            </w:rPr>
            <w:t>.</w:t>
          </w:r>
          <w:r w:rsidR="00C05698" w:rsidRPr="00860B91">
            <w:rPr>
              <w:rStyle w:val="Strong"/>
              <w:rFonts w:ascii="Arial Nova Light" w:hAnsi="Arial Nova Light"/>
              <w:b w:val="0"/>
              <w:bCs w:val="0"/>
              <w:lang w:eastAsia="en-US"/>
            </w:rPr>
            <w:t xml:space="preserve"> </w:t>
          </w:r>
        </w:p>
        <w:p w14:paraId="3A111EBE" w14:textId="7DB2C0C7" w:rsidR="00AD7974" w:rsidRDefault="00C068B1" w:rsidP="00D343B2">
          <w:pPr>
            <w:pStyle w:val="ListParagraph"/>
            <w:numPr>
              <w:ilvl w:val="0"/>
              <w:numId w:val="33"/>
            </w:numPr>
            <w:rPr>
              <w:rStyle w:val="Strong"/>
              <w:rFonts w:ascii="Arial Nova Light" w:hAnsi="Arial Nova Light"/>
              <w:b w:val="0"/>
              <w:bCs w:val="0"/>
              <w:lang w:eastAsia="en-US"/>
            </w:rPr>
          </w:pPr>
          <w:r>
            <w:rPr>
              <w:rStyle w:val="Strong"/>
              <w:rFonts w:ascii="Arial Nova Light" w:hAnsi="Arial Nova Light"/>
              <w:b w:val="0"/>
              <w:bCs w:val="0"/>
              <w:lang w:eastAsia="en-US"/>
            </w:rPr>
            <w:t>T</w:t>
          </w:r>
          <w:r w:rsidR="00C05698" w:rsidRPr="00860B91">
            <w:rPr>
              <w:rStyle w:val="Strong"/>
              <w:rFonts w:ascii="Arial Nova Light" w:hAnsi="Arial Nova Light"/>
              <w:b w:val="0"/>
              <w:bCs w:val="0"/>
              <w:lang w:eastAsia="en-US"/>
            </w:rPr>
            <w:t>he implementation of initiatives to improve infrastructure, skills, and data standards</w:t>
          </w:r>
          <w:r w:rsidR="00BC7EB0" w:rsidRPr="00860B91">
            <w:rPr>
              <w:rStyle w:val="Strong"/>
              <w:rFonts w:ascii="Arial Nova Light" w:hAnsi="Arial Nova Light"/>
              <w:b w:val="0"/>
              <w:bCs w:val="0"/>
              <w:lang w:eastAsia="en-US"/>
            </w:rPr>
            <w:t xml:space="preserve">, and </w:t>
          </w:r>
        </w:p>
        <w:p w14:paraId="369E9A6D" w14:textId="53F0C494" w:rsidR="00C05698" w:rsidRDefault="00C068B1" w:rsidP="00D343B2">
          <w:pPr>
            <w:pStyle w:val="ListParagraph"/>
            <w:numPr>
              <w:ilvl w:val="0"/>
              <w:numId w:val="33"/>
            </w:numPr>
            <w:rPr>
              <w:rStyle w:val="Strong"/>
              <w:rFonts w:ascii="Arial Nova Light" w:hAnsi="Arial Nova Light"/>
              <w:b w:val="0"/>
              <w:bCs w:val="0"/>
              <w:lang w:eastAsia="en-US"/>
            </w:rPr>
          </w:pPr>
          <w:r>
            <w:rPr>
              <w:rStyle w:val="Strong"/>
              <w:rFonts w:ascii="Arial Nova Light" w:hAnsi="Arial Nova Light"/>
              <w:b w:val="0"/>
              <w:bCs w:val="0"/>
              <w:lang w:eastAsia="en-US"/>
            </w:rPr>
            <w:t>T</w:t>
          </w:r>
          <w:r w:rsidR="003F3027" w:rsidRPr="00860B91">
            <w:rPr>
              <w:rStyle w:val="Strong"/>
              <w:rFonts w:ascii="Arial Nova Light" w:hAnsi="Arial Nova Light"/>
              <w:b w:val="0"/>
              <w:bCs w:val="0"/>
              <w:lang w:eastAsia="en-US"/>
            </w:rPr>
            <w:t>he development of shared resources which will support social care organisations</w:t>
          </w:r>
          <w:r w:rsidR="00112868" w:rsidRPr="00860B91">
            <w:rPr>
              <w:rStyle w:val="Strong"/>
              <w:rFonts w:ascii="Arial Nova Light" w:hAnsi="Arial Nova Light"/>
              <w:b w:val="0"/>
              <w:bCs w:val="0"/>
              <w:lang w:eastAsia="en-US"/>
            </w:rPr>
            <w:t xml:space="preserve"> </w:t>
          </w:r>
          <w:r w:rsidR="009E6DCC">
            <w:rPr>
              <w:rStyle w:val="Strong"/>
              <w:rFonts w:ascii="Arial Nova Light" w:hAnsi="Arial Nova Light"/>
              <w:b w:val="0"/>
              <w:bCs w:val="0"/>
              <w:lang w:eastAsia="en-US"/>
            </w:rPr>
            <w:t>in</w:t>
          </w:r>
          <w:r w:rsidR="00112868" w:rsidRPr="00860B91">
            <w:rPr>
              <w:rStyle w:val="Strong"/>
              <w:rFonts w:ascii="Arial Nova Light" w:hAnsi="Arial Nova Light"/>
              <w:b w:val="0"/>
              <w:bCs w:val="0"/>
              <w:lang w:eastAsia="en-US"/>
            </w:rPr>
            <w:t xml:space="preserve"> advancing their data maturity, thus avoiding </w:t>
          </w:r>
          <w:r w:rsidR="00484F42" w:rsidRPr="00860B91">
            <w:rPr>
              <w:rStyle w:val="Strong"/>
              <w:rFonts w:ascii="Arial Nova Light" w:hAnsi="Arial Nova Light"/>
              <w:b w:val="0"/>
              <w:bCs w:val="0"/>
              <w:lang w:eastAsia="en-US"/>
            </w:rPr>
            <w:t>the need for such resources to be duplicated in each organisation.</w:t>
          </w:r>
        </w:p>
        <w:p w14:paraId="4E146598" w14:textId="77777777" w:rsidR="00860B91" w:rsidRDefault="00860B91" w:rsidP="00860B91">
          <w:pPr>
            <w:pStyle w:val="Heading1"/>
            <w:rPr>
              <w:lang w:eastAsia="en-US"/>
            </w:rPr>
          </w:pPr>
          <w:bookmarkStart w:id="71" w:name="_Toc169164482"/>
          <w:r>
            <w:rPr>
              <w:lang w:eastAsia="en-US"/>
            </w:rPr>
            <w:t>General recommendations for advancing social care data maturity in Wales</w:t>
          </w:r>
          <w:bookmarkEnd w:id="71"/>
        </w:p>
        <w:p w14:paraId="7F8A69BB" w14:textId="77777777" w:rsidR="00860B91" w:rsidRDefault="00860B91" w:rsidP="00860B91">
          <w:pPr>
            <w:rPr>
              <w:lang w:eastAsia="en-US"/>
            </w:rPr>
          </w:pPr>
          <w:r>
            <w:rPr>
              <w:lang w:eastAsia="en-US"/>
            </w:rPr>
            <w:t>Whilst embedding the FHIR standard will be a key element in the pathway toward the NDR, measures to increase general data maturity within social care organisations will be essential for equipping them with the capabilities to make better use of data. We expect that alignment with the FHIR standard and the development of the NDR alone will not be sufficient to substantially increase sector-wide data maturity, with improvements in skills, cultures, and data practices needing to be developed alongside both resources to enable social care organisations to use these resources to their full potential.</w:t>
          </w:r>
        </w:p>
        <w:p w14:paraId="7C073240" w14:textId="77777777" w:rsidR="00860B91" w:rsidRDefault="00860B91" w:rsidP="00860B91">
          <w:pPr>
            <w:rPr>
              <w:lang w:eastAsia="en-US"/>
            </w:rPr>
          </w:pPr>
          <w:r>
            <w:rPr>
              <w:lang w:eastAsia="en-US"/>
            </w:rPr>
            <w:t xml:space="preserve">Our general recommendations for improving data maturity across social care organisations in Wales are summarised below: </w:t>
          </w:r>
        </w:p>
        <w:p w14:paraId="3B1FC340" w14:textId="77777777" w:rsidR="00860B91" w:rsidRDefault="00860B91" w:rsidP="00860B91">
          <w:pPr>
            <w:pStyle w:val="Heading2"/>
            <w:rPr>
              <w:lang w:eastAsia="en-US"/>
            </w:rPr>
          </w:pPr>
          <w:r>
            <w:rPr>
              <w:lang w:eastAsia="en-US"/>
            </w:rPr>
            <w:t>Build a more holistic understanding of social care data maturity</w:t>
          </w:r>
        </w:p>
        <w:p w14:paraId="4C924DC8" w14:textId="77777777" w:rsidR="00860B91" w:rsidRPr="003A4161" w:rsidRDefault="00860B91" w:rsidP="00860B91">
          <w:pPr>
            <w:rPr>
              <w:lang w:eastAsia="en-US"/>
            </w:rPr>
          </w:pPr>
          <w:r>
            <w:rPr>
              <w:lang w:eastAsia="en-US"/>
            </w:rPr>
            <w:t>To fully inform and prioritise initiatives to improve data maturity, the social care sector should seek to develop a holistic understanding of data maturity in the social care sector, spanning the full range of organisations with a use case for collecting, analysing, and sharing social care data (therefore going beyond local authority data maturity).</w:t>
          </w:r>
        </w:p>
        <w:p w14:paraId="23BEE233" w14:textId="1C4730F7" w:rsidR="00860B91" w:rsidRDefault="00860B91" w:rsidP="00860B91">
          <w:pPr>
            <w:pStyle w:val="ListParagraph"/>
            <w:numPr>
              <w:ilvl w:val="0"/>
              <w:numId w:val="36"/>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3</w:t>
          </w:r>
          <w:r w:rsidRPr="00F07742">
            <w:rPr>
              <w:rStyle w:val="Strong"/>
              <w:color w:val="4472C4" w:themeColor="accent1"/>
            </w:rPr>
            <w:t xml:space="preserve">: </w:t>
          </w:r>
          <w:r w:rsidRPr="006C2132">
            <w:rPr>
              <w:rStyle w:val="Strong"/>
            </w:rPr>
            <w:t xml:space="preserve">Expand data maturity </w:t>
          </w:r>
          <w:r>
            <w:rPr>
              <w:rStyle w:val="Strong"/>
            </w:rPr>
            <w:t>assessment</w:t>
          </w:r>
          <w:r w:rsidRPr="006C2132">
            <w:rPr>
              <w:rStyle w:val="Strong"/>
            </w:rPr>
            <w:t xml:space="preserve"> to other social care organisations.</w:t>
          </w:r>
          <w:r>
            <w:rPr>
              <w:lang w:eastAsia="en-US"/>
            </w:rPr>
            <w:t xml:space="preserve"> </w:t>
          </w:r>
        </w:p>
        <w:p w14:paraId="6CF8919F" w14:textId="108E2500" w:rsidR="00A453DF" w:rsidRDefault="00860B91" w:rsidP="00A453DF">
          <w:pPr>
            <w:pStyle w:val="ListParagraph"/>
            <w:ind w:left="284"/>
            <w:rPr>
              <w:lang w:eastAsia="en-US"/>
            </w:rPr>
          </w:pPr>
          <w:r>
            <w:rPr>
              <w:lang w:eastAsia="en-US"/>
            </w:rPr>
            <w:t>Whilst this data maturity assessment has provided insight into the data maturity of local authorities, the data maturity of social care organisations outside of local authorities should also be understood to gain a holistic understanding of data maturity in the social care sector and its readiness for the NDR. Private sector social care providers, for example, may share data with local authorities or be expected to provide data directly into the NDR in future. A data maturity assessment of all social care organisations should</w:t>
          </w:r>
          <w:r w:rsidR="009E6DCC">
            <w:rPr>
              <w:lang w:eastAsia="en-US"/>
            </w:rPr>
            <w:t>, therefore,</w:t>
          </w:r>
          <w:r>
            <w:rPr>
              <w:lang w:eastAsia="en-US"/>
            </w:rPr>
            <w:t xml:space="preserve"> be conducted to understand their data usage, infrastructure, teams, and cultures around data. This will also help to underpin the development of a sector-wide data strategy which meets the needs of all organisations in the social care sector (see </w:t>
          </w:r>
          <w:r w:rsidRPr="00012D1E">
            <w:rPr>
              <w:lang w:eastAsia="en-US"/>
            </w:rPr>
            <w:t xml:space="preserve">Recommendation </w:t>
          </w:r>
          <w:r w:rsidR="0067005B">
            <w:rPr>
              <w:lang w:eastAsia="en-US"/>
            </w:rPr>
            <w:t>4</w:t>
          </w:r>
          <w:r>
            <w:rPr>
              <w:lang w:eastAsia="en-US"/>
            </w:rPr>
            <w:t>).</w:t>
          </w:r>
        </w:p>
        <w:p w14:paraId="262BB618" w14:textId="77777777" w:rsidR="00A453DF" w:rsidRDefault="00A453DF" w:rsidP="00A453DF">
          <w:pPr>
            <w:rPr>
              <w:lang w:eastAsia="en-US"/>
            </w:rPr>
          </w:pPr>
        </w:p>
        <w:p w14:paraId="0BD583BD" w14:textId="77777777" w:rsidR="00A453DF" w:rsidRDefault="00A453DF" w:rsidP="00A453DF">
          <w:pPr>
            <w:rPr>
              <w:lang w:eastAsia="en-US"/>
            </w:rPr>
          </w:pPr>
        </w:p>
        <w:p w14:paraId="16F76B76" w14:textId="77777777" w:rsidR="00860B91" w:rsidRDefault="00860B91" w:rsidP="00860B91">
          <w:pPr>
            <w:pStyle w:val="Heading2"/>
            <w:rPr>
              <w:lang w:eastAsia="en-US"/>
            </w:rPr>
          </w:pPr>
          <w:r>
            <w:rPr>
              <w:lang w:eastAsia="en-US"/>
            </w:rPr>
            <w:lastRenderedPageBreak/>
            <w:t>Development of data strategies and standards</w:t>
          </w:r>
        </w:p>
        <w:p w14:paraId="2CE25A85" w14:textId="77777777" w:rsidR="00860B91" w:rsidRDefault="00860B91" w:rsidP="00860B91">
          <w:pPr>
            <w:rPr>
              <w:lang w:eastAsia="en-US"/>
            </w:rPr>
          </w:pPr>
          <w:r>
            <w:rPr>
              <w:lang w:eastAsia="en-US"/>
            </w:rPr>
            <w:t xml:space="preserve">To focus and guide the social care sector’s efforts toward better harnessing data to achieve its objectives, a data vision and strategy should be developed and widely communicated. This strategy should prescribe a set of ambitions for improving data maturity underpinned by a set of actions that social care organisations need to take to achieve these ambitions. </w:t>
          </w:r>
        </w:p>
        <w:p w14:paraId="02B77331" w14:textId="529FC890" w:rsidR="00860B91" w:rsidRPr="0023144B" w:rsidRDefault="00860B91" w:rsidP="0023144B">
          <w:pPr>
            <w:ind w:right="-178"/>
            <w:rPr>
              <w:spacing w:val="-1"/>
              <w:lang w:eastAsia="en-US"/>
            </w:rPr>
          </w:pPr>
          <w:r w:rsidRPr="0023144B">
            <w:rPr>
              <w:spacing w:val="-1"/>
              <w:lang w:eastAsia="en-US"/>
            </w:rPr>
            <w:t xml:space="preserve">As a compliment to a data strategy, the sector should also establish best practice and standardised approaches to data management. A set of shared data standards will support organisations </w:t>
          </w:r>
          <w:r w:rsidR="00B249CA" w:rsidRPr="0023144B">
            <w:rPr>
              <w:spacing w:val="-1"/>
              <w:lang w:eastAsia="en-US"/>
            </w:rPr>
            <w:t>in</w:t>
          </w:r>
          <w:r w:rsidRPr="0023144B">
            <w:rPr>
              <w:spacing w:val="-1"/>
              <w:lang w:eastAsia="en-US"/>
            </w:rPr>
            <w:t xml:space="preserve"> improving their data quality, including the accuracy, completeness, reliability, relevance, and timeliness of the data being recorded and analysed. </w:t>
          </w:r>
        </w:p>
        <w:p w14:paraId="52CACE3B" w14:textId="61DDDA97" w:rsidR="00860B91" w:rsidRPr="003279B6" w:rsidRDefault="00860B91" w:rsidP="00860B91">
          <w:pPr>
            <w:pStyle w:val="ListParagraph"/>
            <w:numPr>
              <w:ilvl w:val="0"/>
              <w:numId w:val="36"/>
            </w:numPr>
            <w:ind w:left="284" w:hanging="284"/>
            <w:rPr>
              <w:rStyle w:val="Strong"/>
            </w:rPr>
          </w:pPr>
          <w:r w:rsidRPr="00F07742">
            <w:rPr>
              <w:rStyle w:val="Strong"/>
              <w:color w:val="4472C4" w:themeColor="accent1"/>
            </w:rPr>
            <w:t xml:space="preserve">Recommendation </w:t>
          </w:r>
          <w:r w:rsidR="00FC5483">
            <w:rPr>
              <w:rStyle w:val="Strong"/>
              <w:color w:val="4472C4" w:themeColor="accent1"/>
            </w:rPr>
            <w:t>4</w:t>
          </w:r>
          <w:r w:rsidRPr="00F07742">
            <w:rPr>
              <w:rStyle w:val="Strong"/>
              <w:color w:val="4472C4" w:themeColor="accent1"/>
            </w:rPr>
            <w:t xml:space="preserve">: </w:t>
          </w:r>
          <w:r w:rsidR="00747494" w:rsidRPr="00747494">
            <w:rPr>
              <w:rStyle w:val="Strong"/>
            </w:rPr>
            <w:t>A strategy for improving the sector’s data maturity</w:t>
          </w:r>
          <w:r w:rsidRPr="003279B6">
            <w:rPr>
              <w:rStyle w:val="Strong"/>
            </w:rPr>
            <w:t xml:space="preserve">. </w:t>
          </w:r>
        </w:p>
        <w:p w14:paraId="49568673" w14:textId="61DE0B0B" w:rsidR="00860B91" w:rsidRDefault="00FD6422" w:rsidP="00860B91">
          <w:pPr>
            <w:pStyle w:val="ListParagraph"/>
            <w:ind w:left="284"/>
            <w:rPr>
              <w:lang w:eastAsia="en-US"/>
            </w:rPr>
          </w:pPr>
          <w:r w:rsidRPr="00FD6422">
            <w:rPr>
              <w:lang w:eastAsia="en-US"/>
            </w:rPr>
            <w:t xml:space="preserve">Building on SCW’s Statement of Strategic Intent, the sector should develop a data strategy and roadmap </w:t>
          </w:r>
          <w:r>
            <w:rPr>
              <w:lang w:eastAsia="en-US"/>
            </w:rPr>
            <w:t>which sets</w:t>
          </w:r>
          <w:r w:rsidR="00860B91" w:rsidRPr="00E46060">
            <w:rPr>
              <w:lang w:eastAsia="en-US"/>
            </w:rPr>
            <w:t xml:space="preserve"> out a vision for how data can be better harnessed in the future, </w:t>
          </w:r>
          <w:r w:rsidR="00860B91">
            <w:rPr>
              <w:lang w:eastAsia="en-US"/>
            </w:rPr>
            <w:t>complimented</w:t>
          </w:r>
          <w:r w:rsidR="00860B91" w:rsidRPr="00E46060">
            <w:rPr>
              <w:lang w:eastAsia="en-US"/>
            </w:rPr>
            <w:t xml:space="preserve"> by a series of actions and initiatives that will be taken to ensure these are achieved. </w:t>
          </w:r>
        </w:p>
        <w:p w14:paraId="1770D288" w14:textId="56DE0FDB" w:rsidR="00860B91" w:rsidRDefault="00860B91" w:rsidP="00FB19EA">
          <w:pPr>
            <w:pStyle w:val="ListParagraph"/>
            <w:spacing w:after="240"/>
            <w:ind w:left="284"/>
            <w:rPr>
              <w:lang w:eastAsia="en-US"/>
            </w:rPr>
          </w:pPr>
          <w:r>
            <w:rPr>
              <w:lang w:eastAsia="en-US"/>
            </w:rPr>
            <w:t>Based on the findings from this data maturity assessment, we expect that key areas of focus for a data strategy would include plans for improving data infrastructure, data standards, data cultures, and data knowledge and skills within social care organisations. Any action plan should indicate expected timings, indicators of success, organisations responsible for delivery, and the resources required to deliver each initiative. Ideally</w:t>
          </w:r>
          <w:r w:rsidR="00B249CA">
            <w:rPr>
              <w:lang w:eastAsia="en-US"/>
            </w:rPr>
            <w:t>,</w:t>
          </w:r>
          <w:r>
            <w:rPr>
              <w:lang w:eastAsia="en-US"/>
            </w:rPr>
            <w:t xml:space="preserve"> it should be co-developed by social care organisations to ensure it is ambitious yet practical, addresses the varied needs of social care organisations and service users, and secures buy-in from the organisations that will deliver and fund it. The data strategy should be communicated and launched widely across the sector to maximise awareness and buy-in.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0D2C7D" w14:paraId="0D60BC61" w14:textId="77777777" w:rsidTr="008D2811">
            <w:tc>
              <w:tcPr>
                <w:tcW w:w="9168" w:type="dxa"/>
                <w:shd w:val="clear" w:color="auto" w:fill="F2F2F2" w:themeFill="background1" w:themeFillShade="F2"/>
              </w:tcPr>
              <w:p w14:paraId="7B7245B9" w14:textId="3AA6AD28" w:rsidR="000D2C7D" w:rsidRPr="00FB19EA" w:rsidRDefault="00FB19EA" w:rsidP="000D2C7D">
                <w:pPr>
                  <w:rPr>
                    <w:rStyle w:val="Strong"/>
                  </w:rPr>
                </w:pPr>
                <w:r w:rsidRPr="00FB19EA">
                  <w:rPr>
                    <w:rStyle w:val="Strong"/>
                  </w:rPr>
                  <w:t>HM Courts &amp; Tribunal Service Data Strategy</w:t>
                </w:r>
                <w:r w:rsidR="00714BD4">
                  <w:rPr>
                    <w:rStyle w:val="FootnoteReference"/>
                    <w:b/>
                    <w:bCs/>
                  </w:rPr>
                  <w:footnoteReference w:id="4"/>
                </w:r>
              </w:p>
              <w:p w14:paraId="699A8956" w14:textId="3F51A48F" w:rsidR="00A2201A" w:rsidRDefault="00196DF0" w:rsidP="000D2C7D">
                <w:pPr>
                  <w:rPr>
                    <w:lang w:eastAsia="en-US"/>
                  </w:rPr>
                </w:pPr>
                <w:r w:rsidRPr="00196DF0">
                  <w:rPr>
                    <w:lang w:eastAsia="en-US"/>
                  </w:rPr>
                  <w:t xml:space="preserve">The HM Courts &amp; Tribunal Service (HMCTS) Data Strategy, published in December 2021, outlines a comprehensive vision for </w:t>
                </w:r>
                <w:r w:rsidR="00462FB4">
                  <w:rPr>
                    <w:lang w:eastAsia="en-US"/>
                  </w:rPr>
                  <w:t>making best use of</w:t>
                </w:r>
                <w:r w:rsidRPr="00196DF0">
                  <w:rPr>
                    <w:lang w:eastAsia="en-US"/>
                  </w:rPr>
                  <w:t xml:space="preserve"> data </w:t>
                </w:r>
                <w:r w:rsidR="00462FB4">
                  <w:rPr>
                    <w:lang w:eastAsia="en-US"/>
                  </w:rPr>
                  <w:t>for</w:t>
                </w:r>
                <w:r w:rsidRPr="00196DF0">
                  <w:rPr>
                    <w:lang w:eastAsia="en-US"/>
                  </w:rPr>
                  <w:t xml:space="preserve"> enhanc</w:t>
                </w:r>
                <w:r w:rsidR="00462FB4">
                  <w:rPr>
                    <w:lang w:eastAsia="en-US"/>
                  </w:rPr>
                  <w:t>ing</w:t>
                </w:r>
                <w:r w:rsidRPr="00196DF0">
                  <w:rPr>
                    <w:lang w:eastAsia="en-US"/>
                  </w:rPr>
                  <w:t xml:space="preserve"> the efficiency and effectiveness of the courts and tribunals system in the UK. By harnessing data as a valuable asset, the strategy aims to transform HMCTS into a </w:t>
                </w:r>
                <w:r w:rsidR="00A447D6">
                  <w:rPr>
                    <w:lang w:eastAsia="en-US"/>
                  </w:rPr>
                  <w:t xml:space="preserve">more </w:t>
                </w:r>
                <w:r w:rsidRPr="00196DF0">
                  <w:rPr>
                    <w:lang w:eastAsia="en-US"/>
                  </w:rPr>
                  <w:t>data-driven organisation, facilitating better decision-making, transparency, and service delivery. Data is integral to every aspect of HMCTS operations, from forecasting business needs to understanding performance, identifying issues, and setting priorities. By improving data quality and accessibility, HMCTS seeks to enhance operational effectiveness, user satisfaction, and overall justice outcomes</w:t>
                </w:r>
                <w:r w:rsidR="00A2201A" w:rsidRPr="00A2201A">
                  <w:rPr>
                    <w:lang w:eastAsia="en-US"/>
                  </w:rPr>
                  <w:t>.</w:t>
                </w:r>
              </w:p>
              <w:p w14:paraId="303989D1" w14:textId="77777777" w:rsidR="00175B68" w:rsidRDefault="00175B68" w:rsidP="0023144B">
                <w:pPr>
                  <w:spacing w:after="60"/>
                  <w:rPr>
                    <w:lang w:eastAsia="en-US"/>
                  </w:rPr>
                </w:pPr>
                <w:r>
                  <w:rPr>
                    <w:lang w:eastAsia="en-US"/>
                  </w:rPr>
                  <w:t>The strategy is structured around five foundational pillars</w:t>
                </w:r>
                <w:r w:rsidR="00FC4B29">
                  <w:rPr>
                    <w:lang w:eastAsia="en-US"/>
                  </w:rPr>
                  <w:t xml:space="preserve">, </w:t>
                </w:r>
                <w:r w:rsidR="00077C1A">
                  <w:rPr>
                    <w:lang w:eastAsia="en-US"/>
                  </w:rPr>
                  <w:t xml:space="preserve">each with specific objectives and activities: </w:t>
                </w:r>
              </w:p>
              <w:p w14:paraId="19558E69" w14:textId="298A02EC" w:rsidR="00967D38" w:rsidRDefault="00967D38" w:rsidP="0023144B">
                <w:pPr>
                  <w:pStyle w:val="ListParagraph"/>
                  <w:numPr>
                    <w:ilvl w:val="0"/>
                    <w:numId w:val="37"/>
                  </w:numPr>
                  <w:rPr>
                    <w:lang w:eastAsia="en-US"/>
                  </w:rPr>
                </w:pPr>
                <w:r>
                  <w:rPr>
                    <w:lang w:eastAsia="en-US"/>
                  </w:rPr>
                  <w:t>Gathering, holding, curating, and protecting data: Ensure data is accurately collected, securely stored, and readily accessible.</w:t>
                </w:r>
              </w:p>
              <w:p w14:paraId="02450254" w14:textId="6D2274B4" w:rsidR="00967D38" w:rsidRDefault="00967D38" w:rsidP="0023144B">
                <w:pPr>
                  <w:pStyle w:val="ListParagraph"/>
                  <w:numPr>
                    <w:ilvl w:val="0"/>
                    <w:numId w:val="37"/>
                  </w:numPr>
                  <w:rPr>
                    <w:lang w:eastAsia="en-US"/>
                  </w:rPr>
                </w:pPr>
                <w:r>
                  <w:rPr>
                    <w:lang w:eastAsia="en-US"/>
                  </w:rPr>
                  <w:lastRenderedPageBreak/>
                  <w:t>Managing analysis and modelling effectively: Standardise analytical processes to enhance consistency and reliability.</w:t>
                </w:r>
              </w:p>
              <w:p w14:paraId="2C76FC20" w14:textId="16347116" w:rsidR="00967D38" w:rsidRDefault="00967D38" w:rsidP="0023144B">
                <w:pPr>
                  <w:pStyle w:val="ListParagraph"/>
                  <w:numPr>
                    <w:ilvl w:val="0"/>
                    <w:numId w:val="37"/>
                  </w:numPr>
                  <w:rPr>
                    <w:lang w:eastAsia="en-US"/>
                  </w:rPr>
                </w:pPr>
                <w:r>
                  <w:rPr>
                    <w:lang w:eastAsia="en-US"/>
                  </w:rPr>
                  <w:t>Developing analytical skills and culture: Foster a data-literate culture with clearly defined roles and responsibilities.</w:t>
                </w:r>
              </w:p>
              <w:p w14:paraId="6BB32686" w14:textId="7F9BBB0C" w:rsidR="00967D38" w:rsidRDefault="00967D38" w:rsidP="0023144B">
                <w:pPr>
                  <w:pStyle w:val="ListParagraph"/>
                  <w:numPr>
                    <w:ilvl w:val="0"/>
                    <w:numId w:val="37"/>
                  </w:numPr>
                  <w:rPr>
                    <w:lang w:eastAsia="en-US"/>
                  </w:rPr>
                </w:pPr>
                <w:r>
                  <w:rPr>
                    <w:lang w:eastAsia="en-US"/>
                  </w:rPr>
                  <w:t>Using data and insight to deliver efficient and high-quality services: Leverage data insights to drive service improvements and strategic planning.</w:t>
                </w:r>
              </w:p>
              <w:p w14:paraId="2F3D8D81" w14:textId="77777777" w:rsidR="00077C1A" w:rsidRDefault="00967D38" w:rsidP="0023144B">
                <w:pPr>
                  <w:pStyle w:val="ListParagraph"/>
                  <w:numPr>
                    <w:ilvl w:val="0"/>
                    <w:numId w:val="37"/>
                  </w:numPr>
                  <w:rPr>
                    <w:lang w:eastAsia="en-US"/>
                  </w:rPr>
                </w:pPr>
                <w:r>
                  <w:rPr>
                    <w:lang w:eastAsia="en-US"/>
                  </w:rPr>
                  <w:t>Sharing data to support transparency and innovation: Promote data sharing with appropriate controls to support innovation and public trust.</w:t>
                </w:r>
              </w:p>
              <w:p w14:paraId="127AD597" w14:textId="2119F7C8" w:rsidR="00DF729D" w:rsidRDefault="00DF729D" w:rsidP="00E259A8">
                <w:pPr>
                  <w:rPr>
                    <w:lang w:eastAsia="en-US"/>
                  </w:rPr>
                </w:pPr>
                <w:r w:rsidRPr="00DF729D">
                  <w:rPr>
                    <w:lang w:eastAsia="en-US"/>
                  </w:rPr>
                  <w:t>The strategy outlines specific projects and priorities aimed at achieving these objectives. For instance, the creation of a Strategic Data Platform will modernise data handling processes, reducing reliance on manual data extraction</w:t>
                </w:r>
                <w:r w:rsidR="00046693">
                  <w:rPr>
                    <w:lang w:eastAsia="en-US"/>
                  </w:rPr>
                  <w:t>,</w:t>
                </w:r>
                <w:r w:rsidRPr="00DF729D">
                  <w:rPr>
                    <w:lang w:eastAsia="en-US"/>
                  </w:rPr>
                  <w:t xml:space="preserve"> and enabling more effective use of data. </w:t>
                </w:r>
                <w:r w:rsidR="00046693">
                  <w:rPr>
                    <w:lang w:eastAsia="en-US"/>
                  </w:rPr>
                  <w:t>A</w:t>
                </w:r>
                <w:r w:rsidR="00005D0A">
                  <w:rPr>
                    <w:lang w:eastAsia="en-US"/>
                  </w:rPr>
                  <w:t xml:space="preserve"> data catalogue for open and shared data resources will </w:t>
                </w:r>
                <w:r w:rsidR="00046693">
                  <w:rPr>
                    <w:lang w:eastAsia="en-US"/>
                  </w:rPr>
                  <w:t xml:space="preserve">also </w:t>
                </w:r>
                <w:r w:rsidR="00005D0A">
                  <w:rPr>
                    <w:lang w:eastAsia="en-US"/>
                  </w:rPr>
                  <w:t>be published so that academics, researchers and other external</w:t>
                </w:r>
                <w:r w:rsidR="00E259A8">
                  <w:rPr>
                    <w:lang w:eastAsia="en-US"/>
                  </w:rPr>
                  <w:t xml:space="preserve"> </w:t>
                </w:r>
                <w:r w:rsidR="00005D0A">
                  <w:rPr>
                    <w:lang w:eastAsia="en-US"/>
                  </w:rPr>
                  <w:t>stakeholders can more easily navigate and understand</w:t>
                </w:r>
                <w:r w:rsidR="00E259A8">
                  <w:rPr>
                    <w:lang w:eastAsia="en-US"/>
                  </w:rPr>
                  <w:t xml:space="preserve"> </w:t>
                </w:r>
                <w:r w:rsidR="00005D0A">
                  <w:rPr>
                    <w:lang w:eastAsia="en-US"/>
                  </w:rPr>
                  <w:t>the data and information available to them</w:t>
                </w:r>
                <w:r w:rsidRPr="00DF729D">
                  <w:rPr>
                    <w:lang w:eastAsia="en-US"/>
                  </w:rPr>
                  <w:t>.</w:t>
                </w:r>
              </w:p>
            </w:tc>
          </w:tr>
        </w:tbl>
        <w:p w14:paraId="5E495C55" w14:textId="1905AD9D" w:rsidR="00860B91" w:rsidRPr="003279B6" w:rsidRDefault="00860B91" w:rsidP="00FB19EA">
          <w:pPr>
            <w:pStyle w:val="ListParagraph"/>
            <w:numPr>
              <w:ilvl w:val="0"/>
              <w:numId w:val="36"/>
            </w:numPr>
            <w:spacing w:before="240"/>
            <w:ind w:left="284" w:hanging="284"/>
            <w:rPr>
              <w:rStyle w:val="Strong"/>
            </w:rPr>
          </w:pPr>
          <w:r w:rsidRPr="00F07742">
            <w:rPr>
              <w:rStyle w:val="Strong"/>
              <w:color w:val="4472C4" w:themeColor="accent1"/>
            </w:rPr>
            <w:lastRenderedPageBreak/>
            <w:t xml:space="preserve">Recommendation </w:t>
          </w:r>
          <w:r w:rsidR="00FC5483">
            <w:rPr>
              <w:rStyle w:val="Strong"/>
              <w:color w:val="4472C4" w:themeColor="accent1"/>
            </w:rPr>
            <w:t>5</w:t>
          </w:r>
          <w:r w:rsidRPr="00F07742">
            <w:rPr>
              <w:rStyle w:val="Strong"/>
              <w:color w:val="4472C4" w:themeColor="accent1"/>
            </w:rPr>
            <w:t xml:space="preserve">: </w:t>
          </w:r>
          <w:r w:rsidRPr="003279B6">
            <w:rPr>
              <w:rStyle w:val="Strong"/>
            </w:rPr>
            <w:t xml:space="preserve">Development of individual data maturity action plans. </w:t>
          </w:r>
        </w:p>
        <w:p w14:paraId="3F681A2C" w14:textId="77777777" w:rsidR="00860B91" w:rsidRDefault="00860B91" w:rsidP="00860B91">
          <w:pPr>
            <w:pStyle w:val="ListParagraph"/>
            <w:ind w:left="284"/>
            <w:rPr>
              <w:lang w:eastAsia="en-US"/>
            </w:rPr>
          </w:pPr>
          <w:r>
            <w:rPr>
              <w:lang w:eastAsia="en-US"/>
            </w:rPr>
            <w:t xml:space="preserve">Social care organisations should seek to develop their own action plans to pursue greater data maturity over time, with reference to the sector-wide data strategy. Each plan should include the areas of data maturity being focused on, details on the initiatives being proposed to advance data maturity, timelines and resources required, and how progress will be measured. </w:t>
          </w:r>
        </w:p>
        <w:p w14:paraId="17C0D60A" w14:textId="77777777" w:rsidR="00860B91" w:rsidRDefault="00860B91" w:rsidP="00860B91">
          <w:pPr>
            <w:pStyle w:val="ListParagraph"/>
            <w:ind w:left="284"/>
            <w:rPr>
              <w:lang w:eastAsia="en-US"/>
            </w:rPr>
          </w:pPr>
          <w:r>
            <w:rPr>
              <w:lang w:eastAsia="en-US"/>
            </w:rPr>
            <w:t xml:space="preserve">It should be noted that as part of this data maturity assessment we provided each of the participating local authority social care teams with a bespoke report setting out individualised recommendations for how to improve their data maturity. Local authority action plans can be built on these findings and recommendations, with the aim of working towards a more advanced level of data maturity (see </w:t>
          </w:r>
          <w:r w:rsidRPr="00012D1E">
            <w:rPr>
              <w:lang w:eastAsia="en-US"/>
            </w:rPr>
            <w:t>Appendix I</w:t>
          </w:r>
          <w:r>
            <w:rPr>
              <w:lang w:eastAsia="en-US"/>
            </w:rPr>
            <w:t xml:space="preserve"> for an example of what an organisation with advanced data maturity looks like).</w:t>
          </w:r>
        </w:p>
        <w:p w14:paraId="6D9BCC86" w14:textId="201332B5" w:rsidR="00C068B1" w:rsidRDefault="00860B91" w:rsidP="00E66B9D">
          <w:pPr>
            <w:pStyle w:val="ListParagraph"/>
            <w:ind w:left="284"/>
            <w:rPr>
              <w:lang w:eastAsia="en-US"/>
            </w:rPr>
          </w:pPr>
          <w:r>
            <w:rPr>
              <w:lang w:eastAsia="en-US"/>
            </w:rPr>
            <w:t>Organisations outside of local authorities may need to conduct their own data maturity assessment to determine areas for focus, or alternatively</w:t>
          </w:r>
          <w:r w:rsidR="00B249CA">
            <w:rPr>
              <w:lang w:eastAsia="en-US"/>
            </w:rPr>
            <w:t>,</w:t>
          </w:r>
          <w:r>
            <w:rPr>
              <w:lang w:eastAsia="en-US"/>
            </w:rPr>
            <w:t xml:space="preserve"> this could be the subject of a further piece of commissioned research (see </w:t>
          </w:r>
          <w:r w:rsidRPr="00012D1E">
            <w:rPr>
              <w:lang w:eastAsia="en-US"/>
            </w:rPr>
            <w:t xml:space="preserve">Recommendation </w:t>
          </w:r>
          <w:r w:rsidR="0067606E">
            <w:rPr>
              <w:lang w:eastAsia="en-US"/>
            </w:rPr>
            <w:t>3</w:t>
          </w:r>
          <w:r>
            <w:rPr>
              <w:lang w:eastAsia="en-US"/>
            </w:rPr>
            <w:t>). Whilst social care organisations should take overall responsibility for developing their individual action plans, there will be a role for a central leading social care organisation to play in offering steers, guidance, and resources to support its development.</w:t>
          </w:r>
        </w:p>
        <w:p w14:paraId="3B4B18A9" w14:textId="67099804" w:rsidR="00860B91" w:rsidRDefault="00860B91" w:rsidP="00860B91">
          <w:pPr>
            <w:pStyle w:val="ListParagraph"/>
            <w:numPr>
              <w:ilvl w:val="0"/>
              <w:numId w:val="36"/>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6</w:t>
          </w:r>
          <w:r w:rsidRPr="00F07742">
            <w:rPr>
              <w:rStyle w:val="Strong"/>
              <w:color w:val="4472C4" w:themeColor="accent1"/>
            </w:rPr>
            <w:t xml:space="preserve">: </w:t>
          </w:r>
          <w:r>
            <w:rPr>
              <w:rStyle w:val="Strong"/>
            </w:rPr>
            <w:t>Development of a sector-wide data dictionary</w:t>
          </w:r>
        </w:p>
        <w:p w14:paraId="4AFDE169" w14:textId="32F996BC" w:rsidR="00860B91" w:rsidRDefault="00860B91" w:rsidP="00860B91">
          <w:pPr>
            <w:pStyle w:val="ListParagraph"/>
            <w:ind w:left="284"/>
            <w:rPr>
              <w:lang w:eastAsia="en-US"/>
            </w:rPr>
          </w:pPr>
          <w:r>
            <w:rPr>
              <w:lang w:eastAsia="en-US"/>
            </w:rPr>
            <w:t>To increase the standardisation and consistency of social care data, a data dictionary should be developed to set out standardised definitions of core social care data, helping to ensure there is a shared understanding amongst social care organisations of each data item and its respective structure. A data dictionary would underpin efforts to improve the quality of data being shared within the sector, providing organisations with a set of principles for accurately and completely recording each item, thus promoting greater standardisation. Any data dictionary should also be aligned with the FHIR standard</w:t>
          </w:r>
          <w:r w:rsidR="00CC1EFD">
            <w:rPr>
              <w:lang w:eastAsia="en-US"/>
            </w:rPr>
            <w:t xml:space="preserve"> (HL7</w:t>
          </w:r>
          <w:r w:rsidR="002756C5">
            <w:rPr>
              <w:lang w:eastAsia="en-US"/>
            </w:rPr>
            <w:t xml:space="preserve"> FHIR UK core</w:t>
          </w:r>
          <w:r w:rsidR="00CC1EFD">
            <w:rPr>
              <w:lang w:eastAsia="en-US"/>
            </w:rPr>
            <w:t>)</w:t>
          </w:r>
          <w:r>
            <w:rPr>
              <w:lang w:eastAsia="en-US"/>
            </w:rPr>
            <w:t>.</w:t>
          </w:r>
        </w:p>
        <w:p w14:paraId="08BD6711" w14:textId="77777777" w:rsidR="00860B91" w:rsidRDefault="00860B91" w:rsidP="00860B91">
          <w:pPr>
            <w:pStyle w:val="ListParagraph"/>
            <w:ind w:left="284"/>
            <w:rPr>
              <w:lang w:eastAsia="en-US"/>
            </w:rPr>
          </w:pPr>
          <w:r>
            <w:rPr>
              <w:lang w:eastAsia="en-US"/>
            </w:rPr>
            <w:lastRenderedPageBreak/>
            <w:t>Data items to be prioritised for inclusion in the data dictionary should include those where there is a strong use case for sharing between organisations. Amongst other metadata, a data dictionary should:</w:t>
          </w:r>
        </w:p>
        <w:p w14:paraId="6527BC8F" w14:textId="77777777" w:rsidR="00860B91" w:rsidRDefault="00860B91" w:rsidP="00860B91">
          <w:pPr>
            <w:pStyle w:val="ListParagraph"/>
            <w:numPr>
              <w:ilvl w:val="0"/>
              <w:numId w:val="36"/>
            </w:numPr>
            <w:rPr>
              <w:lang w:eastAsia="en-US"/>
            </w:rPr>
          </w:pPr>
          <w:r>
            <w:rPr>
              <w:lang w:eastAsia="en-US"/>
            </w:rPr>
            <w:t xml:space="preserve">provide a name and identifier for each item, </w:t>
          </w:r>
        </w:p>
        <w:p w14:paraId="40799B6E" w14:textId="77777777" w:rsidR="00860B91" w:rsidRDefault="00860B91" w:rsidP="00860B91">
          <w:pPr>
            <w:pStyle w:val="ListParagraph"/>
            <w:numPr>
              <w:ilvl w:val="0"/>
              <w:numId w:val="36"/>
            </w:numPr>
            <w:rPr>
              <w:lang w:eastAsia="en-US"/>
            </w:rPr>
          </w:pPr>
          <w:r>
            <w:rPr>
              <w:lang w:eastAsia="en-US"/>
            </w:rPr>
            <w:t xml:space="preserve">define the data type and format, </w:t>
          </w:r>
        </w:p>
        <w:p w14:paraId="144CB0DE" w14:textId="77777777" w:rsidR="00860B91" w:rsidRDefault="00860B91" w:rsidP="00860B91">
          <w:pPr>
            <w:pStyle w:val="ListParagraph"/>
            <w:numPr>
              <w:ilvl w:val="0"/>
              <w:numId w:val="36"/>
            </w:numPr>
            <w:rPr>
              <w:lang w:eastAsia="en-US"/>
            </w:rPr>
          </w:pPr>
          <w:r>
            <w:rPr>
              <w:lang w:eastAsia="en-US"/>
            </w:rPr>
            <w:t xml:space="preserve">provide a narrative description of the item and its expected use case, and </w:t>
          </w:r>
        </w:p>
        <w:p w14:paraId="5D29E952" w14:textId="77777777" w:rsidR="00860B91" w:rsidRDefault="00860B91" w:rsidP="007D7BE5">
          <w:pPr>
            <w:pStyle w:val="ListParagraph"/>
            <w:numPr>
              <w:ilvl w:val="0"/>
              <w:numId w:val="36"/>
            </w:numPr>
            <w:spacing w:after="240"/>
            <w:ind w:left="714" w:hanging="357"/>
            <w:rPr>
              <w:lang w:eastAsia="en-US"/>
            </w:rPr>
          </w:pPr>
          <w:r>
            <w:rPr>
              <w:lang w:eastAsia="en-US"/>
            </w:rPr>
            <w:t>identify expected sources of information underpinning each item.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7D7BE5" w14:paraId="5136715F" w14:textId="77777777" w:rsidTr="007D7BE5">
            <w:tc>
              <w:tcPr>
                <w:tcW w:w="9168" w:type="dxa"/>
                <w:shd w:val="clear" w:color="auto" w:fill="F2F2F2" w:themeFill="background1" w:themeFillShade="F2"/>
              </w:tcPr>
              <w:p w14:paraId="23FEB38F" w14:textId="0F263C58" w:rsidR="007D7BE5" w:rsidRPr="00AA3BB8" w:rsidRDefault="007D7BE5" w:rsidP="007D7BE5">
                <w:pPr>
                  <w:rPr>
                    <w:rStyle w:val="Strong"/>
                  </w:rPr>
                </w:pPr>
                <w:r w:rsidRPr="00AA3BB8">
                  <w:rPr>
                    <w:rStyle w:val="Strong"/>
                  </w:rPr>
                  <w:t>Public Health Scotland National Data Catalogue</w:t>
                </w:r>
                <w:r w:rsidR="00AA3BB8" w:rsidRPr="00AA3BB8">
                  <w:rPr>
                    <w:rStyle w:val="Strong"/>
                  </w:rPr>
                  <w:t xml:space="preserve"> and Data Dictionary</w:t>
                </w:r>
                <w:r w:rsidR="00AA3BB8">
                  <w:rPr>
                    <w:rStyle w:val="FootnoteReference"/>
                    <w:b/>
                    <w:bCs/>
                  </w:rPr>
                  <w:footnoteReference w:id="5"/>
                </w:r>
              </w:p>
              <w:p w14:paraId="78DAB43D" w14:textId="4DC2818B" w:rsidR="007D7BE5" w:rsidRDefault="003B4EAF" w:rsidP="007D7BE5">
                <w:pPr>
                  <w:rPr>
                    <w:lang w:eastAsia="en-US"/>
                  </w:rPr>
                </w:pPr>
                <w:r w:rsidRPr="003B4EAF">
                  <w:rPr>
                    <w:lang w:eastAsia="en-US"/>
                  </w:rPr>
                  <w:t>Public Health Scotland's National Data Catalogue is a comprehensive resource designed to improve access to health and social care datasets in Scotland. It aims to streamline access to metadata, prevent information duplication, support research, promote the use of national data standards, and enhance the quality of information for health and social care services.</w:t>
                </w:r>
              </w:p>
              <w:p w14:paraId="0F5BD63C" w14:textId="6B279145" w:rsidR="003B4EAF" w:rsidRDefault="003B4EAF" w:rsidP="007D7BE5">
                <w:pPr>
                  <w:rPr>
                    <w:lang w:eastAsia="en-US"/>
                  </w:rPr>
                </w:pPr>
                <w:r>
                  <w:rPr>
                    <w:lang w:eastAsia="en-US"/>
                  </w:rPr>
                  <w:t xml:space="preserve">A key component of this </w:t>
                </w:r>
                <w:r w:rsidR="00FE097E">
                  <w:rPr>
                    <w:lang w:eastAsia="en-US"/>
                  </w:rPr>
                  <w:t xml:space="preserve">catalogue is the Data Dictionary, </w:t>
                </w:r>
                <w:r w:rsidR="004458D0">
                  <w:rPr>
                    <w:lang w:eastAsia="en-US"/>
                  </w:rPr>
                  <w:t xml:space="preserve">which serves as a detailed </w:t>
                </w:r>
                <w:r w:rsidR="00C20C64">
                  <w:rPr>
                    <w:lang w:eastAsia="en-US"/>
                  </w:rPr>
                  <w:t xml:space="preserve">reference guide </w:t>
                </w:r>
                <w:r w:rsidR="006D291E">
                  <w:rPr>
                    <w:lang w:eastAsia="en-US"/>
                  </w:rPr>
                  <w:t xml:space="preserve">for understanding the definitions and codes </w:t>
                </w:r>
                <w:r w:rsidR="00CA47DD">
                  <w:rPr>
                    <w:lang w:eastAsia="en-US"/>
                  </w:rPr>
                  <w:t xml:space="preserve">used for data collection within healthcare in Scotland. </w:t>
                </w:r>
                <w:r w:rsidR="00DA63C9" w:rsidRPr="00DA63C9">
                  <w:rPr>
                    <w:lang w:eastAsia="en-US"/>
                  </w:rPr>
                  <w:t xml:space="preserve">The Data Dictionary ensures consistency and clarity in data usage, making it easier for users to navigate and interpret complex health data. It includes an </w:t>
                </w:r>
                <w:r w:rsidR="00BC3835" w:rsidRPr="00DA63C9">
                  <w:rPr>
                    <w:lang w:eastAsia="en-US"/>
                  </w:rPr>
                  <w:t>A-to-Z</w:t>
                </w:r>
                <w:r w:rsidR="00DA63C9" w:rsidRPr="00DA63C9">
                  <w:rPr>
                    <w:lang w:eastAsia="en-US"/>
                  </w:rPr>
                  <w:t xml:space="preserve"> list of terms, providing concise explanations and contextual information for each entry</w:t>
                </w:r>
                <w:r w:rsidR="00191111">
                  <w:rPr>
                    <w:lang w:eastAsia="en-US"/>
                  </w:rPr>
                  <w:t xml:space="preserve">. </w:t>
                </w:r>
                <w:r w:rsidR="006208CA" w:rsidRPr="006208CA">
                  <w:rPr>
                    <w:lang w:eastAsia="en-US"/>
                  </w:rPr>
                  <w:t>This resource is invaluable for maintaining standardisation in data reporting and analysis, facilitating better communication and collaboration within the public health community.</w:t>
                </w:r>
              </w:p>
            </w:tc>
          </w:tr>
        </w:tbl>
        <w:p w14:paraId="2BE8E33B" w14:textId="77777777" w:rsidR="00860B91" w:rsidRDefault="00860B91" w:rsidP="00860B91">
          <w:pPr>
            <w:pStyle w:val="Heading2"/>
            <w:rPr>
              <w:lang w:eastAsia="en-US"/>
            </w:rPr>
          </w:pPr>
          <w:r>
            <w:rPr>
              <w:lang w:eastAsia="en-US"/>
            </w:rPr>
            <w:t>Monitoring of progress over time</w:t>
          </w:r>
        </w:p>
        <w:p w14:paraId="20620C40" w14:textId="77777777" w:rsidR="00860B91" w:rsidRPr="003A4161" w:rsidRDefault="00860B91" w:rsidP="00860B91">
          <w:pPr>
            <w:rPr>
              <w:lang w:eastAsia="en-US"/>
            </w:rPr>
          </w:pPr>
          <w:r>
            <w:rPr>
              <w:lang w:eastAsia="en-US"/>
            </w:rPr>
            <w:t>Progress in data maturity should be monitored over time to understand the impact of efforts to improve data maturity and to refine data strategies and plans as new learnings come to light.</w:t>
          </w:r>
        </w:p>
        <w:p w14:paraId="6C7CC778" w14:textId="60BC9033" w:rsidR="00860B91" w:rsidRPr="00D46ED2" w:rsidRDefault="00860B91" w:rsidP="00860B91">
          <w:pPr>
            <w:pStyle w:val="ListParagraph"/>
            <w:numPr>
              <w:ilvl w:val="0"/>
              <w:numId w:val="36"/>
            </w:numPr>
            <w:ind w:left="284" w:hanging="284"/>
            <w:rPr>
              <w:rStyle w:val="Strong"/>
            </w:rPr>
          </w:pPr>
          <w:r w:rsidRPr="00F07742">
            <w:rPr>
              <w:rStyle w:val="Strong"/>
              <w:color w:val="4472C4" w:themeColor="accent1"/>
            </w:rPr>
            <w:t xml:space="preserve">Recommendation </w:t>
          </w:r>
          <w:r w:rsidR="00FC5483">
            <w:rPr>
              <w:rStyle w:val="Strong"/>
              <w:color w:val="4472C4" w:themeColor="accent1"/>
            </w:rPr>
            <w:t>7</w:t>
          </w:r>
          <w:r w:rsidRPr="00F07742">
            <w:rPr>
              <w:rStyle w:val="Strong"/>
              <w:color w:val="4472C4" w:themeColor="accent1"/>
            </w:rPr>
            <w:t xml:space="preserve">: </w:t>
          </w:r>
          <w:r>
            <w:rPr>
              <w:rStyle w:val="Strong"/>
            </w:rPr>
            <w:t>Regular monitoring of</w:t>
          </w:r>
          <w:r w:rsidRPr="00D46ED2">
            <w:rPr>
              <w:rStyle w:val="Strong"/>
            </w:rPr>
            <w:t xml:space="preserve"> data maturity over time. </w:t>
          </w:r>
        </w:p>
        <w:p w14:paraId="09FD26BB" w14:textId="77777777" w:rsidR="00860B91" w:rsidRDefault="00860B91" w:rsidP="00860B91">
          <w:pPr>
            <w:pStyle w:val="ListParagraph"/>
            <w:ind w:left="284"/>
            <w:rPr>
              <w:lang w:eastAsia="en-US"/>
            </w:rPr>
          </w:pPr>
          <w:r>
            <w:rPr>
              <w:lang w:eastAsia="en-US"/>
            </w:rPr>
            <w:t xml:space="preserve">Monitoring how data maturity evolves over time will play a key role in measuring progress, understanding what initiatives are working well, and identifying areas where further focus is needed. Monitoring should occur at both the macro level, understanding the extent to which the overall sector is progressing relative to the objectives set out in the sector-wide data strategy, and the micro level, with organisations monitoring the impact of their individual efforts to improve data maturity. </w:t>
          </w:r>
        </w:p>
        <w:p w14:paraId="35E11333" w14:textId="452D2662" w:rsidR="00E66B9D" w:rsidRDefault="00860B91" w:rsidP="00235A75">
          <w:pPr>
            <w:pStyle w:val="ListParagraph"/>
            <w:spacing w:after="240"/>
            <w:ind w:left="284"/>
            <w:rPr>
              <w:lang w:eastAsia="en-US"/>
            </w:rPr>
          </w:pPr>
          <w:r>
            <w:rPr>
              <w:lang w:eastAsia="en-US"/>
            </w:rPr>
            <w:t>Options for monitoring progress in data maturity could include commissioning follow-up data maturity assessment exercises at regular intervals to track progress over time, or developing a data maturity self-assessment tool and dashboard that local authorities can use to track their progress on an ad hoc basis.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168"/>
          </w:tblGrid>
          <w:tr w:rsidR="00E66B9D" w14:paraId="48F89CE5" w14:textId="77777777">
            <w:tc>
              <w:tcPr>
                <w:tcW w:w="9168" w:type="dxa"/>
                <w:shd w:val="clear" w:color="auto" w:fill="F2F2F2" w:themeFill="background1" w:themeFillShade="F2"/>
              </w:tcPr>
              <w:p w14:paraId="5ADE09E9" w14:textId="77777777" w:rsidR="00E66B9D" w:rsidRDefault="00E66B9D">
                <w:pPr>
                  <w:rPr>
                    <w:rStyle w:val="Strong"/>
                    <w:lang w:eastAsia="en-US"/>
                  </w:rPr>
                </w:pPr>
                <w:r>
                  <w:rPr>
                    <w:rStyle w:val="Strong"/>
                    <w:lang w:eastAsia="en-US"/>
                  </w:rPr>
                  <w:lastRenderedPageBreak/>
                  <w:t>Digital maturity assessment of Scotland’s health and social care landscape</w:t>
                </w:r>
                <w:r>
                  <w:rPr>
                    <w:rStyle w:val="FootnoteReference"/>
                    <w:b/>
                    <w:bCs/>
                    <w:lang w:eastAsia="en-US"/>
                  </w:rPr>
                  <w:footnoteReference w:id="6"/>
                </w:r>
              </w:p>
              <w:p w14:paraId="132F237D" w14:textId="7E74261A" w:rsidR="00E66B9D" w:rsidRDefault="00E66B9D">
                <w:pPr>
                  <w:rPr>
                    <w:lang w:eastAsia="en-US"/>
                  </w:rPr>
                </w:pPr>
                <w:r>
                  <w:rPr>
                    <w:lang w:eastAsia="en-US"/>
                  </w:rPr>
                  <w:t>In 2023, the Scottish Government and C</w:t>
                </w:r>
                <w:r w:rsidR="003A4FB3">
                  <w:rPr>
                    <w:lang w:eastAsia="en-US"/>
                  </w:rPr>
                  <w:t>onvention of Scottish Local Authorities (COSLA)</w:t>
                </w:r>
                <w:r>
                  <w:rPr>
                    <w:lang w:eastAsia="en-US"/>
                  </w:rPr>
                  <w:t xml:space="preserve"> commissioned a digital maturity </w:t>
                </w:r>
                <w:r w:rsidR="00734271">
                  <w:rPr>
                    <w:lang w:eastAsia="en-US"/>
                  </w:rPr>
                  <w:t xml:space="preserve">assessment covering </w:t>
                </w:r>
                <w:r>
                  <w:rPr>
                    <w:lang w:eastAsia="en-US"/>
                  </w:rPr>
                  <w:t xml:space="preserve">Scotland’s health and social care landscape. NHS Health Boards, Health and Social Care Partnerships (HSCPs), and local authorities were invited to participate by completing self-assessments via a shared </w:t>
                </w:r>
                <w:r w:rsidR="00742005">
                  <w:rPr>
                    <w:lang w:eastAsia="en-US"/>
                  </w:rPr>
                  <w:t xml:space="preserve">online </w:t>
                </w:r>
                <w:r>
                  <w:rPr>
                    <w:lang w:eastAsia="en-US"/>
                  </w:rPr>
                  <w:t>platform. Th</w:t>
                </w:r>
                <w:r w:rsidR="00B261B5">
                  <w:rPr>
                    <w:lang w:eastAsia="en-US"/>
                  </w:rPr>
                  <w:t>is</w:t>
                </w:r>
                <w:r>
                  <w:rPr>
                    <w:lang w:eastAsia="en-US"/>
                  </w:rPr>
                  <w:t xml:space="preserve"> survey followed a similar exercise carried out in 2019, </w:t>
                </w:r>
                <w:r w:rsidR="00B261B5">
                  <w:rPr>
                    <w:lang w:eastAsia="en-US"/>
                  </w:rPr>
                  <w:t>with</w:t>
                </w:r>
                <w:r>
                  <w:rPr>
                    <w:lang w:eastAsia="en-US"/>
                  </w:rPr>
                  <w:t xml:space="preserve"> organisations that submitted the 2023 survey </w:t>
                </w:r>
                <w:r w:rsidR="00B261B5">
                  <w:rPr>
                    <w:lang w:eastAsia="en-US"/>
                  </w:rPr>
                  <w:t>being able to</w:t>
                </w:r>
                <w:r>
                  <w:rPr>
                    <w:lang w:eastAsia="en-US"/>
                  </w:rPr>
                  <w:t xml:space="preserve"> access their 2019 results for comparisons.  </w:t>
                </w:r>
              </w:p>
              <w:p w14:paraId="12711ED9" w14:textId="2B0051A0" w:rsidR="00E66B9D" w:rsidRDefault="00E66B9D" w:rsidP="002924EC">
                <w:pPr>
                  <w:spacing w:after="60"/>
                </w:pPr>
                <w:r w:rsidRPr="004A3B12">
                  <w:t>The survey was</w:t>
                </w:r>
                <w:r w:rsidR="00742005">
                  <w:t xml:space="preserve"> initially</w:t>
                </w:r>
                <w:r w:rsidRPr="004A3B12">
                  <w:t xml:space="preserve"> completed by 41 organi</w:t>
                </w:r>
                <w:r>
                  <w:t>s</w:t>
                </w:r>
                <w:r w:rsidRPr="004A3B12">
                  <w:t>ations in April 2023. The online platform was re-opened in October 2023, transitioning to a continuous operating model</w:t>
                </w:r>
                <w:r w:rsidR="00B261B5">
                  <w:t xml:space="preserve"> which will support organisations to</w:t>
                </w:r>
                <w:r w:rsidRPr="004A3B12">
                  <w:t>:</w:t>
                </w:r>
                <w:r>
                  <w:t xml:space="preserve"> </w:t>
                </w:r>
              </w:p>
              <w:p w14:paraId="18B9134C" w14:textId="4F76A97F" w:rsidR="00E66B9D" w:rsidRDefault="00E66B9D" w:rsidP="002924EC">
                <w:pPr>
                  <w:pStyle w:val="ListParagraph"/>
                  <w:numPr>
                    <w:ilvl w:val="0"/>
                    <w:numId w:val="36"/>
                  </w:numPr>
                </w:pPr>
                <w:r>
                  <w:t>regularly review their responses, track progress and plot change over time</w:t>
                </w:r>
                <w:r w:rsidR="00CE0DCC">
                  <w:t>.</w:t>
                </w:r>
              </w:p>
              <w:p w14:paraId="0F260163" w14:textId="47397533" w:rsidR="00E66B9D" w:rsidRDefault="00E66B9D" w:rsidP="002924EC">
                <w:pPr>
                  <w:pStyle w:val="ListParagraph"/>
                  <w:numPr>
                    <w:ilvl w:val="0"/>
                    <w:numId w:val="36"/>
                  </w:numPr>
                </w:pPr>
                <w:r>
                  <w:t>produce reports for planning and reporting purposes, including business cases</w:t>
                </w:r>
                <w:r w:rsidR="00CE0DCC">
                  <w:t>.</w:t>
                </w:r>
              </w:p>
              <w:p w14:paraId="400FDDF9" w14:textId="1E401083" w:rsidR="00E66B9D" w:rsidRDefault="00E66B9D" w:rsidP="002924EC">
                <w:pPr>
                  <w:pStyle w:val="ListParagraph"/>
                  <w:numPr>
                    <w:ilvl w:val="0"/>
                    <w:numId w:val="36"/>
                  </w:numPr>
                </w:pPr>
                <w:r>
                  <w:t>compare organisational results to national averages</w:t>
                </w:r>
                <w:r w:rsidR="00CE0DCC">
                  <w:t>.</w:t>
                </w:r>
              </w:p>
              <w:p w14:paraId="3BC37D56" w14:textId="42D42B15" w:rsidR="00E66B9D" w:rsidRDefault="00E66B9D">
                <w:pPr>
                  <w:pStyle w:val="ListParagraph"/>
                  <w:numPr>
                    <w:ilvl w:val="0"/>
                    <w:numId w:val="36"/>
                  </w:numPr>
                </w:pPr>
                <w:r>
                  <w:t xml:space="preserve">inform national planning, </w:t>
                </w:r>
                <w:r w:rsidR="001E0379">
                  <w:t>coordination,</w:t>
                </w:r>
                <w:r>
                  <w:t xml:space="preserve"> and priority setting.</w:t>
                </w:r>
              </w:p>
              <w:p w14:paraId="55AC2AF3" w14:textId="2EDA0784" w:rsidR="00E66B9D" w:rsidRDefault="00B261B5">
                <w:pPr>
                  <w:rPr>
                    <w:lang w:eastAsia="en-US"/>
                  </w:rPr>
                </w:pPr>
                <w:r>
                  <w:rPr>
                    <w:lang w:eastAsia="en-US"/>
                  </w:rPr>
                  <w:t>A</w:t>
                </w:r>
                <w:r w:rsidR="00E66B9D" w:rsidRPr="007655E7">
                  <w:rPr>
                    <w:lang w:eastAsia="en-US"/>
                  </w:rPr>
                  <w:t xml:space="preserve"> pilot programme is</w:t>
                </w:r>
                <w:r>
                  <w:rPr>
                    <w:lang w:eastAsia="en-US"/>
                  </w:rPr>
                  <w:t xml:space="preserve"> also</w:t>
                </w:r>
                <w:r w:rsidR="00E66B9D" w:rsidRPr="007655E7">
                  <w:rPr>
                    <w:lang w:eastAsia="en-US"/>
                  </w:rPr>
                  <w:t xml:space="preserve"> underway to customise the question set and extend participation in the assessment to third and voluntary sector social care organisations. These organisations </w:t>
                </w:r>
                <w:r w:rsidR="00742005">
                  <w:rPr>
                    <w:lang w:eastAsia="en-US"/>
                  </w:rPr>
                  <w:t>will be</w:t>
                </w:r>
                <w:r>
                  <w:rPr>
                    <w:lang w:eastAsia="en-US"/>
                  </w:rPr>
                  <w:t xml:space="preserve"> able to</w:t>
                </w:r>
                <w:r w:rsidR="00E66B9D" w:rsidRPr="007655E7">
                  <w:rPr>
                    <w:lang w:eastAsia="en-US"/>
                  </w:rPr>
                  <w:t xml:space="preserve"> register their interest in completing the survey, which will enable the Scottish Government and COSLA to gain a deeper understanding of the digital maturity of third sector and voluntary organisations providing commissioned </w:t>
                </w:r>
                <w:r w:rsidR="00E66B9D">
                  <w:rPr>
                    <w:lang w:eastAsia="en-US"/>
                  </w:rPr>
                  <w:t xml:space="preserve">social care </w:t>
                </w:r>
                <w:r w:rsidR="00E66B9D" w:rsidRPr="007655E7">
                  <w:rPr>
                    <w:lang w:eastAsia="en-US"/>
                  </w:rPr>
                  <w:t>services.</w:t>
                </w:r>
                <w:r w:rsidR="00E66B9D">
                  <w:rPr>
                    <w:lang w:eastAsia="en-US"/>
                  </w:rPr>
                  <w:t xml:space="preserve"> </w:t>
                </w:r>
              </w:p>
            </w:tc>
          </w:tr>
        </w:tbl>
        <w:p w14:paraId="569A046E" w14:textId="65E4FC96" w:rsidR="00EF5445" w:rsidRDefault="0094402E" w:rsidP="0094402E">
          <w:pPr>
            <w:pStyle w:val="Heading1"/>
            <w:rPr>
              <w:lang w:eastAsia="en-US"/>
            </w:rPr>
          </w:pPr>
          <w:bookmarkStart w:id="72" w:name="_Toc169164483"/>
          <w:r>
            <w:rPr>
              <w:lang w:eastAsia="en-US"/>
            </w:rPr>
            <w:t>FHIR</w:t>
          </w:r>
          <w:r w:rsidR="000F2EC8">
            <w:rPr>
              <w:lang w:eastAsia="en-US"/>
            </w:rPr>
            <w:t>-</w:t>
          </w:r>
          <w:r>
            <w:rPr>
              <w:lang w:eastAsia="en-US"/>
            </w:rPr>
            <w:t>specific recommendations</w:t>
          </w:r>
          <w:bookmarkEnd w:id="72"/>
        </w:p>
        <w:p w14:paraId="0F3DA6E3" w14:textId="65D04C85" w:rsidR="00732661" w:rsidRDefault="00970D25" w:rsidP="00970D25">
          <w:pPr>
            <w:rPr>
              <w:lang w:eastAsia="en-US"/>
            </w:rPr>
          </w:pPr>
          <w:r>
            <w:rPr>
              <w:lang w:eastAsia="en-US"/>
            </w:rPr>
            <w:t xml:space="preserve">To </w:t>
          </w:r>
          <w:r w:rsidR="00484F42">
            <w:rPr>
              <w:lang w:eastAsia="en-US"/>
            </w:rPr>
            <w:t>facilitate</w:t>
          </w:r>
          <w:r>
            <w:rPr>
              <w:lang w:eastAsia="en-US"/>
            </w:rPr>
            <w:t xml:space="preserve"> </w:t>
          </w:r>
          <w:r w:rsidR="000A09FA">
            <w:rPr>
              <w:lang w:eastAsia="en-US"/>
            </w:rPr>
            <w:t>m</w:t>
          </w:r>
          <w:r w:rsidR="00732661">
            <w:rPr>
              <w:lang w:eastAsia="en-US"/>
            </w:rPr>
            <w:t>ore</w:t>
          </w:r>
          <w:r>
            <w:rPr>
              <w:lang w:eastAsia="en-US"/>
            </w:rPr>
            <w:t xml:space="preserve"> </w:t>
          </w:r>
          <w:r w:rsidR="00732661">
            <w:rPr>
              <w:lang w:eastAsia="en-US"/>
            </w:rPr>
            <w:t>frequent and higher quality</w:t>
          </w:r>
          <w:r>
            <w:rPr>
              <w:lang w:eastAsia="en-US"/>
            </w:rPr>
            <w:t xml:space="preserve"> data sharing</w:t>
          </w:r>
          <w:r w:rsidR="00763794">
            <w:rPr>
              <w:lang w:eastAsia="en-US"/>
            </w:rPr>
            <w:t xml:space="preserve">, both </w:t>
          </w:r>
          <w:r w:rsidR="00F1239C">
            <w:rPr>
              <w:lang w:eastAsia="en-US"/>
            </w:rPr>
            <w:t>across organisations</w:t>
          </w:r>
          <w:r w:rsidR="00A5729C">
            <w:rPr>
              <w:lang w:eastAsia="en-US"/>
            </w:rPr>
            <w:t xml:space="preserve"> within the </w:t>
          </w:r>
          <w:r w:rsidR="00F8206C">
            <w:rPr>
              <w:lang w:eastAsia="en-US"/>
            </w:rPr>
            <w:t>social care</w:t>
          </w:r>
          <w:r w:rsidR="00A5729C">
            <w:rPr>
              <w:lang w:eastAsia="en-US"/>
            </w:rPr>
            <w:t xml:space="preserve"> sector and </w:t>
          </w:r>
          <w:r w:rsidR="00F1239C">
            <w:rPr>
              <w:lang w:eastAsia="en-US"/>
            </w:rPr>
            <w:t>with external organisations (i.e., health organisations, researchers)</w:t>
          </w:r>
          <w:r w:rsidR="00A5729C">
            <w:rPr>
              <w:lang w:eastAsia="en-US"/>
            </w:rPr>
            <w:t>,</w:t>
          </w:r>
          <w:r>
            <w:rPr>
              <w:lang w:eastAsia="en-US"/>
            </w:rPr>
            <w:t xml:space="preserve"> </w:t>
          </w:r>
          <w:r w:rsidR="00557377">
            <w:rPr>
              <w:lang w:eastAsia="en-US"/>
            </w:rPr>
            <w:t xml:space="preserve">accelerating </w:t>
          </w:r>
          <w:r>
            <w:rPr>
              <w:lang w:eastAsia="en-US"/>
            </w:rPr>
            <w:t xml:space="preserve">alignment </w:t>
          </w:r>
          <w:r w:rsidR="00557377">
            <w:rPr>
              <w:lang w:eastAsia="en-US"/>
            </w:rPr>
            <w:t xml:space="preserve">of social care data </w:t>
          </w:r>
          <w:r>
            <w:rPr>
              <w:lang w:eastAsia="en-US"/>
            </w:rPr>
            <w:t>with FHIR should be a priority</w:t>
          </w:r>
          <w:r w:rsidR="00625240">
            <w:rPr>
              <w:lang w:eastAsia="en-US"/>
            </w:rPr>
            <w:t xml:space="preserve"> for </w:t>
          </w:r>
          <w:r w:rsidR="00394066">
            <w:rPr>
              <w:lang w:eastAsia="en-US"/>
            </w:rPr>
            <w:t>the sector</w:t>
          </w:r>
          <w:r>
            <w:rPr>
              <w:lang w:eastAsia="en-US"/>
            </w:rPr>
            <w:t xml:space="preserve">. </w:t>
          </w:r>
          <w:r w:rsidR="005F4DBE">
            <w:rPr>
              <w:lang w:eastAsia="en-US"/>
            </w:rPr>
            <w:t xml:space="preserve">By </w:t>
          </w:r>
          <w:r w:rsidR="00557377">
            <w:rPr>
              <w:lang w:eastAsia="en-US"/>
            </w:rPr>
            <w:t>developing</w:t>
          </w:r>
          <w:r w:rsidR="005F4DBE">
            <w:rPr>
              <w:lang w:eastAsia="en-US"/>
            </w:rPr>
            <w:t xml:space="preserve"> interoperability, </w:t>
          </w:r>
          <w:r>
            <w:rPr>
              <w:lang w:eastAsia="en-US"/>
            </w:rPr>
            <w:t xml:space="preserve">FHIR compatibility will support local authorities, and other </w:t>
          </w:r>
          <w:r w:rsidR="00394066">
            <w:rPr>
              <w:lang w:eastAsia="en-US"/>
            </w:rPr>
            <w:t xml:space="preserve">social care </w:t>
          </w:r>
          <w:r>
            <w:rPr>
              <w:lang w:eastAsia="en-US"/>
            </w:rPr>
            <w:t xml:space="preserve">organisations, </w:t>
          </w:r>
          <w:r w:rsidR="00613C42">
            <w:rPr>
              <w:lang w:eastAsia="en-US"/>
            </w:rPr>
            <w:t>in</w:t>
          </w:r>
          <w:r>
            <w:rPr>
              <w:lang w:eastAsia="en-US"/>
            </w:rPr>
            <w:t xml:space="preserve"> overcoming hurdles which have historically prevented systematic data sharing, including a lack of standardisation of data recording, </w:t>
          </w:r>
          <w:r w:rsidR="00C50FED">
            <w:rPr>
              <w:lang w:eastAsia="en-US"/>
            </w:rPr>
            <w:t>the existence of incompatible data systems</w:t>
          </w:r>
          <w:r>
            <w:rPr>
              <w:lang w:eastAsia="en-US"/>
            </w:rPr>
            <w:t xml:space="preserve">, and the prevalence of unstructured data. </w:t>
          </w:r>
          <w:r w:rsidR="00732661">
            <w:rPr>
              <w:lang w:eastAsia="en-US"/>
            </w:rPr>
            <w:t xml:space="preserve">Rapid progress toward FHIR standards will help to accelerate the implementation of the NDR. </w:t>
          </w:r>
        </w:p>
        <w:p w14:paraId="13B8E7D6" w14:textId="1C8E040A" w:rsidR="00970D25" w:rsidRDefault="008D3D24" w:rsidP="00970D25">
          <w:pPr>
            <w:rPr>
              <w:lang w:eastAsia="en-US"/>
            </w:rPr>
          </w:pPr>
          <w:r>
            <w:rPr>
              <w:lang w:eastAsia="en-US"/>
            </w:rPr>
            <w:t xml:space="preserve">Our recommendations for the steps required to deliver FHIR compatibility </w:t>
          </w:r>
          <w:r w:rsidR="00732661">
            <w:rPr>
              <w:lang w:eastAsia="en-US"/>
            </w:rPr>
            <w:t xml:space="preserve">in the social care sector </w:t>
          </w:r>
          <w:r>
            <w:rPr>
              <w:lang w:eastAsia="en-US"/>
            </w:rPr>
            <w:t xml:space="preserve">are summarised below: </w:t>
          </w:r>
        </w:p>
        <w:p w14:paraId="0B2A14A7" w14:textId="44741030" w:rsidR="00B16E09" w:rsidRDefault="00B16E09" w:rsidP="002924EC">
          <w:pPr>
            <w:pStyle w:val="Heading2"/>
            <w:spacing w:before="120" w:after="0"/>
            <w:rPr>
              <w:lang w:eastAsia="en-US"/>
            </w:rPr>
          </w:pPr>
          <w:r>
            <w:rPr>
              <w:lang w:eastAsia="en-US"/>
            </w:rPr>
            <w:t xml:space="preserve">Raise awareness </w:t>
          </w:r>
          <w:r w:rsidR="00C65C00">
            <w:rPr>
              <w:lang w:eastAsia="en-US"/>
            </w:rPr>
            <w:t>of</w:t>
          </w:r>
          <w:r>
            <w:rPr>
              <w:lang w:eastAsia="en-US"/>
            </w:rPr>
            <w:t xml:space="preserve"> the NDR</w:t>
          </w:r>
        </w:p>
        <w:p w14:paraId="0AB648B5" w14:textId="7D691F96" w:rsidR="00911951" w:rsidRPr="00911951" w:rsidRDefault="001A7C39" w:rsidP="00911951">
          <w:pPr>
            <w:rPr>
              <w:lang w:eastAsia="en-US"/>
            </w:rPr>
          </w:pPr>
          <w:r>
            <w:rPr>
              <w:lang w:eastAsia="en-US"/>
            </w:rPr>
            <w:t xml:space="preserve">Clearly </w:t>
          </w:r>
          <w:r w:rsidR="00A73502">
            <w:rPr>
              <w:lang w:eastAsia="en-US"/>
            </w:rPr>
            <w:t xml:space="preserve">communicating </w:t>
          </w:r>
          <w:r w:rsidR="00911951">
            <w:rPr>
              <w:lang w:eastAsia="en-US"/>
            </w:rPr>
            <w:t xml:space="preserve">the vision </w:t>
          </w:r>
          <w:r w:rsidR="003F4927">
            <w:rPr>
              <w:lang w:eastAsia="en-US"/>
            </w:rPr>
            <w:t>for the</w:t>
          </w:r>
          <w:r>
            <w:rPr>
              <w:lang w:eastAsia="en-US"/>
            </w:rPr>
            <w:t xml:space="preserve"> NDR</w:t>
          </w:r>
          <w:r w:rsidR="00A73502">
            <w:rPr>
              <w:lang w:eastAsia="en-US"/>
            </w:rPr>
            <w:t xml:space="preserve"> to social care organisations</w:t>
          </w:r>
          <w:r>
            <w:rPr>
              <w:lang w:eastAsia="en-US"/>
            </w:rPr>
            <w:t xml:space="preserve"> </w:t>
          </w:r>
          <w:r w:rsidR="00A025F2">
            <w:rPr>
              <w:lang w:eastAsia="en-US"/>
            </w:rPr>
            <w:t xml:space="preserve">will be crucial for securing buy-in </w:t>
          </w:r>
          <w:r w:rsidR="00A73502">
            <w:rPr>
              <w:lang w:eastAsia="en-US"/>
            </w:rPr>
            <w:t>from these organisations</w:t>
          </w:r>
          <w:r w:rsidR="00AE2535">
            <w:rPr>
              <w:lang w:eastAsia="en-US"/>
            </w:rPr>
            <w:t xml:space="preserve"> to the change required</w:t>
          </w:r>
          <w:r w:rsidR="00A73502">
            <w:rPr>
              <w:lang w:eastAsia="en-US"/>
            </w:rPr>
            <w:t xml:space="preserve"> to implement the FHIR standard and other initiatives to improve data maturity.</w:t>
          </w:r>
        </w:p>
        <w:p w14:paraId="686713F2" w14:textId="18330B97" w:rsidR="00B16E09" w:rsidRPr="003279B6" w:rsidRDefault="00B16E09" w:rsidP="00566F5D">
          <w:pPr>
            <w:pStyle w:val="ListParagraph"/>
            <w:numPr>
              <w:ilvl w:val="0"/>
              <w:numId w:val="33"/>
            </w:numPr>
            <w:ind w:left="284" w:hanging="284"/>
            <w:rPr>
              <w:rStyle w:val="Strong"/>
            </w:rPr>
          </w:pPr>
          <w:r w:rsidRPr="00F07742">
            <w:rPr>
              <w:rStyle w:val="Strong"/>
              <w:color w:val="4472C4" w:themeColor="accent1"/>
            </w:rPr>
            <w:lastRenderedPageBreak/>
            <w:t xml:space="preserve">Recommendation </w:t>
          </w:r>
          <w:r w:rsidR="00FC5483">
            <w:rPr>
              <w:rStyle w:val="Strong"/>
              <w:color w:val="4472C4" w:themeColor="accent1"/>
            </w:rPr>
            <w:t>8</w:t>
          </w:r>
          <w:r w:rsidRPr="00F07742">
            <w:rPr>
              <w:rStyle w:val="Strong"/>
              <w:color w:val="4472C4" w:themeColor="accent1"/>
            </w:rPr>
            <w:t xml:space="preserve">: </w:t>
          </w:r>
          <w:r w:rsidRPr="003279B6">
            <w:rPr>
              <w:rStyle w:val="Strong"/>
            </w:rPr>
            <w:t xml:space="preserve">Raise awareness of the NDR within the </w:t>
          </w:r>
          <w:r w:rsidR="00DB742E">
            <w:rPr>
              <w:rStyle w:val="Strong"/>
            </w:rPr>
            <w:t xml:space="preserve">social care </w:t>
          </w:r>
          <w:r w:rsidRPr="003279B6">
            <w:rPr>
              <w:rStyle w:val="Strong"/>
            </w:rPr>
            <w:t>sector.</w:t>
          </w:r>
        </w:p>
        <w:p w14:paraId="55751D7A" w14:textId="4F75C760" w:rsidR="00B16E09" w:rsidRDefault="00B16E09" w:rsidP="00566F5D">
          <w:pPr>
            <w:pStyle w:val="ListParagraph"/>
            <w:ind w:left="284"/>
            <w:rPr>
              <w:lang w:eastAsia="en-US"/>
            </w:rPr>
          </w:pPr>
          <w:r>
            <w:rPr>
              <w:lang w:eastAsia="en-US"/>
            </w:rPr>
            <w:t>Discussions held during this data maturity assessment revealed low levels of awareness of the NDR programme within the social care sector. Increasing awareness of the NDR programme – including what will be delivered, the benefits of the programme, timelines, and how it will be delivered – will help with securing the understanding and buy-in required from social care organisations and funding bodies to deliver the change</w:t>
          </w:r>
          <w:r w:rsidR="00C65C00">
            <w:rPr>
              <w:lang w:eastAsia="en-US"/>
            </w:rPr>
            <w:t xml:space="preserve"> necessary to implement it</w:t>
          </w:r>
          <w:r w:rsidR="00676F90">
            <w:rPr>
              <w:lang w:eastAsia="en-US"/>
            </w:rPr>
            <w:t>, including alignment with FHIR standards</w:t>
          </w:r>
          <w:r>
            <w:rPr>
              <w:lang w:eastAsia="en-US"/>
            </w:rPr>
            <w:t xml:space="preserve">. </w:t>
          </w:r>
        </w:p>
        <w:p w14:paraId="08F8C71C" w14:textId="5056928F" w:rsidR="00B16E09" w:rsidRDefault="00DB742E" w:rsidP="00566F5D">
          <w:pPr>
            <w:pStyle w:val="ListParagraph"/>
            <w:ind w:left="284"/>
            <w:rPr>
              <w:lang w:eastAsia="en-US"/>
            </w:rPr>
          </w:pPr>
          <w:r>
            <w:rPr>
              <w:lang w:eastAsia="en-US"/>
            </w:rPr>
            <w:t>Considering the technical nature of the infrastructure underlying the NDR, to</w:t>
          </w:r>
          <w:r w:rsidR="00B16E09">
            <w:rPr>
              <w:lang w:eastAsia="en-US"/>
            </w:rPr>
            <w:t xml:space="preserve"> effectively raise awareness of the NDR programme care should be taken to communicate the NDR in a way which is not abstract to those working within the social care sector. This </w:t>
          </w:r>
          <w:r w:rsidR="004521C9">
            <w:rPr>
              <w:lang w:eastAsia="en-US"/>
            </w:rPr>
            <w:t>should</w:t>
          </w:r>
          <w:r w:rsidR="00B16E09">
            <w:rPr>
              <w:lang w:eastAsia="en-US"/>
            </w:rPr>
            <w:t xml:space="preserve"> include communications which use social care specific language and </w:t>
          </w:r>
          <w:r w:rsidR="004521C9">
            <w:rPr>
              <w:lang w:eastAsia="en-US"/>
            </w:rPr>
            <w:t>distil</w:t>
          </w:r>
          <w:r w:rsidR="00B16E09">
            <w:rPr>
              <w:lang w:eastAsia="en-US"/>
            </w:rPr>
            <w:t xml:space="preserve"> any necessary technical information in a way which can be </w:t>
          </w:r>
          <w:r w:rsidR="004521C9">
            <w:rPr>
              <w:lang w:eastAsia="en-US"/>
            </w:rPr>
            <w:t xml:space="preserve">clearly </w:t>
          </w:r>
          <w:r w:rsidR="00B16E09">
            <w:rPr>
              <w:lang w:eastAsia="en-US"/>
            </w:rPr>
            <w:t>understood by non-technicians.</w:t>
          </w:r>
        </w:p>
        <w:p w14:paraId="4AA1155F" w14:textId="0510B069" w:rsidR="002671CB" w:rsidRDefault="002671CB" w:rsidP="002671CB">
          <w:pPr>
            <w:pStyle w:val="Heading2"/>
            <w:rPr>
              <w:lang w:eastAsia="en-US"/>
            </w:rPr>
          </w:pPr>
          <w:r>
            <w:rPr>
              <w:lang w:eastAsia="en-US"/>
            </w:rPr>
            <w:t xml:space="preserve">Understand the </w:t>
          </w:r>
          <w:r w:rsidR="007B0097">
            <w:rPr>
              <w:lang w:eastAsia="en-US"/>
            </w:rPr>
            <w:t xml:space="preserve">full </w:t>
          </w:r>
          <w:r>
            <w:rPr>
              <w:lang w:eastAsia="en-US"/>
            </w:rPr>
            <w:t xml:space="preserve">extent of </w:t>
          </w:r>
          <w:r w:rsidR="00821A0E">
            <w:rPr>
              <w:lang w:eastAsia="en-US"/>
            </w:rPr>
            <w:t>the change</w:t>
          </w:r>
          <w:r>
            <w:rPr>
              <w:lang w:eastAsia="en-US"/>
            </w:rPr>
            <w:t xml:space="preserve"> required</w:t>
          </w:r>
        </w:p>
        <w:p w14:paraId="264D4421" w14:textId="420FEA7E" w:rsidR="00470C51" w:rsidRDefault="00470C51" w:rsidP="00470C51">
          <w:pPr>
            <w:rPr>
              <w:lang w:eastAsia="en-US"/>
            </w:rPr>
          </w:pPr>
          <w:r>
            <w:rPr>
              <w:lang w:eastAsia="en-US"/>
            </w:rPr>
            <w:t>Whilst this data maturity assessment has provided insight into the current com</w:t>
          </w:r>
          <w:r w:rsidR="004546F2">
            <w:rPr>
              <w:lang w:eastAsia="en-US"/>
            </w:rPr>
            <w:t>patibility</w:t>
          </w:r>
          <w:r w:rsidR="0003269D">
            <w:rPr>
              <w:lang w:eastAsia="en-US"/>
            </w:rPr>
            <w:t xml:space="preserve"> of local authorities with FHIR standards, a more detailed </w:t>
          </w:r>
          <w:r w:rsidR="006644B9">
            <w:rPr>
              <w:lang w:eastAsia="en-US"/>
            </w:rPr>
            <w:t xml:space="preserve">review of </w:t>
          </w:r>
          <w:r w:rsidR="00831C1E">
            <w:rPr>
              <w:lang w:eastAsia="en-US"/>
            </w:rPr>
            <w:t xml:space="preserve">the FHIR capabilities of </w:t>
          </w:r>
          <w:r w:rsidR="00B42752">
            <w:rPr>
              <w:lang w:eastAsia="en-US"/>
            </w:rPr>
            <w:t xml:space="preserve">social care organisations and </w:t>
          </w:r>
          <w:r w:rsidR="00BE6FC7">
            <w:rPr>
              <w:lang w:eastAsia="en-US"/>
            </w:rPr>
            <w:t xml:space="preserve">the progress needed to </w:t>
          </w:r>
          <w:r w:rsidR="005812C6">
            <w:rPr>
              <w:lang w:eastAsia="en-US"/>
            </w:rPr>
            <w:t xml:space="preserve">enable the NDR should be </w:t>
          </w:r>
          <w:r w:rsidR="00C50FED">
            <w:rPr>
              <w:lang w:eastAsia="en-US"/>
            </w:rPr>
            <w:t>delivered</w:t>
          </w:r>
          <w:r w:rsidR="005812C6">
            <w:rPr>
              <w:lang w:eastAsia="en-US"/>
            </w:rPr>
            <w:t>.</w:t>
          </w:r>
          <w:r w:rsidR="007B0097">
            <w:rPr>
              <w:lang w:eastAsia="en-US"/>
            </w:rPr>
            <w:t xml:space="preserve"> </w:t>
          </w:r>
        </w:p>
        <w:p w14:paraId="7AE36040" w14:textId="18B0E007" w:rsidR="006E53D1" w:rsidRPr="006E53D1" w:rsidRDefault="006E53D1" w:rsidP="00566F5D">
          <w:pPr>
            <w:pStyle w:val="ListParagraph"/>
            <w:numPr>
              <w:ilvl w:val="0"/>
              <w:numId w:val="33"/>
            </w:numPr>
            <w:ind w:left="284" w:hanging="284"/>
            <w:rPr>
              <w:rStyle w:val="Strong"/>
            </w:rPr>
          </w:pPr>
          <w:r w:rsidRPr="00F07742">
            <w:rPr>
              <w:rStyle w:val="Strong"/>
              <w:color w:val="4472C4" w:themeColor="accent1"/>
            </w:rPr>
            <w:t xml:space="preserve">Recommendation </w:t>
          </w:r>
          <w:r w:rsidR="00FC5483">
            <w:rPr>
              <w:rStyle w:val="Strong"/>
              <w:color w:val="4472C4" w:themeColor="accent1"/>
            </w:rPr>
            <w:t>9</w:t>
          </w:r>
          <w:r w:rsidRPr="00F07742">
            <w:rPr>
              <w:rStyle w:val="Strong"/>
              <w:color w:val="4472C4" w:themeColor="accent1"/>
            </w:rPr>
            <w:t xml:space="preserve">: </w:t>
          </w:r>
          <w:r w:rsidR="00970D25" w:rsidRPr="006E53D1">
            <w:rPr>
              <w:rStyle w:val="Strong"/>
            </w:rPr>
            <w:t>Detailed FHIR compatibility review</w:t>
          </w:r>
          <w:r w:rsidR="00541E18">
            <w:rPr>
              <w:rStyle w:val="Strong"/>
            </w:rPr>
            <w:t xml:space="preserve"> </w:t>
          </w:r>
          <w:r w:rsidR="009B1765">
            <w:rPr>
              <w:rStyle w:val="Strong"/>
            </w:rPr>
            <w:t>(</w:t>
          </w:r>
          <w:r w:rsidR="00541E18">
            <w:rPr>
              <w:rStyle w:val="Strong"/>
            </w:rPr>
            <w:t>gap analysis</w:t>
          </w:r>
          <w:r w:rsidR="009B1765">
            <w:rPr>
              <w:rStyle w:val="Strong"/>
            </w:rPr>
            <w:t>)</w:t>
          </w:r>
          <w:r w:rsidR="00970D25" w:rsidRPr="006E53D1">
            <w:rPr>
              <w:rStyle w:val="Strong"/>
            </w:rPr>
            <w:t xml:space="preserve">. </w:t>
          </w:r>
        </w:p>
        <w:p w14:paraId="72903850" w14:textId="4CDF4553" w:rsidR="005A0F1D" w:rsidRDefault="00855EB4" w:rsidP="00566F5D">
          <w:pPr>
            <w:pStyle w:val="ListParagraph"/>
            <w:ind w:left="284"/>
            <w:rPr>
              <w:lang w:eastAsia="en-US"/>
            </w:rPr>
          </w:pPr>
          <w:r>
            <w:rPr>
              <w:lang w:eastAsia="en-US"/>
            </w:rPr>
            <w:t>The research conducted as part of this data maturity assessment makes clear that there is a substantial gap between current infrastructure and data practices within local authorities</w:t>
          </w:r>
          <w:r w:rsidR="005051C8">
            <w:rPr>
              <w:lang w:eastAsia="en-US"/>
            </w:rPr>
            <w:t>,</w:t>
          </w:r>
          <w:r>
            <w:rPr>
              <w:lang w:eastAsia="en-US"/>
            </w:rPr>
            <w:t xml:space="preserve"> and the FHIR standards. </w:t>
          </w:r>
          <w:r w:rsidR="006512A7">
            <w:rPr>
              <w:lang w:eastAsia="en-US"/>
            </w:rPr>
            <w:t>The</w:t>
          </w:r>
          <w:r w:rsidR="00A01DDF">
            <w:rPr>
              <w:lang w:eastAsia="en-US"/>
            </w:rPr>
            <w:t xml:space="preserve"> social</w:t>
          </w:r>
          <w:r w:rsidR="00CA3AEC">
            <w:rPr>
              <w:lang w:eastAsia="en-US"/>
            </w:rPr>
            <w:t xml:space="preserve"> care</w:t>
          </w:r>
          <w:r w:rsidR="006512A7">
            <w:rPr>
              <w:lang w:eastAsia="en-US"/>
            </w:rPr>
            <w:t xml:space="preserve"> sector should </w:t>
          </w:r>
          <w:r>
            <w:rPr>
              <w:lang w:eastAsia="en-US"/>
            </w:rPr>
            <w:t>thus</w:t>
          </w:r>
          <w:r w:rsidR="006512A7">
            <w:rPr>
              <w:lang w:eastAsia="en-US"/>
            </w:rPr>
            <w:t xml:space="preserve"> </w:t>
          </w:r>
          <w:r w:rsidR="00970D25">
            <w:rPr>
              <w:lang w:eastAsia="en-US"/>
            </w:rPr>
            <w:t xml:space="preserve">perform a systems </w:t>
          </w:r>
          <w:r w:rsidR="00E32C21">
            <w:rPr>
              <w:lang w:eastAsia="en-US"/>
            </w:rPr>
            <w:t>and</w:t>
          </w:r>
          <w:r w:rsidR="00970D25">
            <w:rPr>
              <w:lang w:eastAsia="en-US"/>
            </w:rPr>
            <w:t xml:space="preserve"> data </w:t>
          </w:r>
          <w:r>
            <w:rPr>
              <w:lang w:eastAsia="en-US"/>
            </w:rPr>
            <w:t>“deep dive”</w:t>
          </w:r>
          <w:r w:rsidR="00970D25">
            <w:rPr>
              <w:lang w:eastAsia="en-US"/>
            </w:rPr>
            <w:t xml:space="preserve"> exercise to gain </w:t>
          </w:r>
          <w:r w:rsidR="00C059DC">
            <w:rPr>
              <w:lang w:eastAsia="en-US"/>
            </w:rPr>
            <w:t xml:space="preserve">a </w:t>
          </w:r>
          <w:r w:rsidR="005051C8">
            <w:rPr>
              <w:lang w:eastAsia="en-US"/>
            </w:rPr>
            <w:t xml:space="preserve">more </w:t>
          </w:r>
          <w:r>
            <w:rPr>
              <w:lang w:eastAsia="en-US"/>
            </w:rPr>
            <w:t>thorough</w:t>
          </w:r>
          <w:r w:rsidR="00970D25">
            <w:rPr>
              <w:lang w:eastAsia="en-US"/>
            </w:rPr>
            <w:t xml:space="preserve"> understanding of</w:t>
          </w:r>
          <w:r w:rsidR="005A0F1D">
            <w:rPr>
              <w:lang w:eastAsia="en-US"/>
            </w:rPr>
            <w:t xml:space="preserve"> the</w:t>
          </w:r>
          <w:r w:rsidR="00970D25">
            <w:rPr>
              <w:lang w:eastAsia="en-US"/>
            </w:rPr>
            <w:t xml:space="preserve"> compatibility of </w:t>
          </w:r>
          <w:r w:rsidR="006512A7">
            <w:rPr>
              <w:lang w:eastAsia="en-US"/>
            </w:rPr>
            <w:t xml:space="preserve">social </w:t>
          </w:r>
          <w:r w:rsidR="000A5612">
            <w:rPr>
              <w:lang w:eastAsia="en-US"/>
            </w:rPr>
            <w:t>care</w:t>
          </w:r>
          <w:r w:rsidR="006512A7">
            <w:rPr>
              <w:lang w:eastAsia="en-US"/>
            </w:rPr>
            <w:t xml:space="preserve"> organisations</w:t>
          </w:r>
          <w:r w:rsidR="00970D25">
            <w:rPr>
              <w:lang w:eastAsia="en-US"/>
            </w:rPr>
            <w:t xml:space="preserve"> with FHIR</w:t>
          </w:r>
          <w:r w:rsidR="006512A7">
            <w:rPr>
              <w:lang w:eastAsia="en-US"/>
            </w:rPr>
            <w:t xml:space="preserve"> standards.</w:t>
          </w:r>
          <w:r w:rsidR="005A0F1D">
            <w:rPr>
              <w:lang w:eastAsia="en-US"/>
            </w:rPr>
            <w:t xml:space="preserve"> </w:t>
          </w:r>
          <w:r w:rsidR="006512A7">
            <w:rPr>
              <w:lang w:eastAsia="en-US"/>
            </w:rPr>
            <w:t xml:space="preserve">This will </w:t>
          </w:r>
          <w:r w:rsidR="005A0F1D">
            <w:rPr>
              <w:lang w:eastAsia="en-US"/>
            </w:rPr>
            <w:t>allow the sector to</w:t>
          </w:r>
          <w:r w:rsidR="00357AC2">
            <w:rPr>
              <w:lang w:eastAsia="en-US"/>
            </w:rPr>
            <w:t xml:space="preserve"> identify what </w:t>
          </w:r>
          <w:r w:rsidR="00970D25">
            <w:rPr>
              <w:lang w:eastAsia="en-US"/>
            </w:rPr>
            <w:t xml:space="preserve">elements of </w:t>
          </w:r>
          <w:r w:rsidR="00AE77BB">
            <w:rPr>
              <w:lang w:eastAsia="en-US"/>
            </w:rPr>
            <w:t xml:space="preserve">data structures, </w:t>
          </w:r>
          <w:r w:rsidR="00DE71D3">
            <w:rPr>
              <w:lang w:eastAsia="en-US"/>
            </w:rPr>
            <w:t>information models</w:t>
          </w:r>
          <w:r w:rsidR="00AE77BB">
            <w:rPr>
              <w:lang w:eastAsia="en-US"/>
            </w:rPr>
            <w:t>,</w:t>
          </w:r>
          <w:r w:rsidR="00DE71D3">
            <w:rPr>
              <w:lang w:eastAsia="en-US"/>
            </w:rPr>
            <w:t xml:space="preserve"> and APIs are missing</w:t>
          </w:r>
          <w:r w:rsidR="00A01DDF">
            <w:rPr>
              <w:lang w:eastAsia="en-US"/>
            </w:rPr>
            <w:t xml:space="preserve">, </w:t>
          </w:r>
          <w:r w:rsidR="00DD23EE">
            <w:rPr>
              <w:lang w:eastAsia="en-US"/>
            </w:rPr>
            <w:t xml:space="preserve">developing an understanding of where </w:t>
          </w:r>
          <w:r w:rsidR="008265A6">
            <w:rPr>
              <w:lang w:eastAsia="en-US"/>
            </w:rPr>
            <w:t xml:space="preserve">investment </w:t>
          </w:r>
          <w:r w:rsidR="00DD23EE">
            <w:rPr>
              <w:lang w:eastAsia="en-US"/>
            </w:rPr>
            <w:t>should be prioritised</w:t>
          </w:r>
          <w:r w:rsidR="00541E18">
            <w:rPr>
              <w:lang w:eastAsia="en-US"/>
            </w:rPr>
            <w:t>.</w:t>
          </w:r>
          <w:r w:rsidR="00406E86">
            <w:rPr>
              <w:lang w:eastAsia="en-US"/>
            </w:rPr>
            <w:t xml:space="preserve"> </w:t>
          </w:r>
          <w:r w:rsidR="009D4BD5">
            <w:rPr>
              <w:lang w:eastAsia="en-US"/>
            </w:rPr>
            <w:t xml:space="preserve">This work </w:t>
          </w:r>
          <w:r w:rsidR="00DD23EE">
            <w:rPr>
              <w:lang w:eastAsia="en-US"/>
            </w:rPr>
            <w:t>should</w:t>
          </w:r>
          <w:r w:rsidR="009D4BD5">
            <w:rPr>
              <w:lang w:eastAsia="en-US"/>
            </w:rPr>
            <w:t xml:space="preserve"> </w:t>
          </w:r>
          <w:r w:rsidR="00D13BD4">
            <w:rPr>
              <w:lang w:eastAsia="en-US"/>
            </w:rPr>
            <w:t>underpin any decisions around</w:t>
          </w:r>
          <w:r w:rsidR="009D4BD5">
            <w:rPr>
              <w:lang w:eastAsia="en-US"/>
            </w:rPr>
            <w:t xml:space="preserve"> investment in new </w:t>
          </w:r>
          <w:r w:rsidR="00DB632A">
            <w:rPr>
              <w:lang w:eastAsia="en-US"/>
            </w:rPr>
            <w:t>social care data systems</w:t>
          </w:r>
          <w:r w:rsidR="00B22F4A">
            <w:rPr>
              <w:lang w:eastAsia="en-US"/>
            </w:rPr>
            <w:t xml:space="preserve">, ensuring </w:t>
          </w:r>
          <w:r w:rsidR="00B03B78">
            <w:rPr>
              <w:lang w:eastAsia="en-US"/>
            </w:rPr>
            <w:t xml:space="preserve">new infrastructure </w:t>
          </w:r>
          <w:r w:rsidR="00D71AB7">
            <w:rPr>
              <w:lang w:eastAsia="en-US"/>
            </w:rPr>
            <w:t xml:space="preserve">is commissioned with </w:t>
          </w:r>
          <w:r w:rsidR="00D13BD4">
            <w:rPr>
              <w:lang w:eastAsia="en-US"/>
            </w:rPr>
            <w:t xml:space="preserve">FHIR standards and interoperability </w:t>
          </w:r>
          <w:r w:rsidR="0056026E">
            <w:rPr>
              <w:lang w:eastAsia="en-US"/>
            </w:rPr>
            <w:t>principl</w:t>
          </w:r>
          <w:r w:rsidR="0089349A">
            <w:rPr>
              <w:lang w:eastAsia="en-US"/>
            </w:rPr>
            <w:t>e</w:t>
          </w:r>
          <w:r w:rsidR="0056026E">
            <w:rPr>
              <w:lang w:eastAsia="en-US"/>
            </w:rPr>
            <w:t>s embedded</w:t>
          </w:r>
          <w:r w:rsidR="00097011">
            <w:rPr>
              <w:lang w:eastAsia="en-US"/>
            </w:rPr>
            <w:t xml:space="preserve"> </w:t>
          </w:r>
          <w:r w:rsidR="009A585A">
            <w:rPr>
              <w:lang w:eastAsia="en-US"/>
            </w:rPr>
            <w:t xml:space="preserve">(see </w:t>
          </w:r>
          <w:r w:rsidR="009A585A" w:rsidRPr="00012D1E">
            <w:rPr>
              <w:lang w:eastAsia="en-US"/>
            </w:rPr>
            <w:t xml:space="preserve">Recommendation </w:t>
          </w:r>
          <w:r w:rsidR="00C020A1">
            <w:rPr>
              <w:lang w:eastAsia="en-US"/>
            </w:rPr>
            <w:t>12</w:t>
          </w:r>
          <w:r w:rsidR="009A585A">
            <w:rPr>
              <w:lang w:eastAsia="en-US"/>
            </w:rPr>
            <w:t>).</w:t>
          </w:r>
          <w:r w:rsidR="00793330">
            <w:rPr>
              <w:lang w:eastAsia="en-US"/>
            </w:rPr>
            <w:t xml:space="preserve"> </w:t>
          </w:r>
        </w:p>
        <w:p w14:paraId="4FD89781" w14:textId="28A48890" w:rsidR="00B33C7E" w:rsidRDefault="005A0F1D" w:rsidP="00566F5D">
          <w:pPr>
            <w:pStyle w:val="ListParagraph"/>
            <w:ind w:left="284"/>
            <w:rPr>
              <w:lang w:eastAsia="en-US"/>
            </w:rPr>
          </w:pPr>
          <w:r>
            <w:rPr>
              <w:lang w:eastAsia="en-US"/>
            </w:rPr>
            <w:t>This review could be conducted with a sample of local authorities</w:t>
          </w:r>
          <w:r w:rsidR="002256AD">
            <w:rPr>
              <w:lang w:eastAsia="en-US"/>
            </w:rPr>
            <w:t xml:space="preserve"> of varying levels of data maturity</w:t>
          </w:r>
          <w:r>
            <w:rPr>
              <w:lang w:eastAsia="en-US"/>
            </w:rPr>
            <w:t xml:space="preserve">, although it should ideally also </w:t>
          </w:r>
          <w:r w:rsidR="004546F2">
            <w:rPr>
              <w:lang w:eastAsia="en-US"/>
            </w:rPr>
            <w:t xml:space="preserve">go </w:t>
          </w:r>
          <w:r>
            <w:rPr>
              <w:lang w:eastAsia="en-US"/>
            </w:rPr>
            <w:t>further</w:t>
          </w:r>
          <w:r w:rsidR="004546F2">
            <w:rPr>
              <w:lang w:eastAsia="en-US"/>
            </w:rPr>
            <w:t xml:space="preserve"> to cover </w:t>
          </w:r>
          <w:r>
            <w:rPr>
              <w:lang w:eastAsia="en-US"/>
            </w:rPr>
            <w:t>a sample of other</w:t>
          </w:r>
          <w:r w:rsidR="004546F2">
            <w:rPr>
              <w:lang w:eastAsia="en-US"/>
            </w:rPr>
            <w:t xml:space="preserve"> </w:t>
          </w:r>
          <w:r w:rsidR="0003269D">
            <w:rPr>
              <w:lang w:eastAsia="en-US"/>
            </w:rPr>
            <w:t>social care organisations which have use case</w:t>
          </w:r>
          <w:r w:rsidR="002256AD">
            <w:rPr>
              <w:lang w:eastAsia="en-US"/>
            </w:rPr>
            <w:t>s</w:t>
          </w:r>
          <w:r w:rsidR="0003269D">
            <w:rPr>
              <w:lang w:eastAsia="en-US"/>
            </w:rPr>
            <w:t xml:space="preserve"> for sharing social care data</w:t>
          </w:r>
          <w:r>
            <w:rPr>
              <w:lang w:eastAsia="en-US"/>
            </w:rPr>
            <w:t xml:space="preserve"> (</w:t>
          </w:r>
          <w:r w:rsidR="002256AD">
            <w:rPr>
              <w:lang w:eastAsia="en-US"/>
            </w:rPr>
            <w:t>i.</w:t>
          </w:r>
          <w:r>
            <w:rPr>
              <w:lang w:eastAsia="en-US"/>
            </w:rPr>
            <w:t>e., private social care providers)</w:t>
          </w:r>
          <w:r w:rsidR="0003269D">
            <w:rPr>
              <w:lang w:eastAsia="en-US"/>
            </w:rPr>
            <w:t>.</w:t>
          </w:r>
        </w:p>
        <w:p w14:paraId="541CD67D" w14:textId="605BEE98" w:rsidR="001A1123" w:rsidRDefault="001A1123" w:rsidP="001A1123">
          <w:pPr>
            <w:pStyle w:val="Heading2"/>
            <w:rPr>
              <w:lang w:eastAsia="en-US"/>
            </w:rPr>
          </w:pPr>
          <w:r>
            <w:rPr>
              <w:lang w:eastAsia="en-US"/>
            </w:rPr>
            <w:t>Develop a</w:t>
          </w:r>
          <w:r w:rsidR="00821A0E">
            <w:rPr>
              <w:lang w:eastAsia="en-US"/>
            </w:rPr>
            <w:t xml:space="preserve"> sector-wide</w:t>
          </w:r>
          <w:r>
            <w:rPr>
              <w:lang w:eastAsia="en-US"/>
            </w:rPr>
            <w:t xml:space="preserve"> action plan </w:t>
          </w:r>
          <w:r w:rsidR="00FE4EEA">
            <w:rPr>
              <w:lang w:eastAsia="en-US"/>
            </w:rPr>
            <w:t xml:space="preserve">for </w:t>
          </w:r>
          <w:r w:rsidR="002256AD">
            <w:rPr>
              <w:lang w:eastAsia="en-US"/>
            </w:rPr>
            <w:t>alignment with the</w:t>
          </w:r>
          <w:r w:rsidR="00FE4EEA">
            <w:rPr>
              <w:lang w:eastAsia="en-US"/>
            </w:rPr>
            <w:t xml:space="preserve"> FHIR standard</w:t>
          </w:r>
        </w:p>
        <w:p w14:paraId="3F2F0784" w14:textId="5922B00C" w:rsidR="00CD5796" w:rsidRPr="00CD5796" w:rsidRDefault="00CD5796" w:rsidP="00CD5796">
          <w:pPr>
            <w:rPr>
              <w:lang w:eastAsia="en-US"/>
            </w:rPr>
          </w:pPr>
          <w:r>
            <w:rPr>
              <w:lang w:eastAsia="en-US"/>
            </w:rPr>
            <w:t xml:space="preserve">The </w:t>
          </w:r>
          <w:r w:rsidR="00153280">
            <w:rPr>
              <w:lang w:eastAsia="en-US"/>
            </w:rPr>
            <w:t xml:space="preserve">social care </w:t>
          </w:r>
          <w:r>
            <w:rPr>
              <w:lang w:eastAsia="en-US"/>
            </w:rPr>
            <w:t>sector should</w:t>
          </w:r>
          <w:r w:rsidR="00471506">
            <w:rPr>
              <w:lang w:eastAsia="en-US"/>
            </w:rPr>
            <w:t xml:space="preserve"> </w:t>
          </w:r>
          <w:r w:rsidR="00D13BD4">
            <w:rPr>
              <w:lang w:eastAsia="en-US"/>
            </w:rPr>
            <w:t>collaborate</w:t>
          </w:r>
          <w:r w:rsidR="00471506">
            <w:rPr>
              <w:lang w:eastAsia="en-US"/>
            </w:rPr>
            <w:t xml:space="preserve"> to</w:t>
          </w:r>
          <w:r>
            <w:rPr>
              <w:lang w:eastAsia="en-US"/>
            </w:rPr>
            <w:t xml:space="preserve"> develop a</w:t>
          </w:r>
          <w:r w:rsidR="00E138E7">
            <w:rPr>
              <w:lang w:eastAsia="en-US"/>
            </w:rPr>
            <w:t xml:space="preserve">n action plan </w:t>
          </w:r>
          <w:r w:rsidR="007D7F49">
            <w:rPr>
              <w:lang w:eastAsia="en-US"/>
            </w:rPr>
            <w:t>for bridging the identified gaps in FHIR compatibility</w:t>
          </w:r>
          <w:r w:rsidR="00D13BD4">
            <w:rPr>
              <w:lang w:eastAsia="en-US"/>
            </w:rPr>
            <w:t xml:space="preserve"> </w:t>
          </w:r>
          <w:r w:rsidR="00616653">
            <w:rPr>
              <w:lang w:eastAsia="en-US"/>
            </w:rPr>
            <w:t>across</w:t>
          </w:r>
          <w:r w:rsidR="00D13BD4">
            <w:rPr>
              <w:lang w:eastAsia="en-US"/>
            </w:rPr>
            <w:t xml:space="preserve"> social care organisations</w:t>
          </w:r>
          <w:r w:rsidR="00021898">
            <w:rPr>
              <w:lang w:eastAsia="en-US"/>
            </w:rPr>
            <w:t xml:space="preserve">. This action plan should </w:t>
          </w:r>
          <w:r w:rsidR="00471506">
            <w:rPr>
              <w:lang w:eastAsia="en-US"/>
            </w:rPr>
            <w:t xml:space="preserve">be </w:t>
          </w:r>
          <w:r w:rsidR="00811C26">
            <w:rPr>
              <w:lang w:eastAsia="en-US"/>
            </w:rPr>
            <w:t>developed</w:t>
          </w:r>
          <w:r w:rsidR="00322EF5">
            <w:rPr>
              <w:lang w:eastAsia="en-US"/>
            </w:rPr>
            <w:t xml:space="preserve"> and implemented</w:t>
          </w:r>
          <w:r w:rsidR="00811C26">
            <w:rPr>
              <w:lang w:eastAsia="en-US"/>
            </w:rPr>
            <w:t xml:space="preserve"> by a </w:t>
          </w:r>
          <w:r w:rsidR="00471506">
            <w:rPr>
              <w:lang w:eastAsia="en-US"/>
            </w:rPr>
            <w:t xml:space="preserve">multi-disciplinary </w:t>
          </w:r>
          <w:r w:rsidR="00322EF5">
            <w:rPr>
              <w:lang w:eastAsia="en-US"/>
            </w:rPr>
            <w:t>working group</w:t>
          </w:r>
          <w:r w:rsidR="00021898">
            <w:rPr>
              <w:lang w:eastAsia="en-US"/>
            </w:rPr>
            <w:t>,</w:t>
          </w:r>
          <w:r w:rsidR="00322EF5">
            <w:rPr>
              <w:lang w:eastAsia="en-US"/>
            </w:rPr>
            <w:t xml:space="preserve"> spanning </w:t>
          </w:r>
          <w:r w:rsidR="00616653">
            <w:rPr>
              <w:lang w:eastAsia="en-US"/>
            </w:rPr>
            <w:t>data experts and leaders from different</w:t>
          </w:r>
          <w:r w:rsidR="00440A70">
            <w:rPr>
              <w:lang w:eastAsia="en-US"/>
            </w:rPr>
            <w:t xml:space="preserve"> social care organisations</w:t>
          </w:r>
          <w:r w:rsidR="00322EF5">
            <w:rPr>
              <w:lang w:eastAsia="en-US"/>
            </w:rPr>
            <w:t>.</w:t>
          </w:r>
        </w:p>
        <w:p w14:paraId="4F09E161" w14:textId="5EF1CF18" w:rsidR="00807876" w:rsidRDefault="00807876" w:rsidP="00D95112">
          <w:pPr>
            <w:pStyle w:val="ListParagraph"/>
            <w:numPr>
              <w:ilvl w:val="0"/>
              <w:numId w:val="33"/>
            </w:numPr>
            <w:ind w:left="284" w:hanging="284"/>
            <w:rPr>
              <w:lang w:eastAsia="en-US"/>
            </w:rPr>
          </w:pPr>
          <w:r w:rsidRPr="00F07742">
            <w:rPr>
              <w:rStyle w:val="Strong"/>
              <w:color w:val="4472C4" w:themeColor="accent1"/>
            </w:rPr>
            <w:lastRenderedPageBreak/>
            <w:t xml:space="preserve">Recommendation </w:t>
          </w:r>
          <w:r w:rsidR="00FC5483">
            <w:rPr>
              <w:rStyle w:val="Strong"/>
              <w:color w:val="4472C4" w:themeColor="accent1"/>
            </w:rPr>
            <w:t>10</w:t>
          </w:r>
          <w:r w:rsidRPr="00F07742">
            <w:rPr>
              <w:rStyle w:val="Strong"/>
              <w:color w:val="4472C4" w:themeColor="accent1"/>
            </w:rPr>
            <w:t xml:space="preserve">: </w:t>
          </w:r>
          <w:r w:rsidR="00715170">
            <w:rPr>
              <w:rStyle w:val="Strong"/>
            </w:rPr>
            <w:t>A</w:t>
          </w:r>
          <w:r w:rsidRPr="001D37A6">
            <w:rPr>
              <w:rStyle w:val="Strong"/>
            </w:rPr>
            <w:t xml:space="preserve"> FHIR roadmap</w:t>
          </w:r>
          <w:r w:rsidR="00A01DDF">
            <w:rPr>
              <w:rStyle w:val="Strong"/>
            </w:rPr>
            <w:t xml:space="preserve"> and action plan</w:t>
          </w:r>
          <w:r w:rsidRPr="001D37A6">
            <w:rPr>
              <w:rStyle w:val="Strong"/>
            </w:rPr>
            <w:t>.</w:t>
          </w:r>
          <w:r>
            <w:rPr>
              <w:lang w:eastAsia="en-US"/>
            </w:rPr>
            <w:t xml:space="preserve"> </w:t>
          </w:r>
        </w:p>
        <w:p w14:paraId="6DC7F029" w14:textId="77777777" w:rsidR="00773733" w:rsidRDefault="00CA3AEC" w:rsidP="00D95112">
          <w:pPr>
            <w:pStyle w:val="ListParagraph"/>
            <w:ind w:left="284"/>
            <w:rPr>
              <w:lang w:eastAsia="en-US"/>
            </w:rPr>
          </w:pPr>
          <w:r>
            <w:rPr>
              <w:lang w:eastAsia="en-US"/>
            </w:rPr>
            <w:t>The sector should develop a</w:t>
          </w:r>
          <w:r w:rsidR="00807876">
            <w:rPr>
              <w:lang w:eastAsia="en-US"/>
            </w:rPr>
            <w:t xml:space="preserve"> roadmap of actionable steps that </w:t>
          </w:r>
          <w:r w:rsidR="00E064F8">
            <w:rPr>
              <w:lang w:eastAsia="en-US"/>
            </w:rPr>
            <w:t>need to</w:t>
          </w:r>
          <w:r>
            <w:rPr>
              <w:lang w:eastAsia="en-US"/>
            </w:rPr>
            <w:t xml:space="preserve"> </w:t>
          </w:r>
          <w:r w:rsidR="00616653">
            <w:rPr>
              <w:lang w:eastAsia="en-US"/>
            </w:rPr>
            <w:t>be delivered</w:t>
          </w:r>
          <w:r w:rsidR="00807876">
            <w:rPr>
              <w:lang w:eastAsia="en-US"/>
            </w:rPr>
            <w:t xml:space="preserve"> </w:t>
          </w:r>
          <w:r>
            <w:rPr>
              <w:lang w:eastAsia="en-US"/>
            </w:rPr>
            <w:t>to ensure</w:t>
          </w:r>
          <w:r w:rsidR="00807876">
            <w:rPr>
              <w:lang w:eastAsia="en-US"/>
            </w:rPr>
            <w:t xml:space="preserve"> </w:t>
          </w:r>
          <w:r w:rsidR="000C5EB3">
            <w:rPr>
              <w:lang w:eastAsia="en-US"/>
            </w:rPr>
            <w:t>the compatibility of social care organisations</w:t>
          </w:r>
          <w:r w:rsidR="002256AD">
            <w:rPr>
              <w:lang w:eastAsia="en-US"/>
            </w:rPr>
            <w:t xml:space="preserve"> with the FHIR standard</w:t>
          </w:r>
          <w:r w:rsidR="00807876">
            <w:rPr>
              <w:lang w:eastAsia="en-US"/>
            </w:rPr>
            <w:t xml:space="preserve">. </w:t>
          </w:r>
          <w:r w:rsidR="009B5548">
            <w:rPr>
              <w:lang w:eastAsia="en-US"/>
            </w:rPr>
            <w:t>Key details</w:t>
          </w:r>
          <w:r w:rsidR="00807876">
            <w:rPr>
              <w:lang w:eastAsia="en-US"/>
            </w:rPr>
            <w:t xml:space="preserve"> should </w:t>
          </w:r>
          <w:r w:rsidR="009B5548">
            <w:rPr>
              <w:lang w:eastAsia="en-US"/>
            </w:rPr>
            <w:t>be specified against each action, including</w:t>
          </w:r>
          <w:r w:rsidR="00773733">
            <w:rPr>
              <w:lang w:eastAsia="en-US"/>
            </w:rPr>
            <w:t>:</w:t>
          </w:r>
        </w:p>
        <w:p w14:paraId="706C6D21" w14:textId="77777777" w:rsidR="00773733" w:rsidRDefault="00807876" w:rsidP="00773733">
          <w:pPr>
            <w:pStyle w:val="ListParagraph"/>
            <w:numPr>
              <w:ilvl w:val="0"/>
              <w:numId w:val="33"/>
            </w:numPr>
            <w:rPr>
              <w:lang w:eastAsia="en-US"/>
            </w:rPr>
          </w:pPr>
          <w:r>
            <w:rPr>
              <w:lang w:eastAsia="en-US"/>
            </w:rPr>
            <w:t xml:space="preserve">who will </w:t>
          </w:r>
          <w:r w:rsidR="002256AD">
            <w:rPr>
              <w:lang w:eastAsia="en-US"/>
            </w:rPr>
            <w:t xml:space="preserve">be responsible for </w:t>
          </w:r>
          <w:r>
            <w:rPr>
              <w:lang w:eastAsia="en-US"/>
            </w:rPr>
            <w:t>deliver</w:t>
          </w:r>
          <w:r w:rsidR="002256AD">
            <w:rPr>
              <w:lang w:eastAsia="en-US"/>
            </w:rPr>
            <w:t>ing</w:t>
          </w:r>
          <w:r>
            <w:rPr>
              <w:lang w:eastAsia="en-US"/>
            </w:rPr>
            <w:t xml:space="preserve"> it</w:t>
          </w:r>
          <w:r w:rsidR="002256AD">
            <w:rPr>
              <w:lang w:eastAsia="en-US"/>
            </w:rPr>
            <w:t xml:space="preserve">, </w:t>
          </w:r>
        </w:p>
        <w:p w14:paraId="48095CEF" w14:textId="77777777" w:rsidR="00773733" w:rsidRDefault="00807876" w:rsidP="00773733">
          <w:pPr>
            <w:pStyle w:val="ListParagraph"/>
            <w:numPr>
              <w:ilvl w:val="0"/>
              <w:numId w:val="33"/>
            </w:numPr>
            <w:rPr>
              <w:lang w:eastAsia="en-US"/>
            </w:rPr>
          </w:pPr>
          <w:r>
            <w:rPr>
              <w:lang w:eastAsia="en-US"/>
            </w:rPr>
            <w:t>timeframe</w:t>
          </w:r>
          <w:r w:rsidR="002256AD">
            <w:rPr>
              <w:lang w:eastAsia="en-US"/>
            </w:rPr>
            <w:t xml:space="preserve">s for delivery, </w:t>
          </w:r>
        </w:p>
        <w:p w14:paraId="06FEC0E3" w14:textId="77777777" w:rsidR="00773733" w:rsidRDefault="002256AD" w:rsidP="00773733">
          <w:pPr>
            <w:pStyle w:val="ListParagraph"/>
            <w:numPr>
              <w:ilvl w:val="0"/>
              <w:numId w:val="33"/>
            </w:numPr>
            <w:rPr>
              <w:lang w:eastAsia="en-US"/>
            </w:rPr>
          </w:pPr>
          <w:r>
            <w:rPr>
              <w:lang w:eastAsia="en-US"/>
            </w:rPr>
            <w:t>how much</w:t>
          </w:r>
          <w:r w:rsidR="00807876">
            <w:rPr>
              <w:lang w:eastAsia="en-US"/>
            </w:rPr>
            <w:t xml:space="preserve"> additional resource would be required</w:t>
          </w:r>
          <w:r>
            <w:rPr>
              <w:lang w:eastAsia="en-US"/>
            </w:rPr>
            <w:t xml:space="preserve">, and </w:t>
          </w:r>
        </w:p>
        <w:p w14:paraId="09BA5C5D" w14:textId="6456B29B" w:rsidR="00773733" w:rsidRDefault="009B5548">
          <w:pPr>
            <w:pStyle w:val="ListParagraph"/>
            <w:numPr>
              <w:ilvl w:val="0"/>
              <w:numId w:val="33"/>
            </w:numPr>
            <w:rPr>
              <w:lang w:eastAsia="en-US"/>
            </w:rPr>
          </w:pPr>
          <w:r>
            <w:rPr>
              <w:lang w:eastAsia="en-US"/>
            </w:rPr>
            <w:t>measures of success</w:t>
          </w:r>
          <w:r w:rsidR="00807876">
            <w:rPr>
              <w:lang w:eastAsia="en-US"/>
            </w:rPr>
            <w:t>.</w:t>
          </w:r>
          <w:r w:rsidR="00DB5FEF">
            <w:rPr>
              <w:lang w:eastAsia="en-US"/>
            </w:rPr>
            <w:t xml:space="preserve"> </w:t>
          </w:r>
        </w:p>
        <w:p w14:paraId="49183163" w14:textId="6E107DE3" w:rsidR="00807876" w:rsidRDefault="00DB5FEF" w:rsidP="00773733">
          <w:pPr>
            <w:ind w:left="360"/>
            <w:rPr>
              <w:lang w:eastAsia="en-US"/>
            </w:rPr>
          </w:pPr>
          <w:r>
            <w:rPr>
              <w:lang w:eastAsia="en-US"/>
            </w:rPr>
            <w:t xml:space="preserve">The roadmap and action plan should be developed and overseen by a dedicated multi-disciplinary working group (see </w:t>
          </w:r>
          <w:r w:rsidRPr="00012D1E">
            <w:rPr>
              <w:lang w:eastAsia="en-US"/>
            </w:rPr>
            <w:t xml:space="preserve">Recommendation </w:t>
          </w:r>
          <w:r w:rsidR="00956045">
            <w:rPr>
              <w:lang w:eastAsia="en-US"/>
            </w:rPr>
            <w:t>11</w:t>
          </w:r>
          <w:r>
            <w:rPr>
              <w:lang w:eastAsia="en-US"/>
            </w:rPr>
            <w:t>)</w:t>
          </w:r>
          <w:r w:rsidR="00C02C58">
            <w:rPr>
              <w:lang w:eastAsia="en-US"/>
            </w:rPr>
            <w:t xml:space="preserve">, and should also consult </w:t>
          </w:r>
          <w:r w:rsidR="00622F1F">
            <w:rPr>
              <w:lang w:eastAsia="en-US"/>
            </w:rPr>
            <w:t>the wide spectrum of social care organisations to maximise buy-in</w:t>
          </w:r>
          <w:r>
            <w:rPr>
              <w:lang w:eastAsia="en-US"/>
            </w:rPr>
            <w:t>.</w:t>
          </w:r>
        </w:p>
        <w:p w14:paraId="43391577" w14:textId="672ECA96" w:rsidR="00B33C7E" w:rsidRDefault="00B33C7E" w:rsidP="00D95112">
          <w:pPr>
            <w:pStyle w:val="ListParagraph"/>
            <w:numPr>
              <w:ilvl w:val="0"/>
              <w:numId w:val="33"/>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11</w:t>
          </w:r>
          <w:r w:rsidRPr="00F07742">
            <w:rPr>
              <w:rStyle w:val="Strong"/>
              <w:color w:val="4472C4" w:themeColor="accent1"/>
            </w:rPr>
            <w:t xml:space="preserve">: </w:t>
          </w:r>
          <w:r w:rsidR="0009108C">
            <w:rPr>
              <w:rStyle w:val="Strong"/>
            </w:rPr>
            <w:t>S</w:t>
          </w:r>
          <w:r w:rsidRPr="00B2546F">
            <w:rPr>
              <w:rStyle w:val="Strong"/>
            </w:rPr>
            <w:t xml:space="preserve">et up </w:t>
          </w:r>
          <w:r w:rsidR="0009108C">
            <w:rPr>
              <w:rStyle w:val="Strong"/>
            </w:rPr>
            <w:t xml:space="preserve">of </w:t>
          </w:r>
          <w:r w:rsidRPr="00B2546F">
            <w:rPr>
              <w:rStyle w:val="Strong"/>
            </w:rPr>
            <w:t>a FHIR working group.</w:t>
          </w:r>
          <w:r>
            <w:rPr>
              <w:lang w:eastAsia="en-US"/>
            </w:rPr>
            <w:t xml:space="preserve"> </w:t>
          </w:r>
        </w:p>
        <w:p w14:paraId="7FF95BC1" w14:textId="257DA2E8" w:rsidR="00B33C7E" w:rsidRDefault="00B33C7E" w:rsidP="00D95112">
          <w:pPr>
            <w:pStyle w:val="ListParagraph"/>
            <w:ind w:left="284"/>
            <w:rPr>
              <w:lang w:eastAsia="en-US"/>
            </w:rPr>
          </w:pPr>
          <w:r>
            <w:rPr>
              <w:lang w:eastAsia="en-US"/>
            </w:rPr>
            <w:t xml:space="preserve">A regular working group should be set up to </w:t>
          </w:r>
          <w:r w:rsidR="00624B38">
            <w:rPr>
              <w:lang w:eastAsia="en-US"/>
            </w:rPr>
            <w:t xml:space="preserve">oversee and </w:t>
          </w:r>
          <w:r>
            <w:rPr>
              <w:lang w:eastAsia="en-US"/>
            </w:rPr>
            <w:t>shape the development and delivery of the FHIR roadmap</w:t>
          </w:r>
          <w:r w:rsidR="0009108C">
            <w:rPr>
              <w:lang w:eastAsia="en-US"/>
            </w:rPr>
            <w:t xml:space="preserve"> and action plan</w:t>
          </w:r>
          <w:r w:rsidR="00E11459">
            <w:rPr>
              <w:lang w:eastAsia="en-US"/>
            </w:rPr>
            <w:t xml:space="preserve"> (see </w:t>
          </w:r>
          <w:r w:rsidR="00E11459" w:rsidRPr="00012D1E">
            <w:rPr>
              <w:lang w:eastAsia="en-US"/>
            </w:rPr>
            <w:t xml:space="preserve">Recommendation </w:t>
          </w:r>
          <w:r w:rsidR="00956045">
            <w:rPr>
              <w:lang w:eastAsia="en-US"/>
            </w:rPr>
            <w:t>10</w:t>
          </w:r>
          <w:r w:rsidR="00E11459">
            <w:rPr>
              <w:lang w:eastAsia="en-US"/>
            </w:rPr>
            <w:t>)</w:t>
          </w:r>
          <w:r>
            <w:rPr>
              <w:lang w:eastAsia="en-US"/>
            </w:rPr>
            <w:t xml:space="preserve">. Given the technical nature of FHIR, the working group should </w:t>
          </w:r>
          <w:r w:rsidR="00E064F8">
            <w:rPr>
              <w:lang w:eastAsia="en-US"/>
            </w:rPr>
            <w:t xml:space="preserve">be multi-disciplinary, </w:t>
          </w:r>
          <w:r>
            <w:rPr>
              <w:lang w:eastAsia="en-US"/>
            </w:rPr>
            <w:t>span</w:t>
          </w:r>
          <w:r w:rsidR="00E064F8">
            <w:rPr>
              <w:lang w:eastAsia="en-US"/>
            </w:rPr>
            <w:t>ning</w:t>
          </w:r>
          <w:r>
            <w:rPr>
              <w:lang w:eastAsia="en-US"/>
            </w:rPr>
            <w:t xml:space="preserve"> </w:t>
          </w:r>
          <w:r w:rsidR="00291EB4">
            <w:rPr>
              <w:lang w:eastAsia="en-US"/>
            </w:rPr>
            <w:t>leaders and key</w:t>
          </w:r>
          <w:r>
            <w:rPr>
              <w:lang w:eastAsia="en-US"/>
            </w:rPr>
            <w:t xml:space="preserve"> decision-makers</w:t>
          </w:r>
          <w:r w:rsidR="00291EB4">
            <w:rPr>
              <w:lang w:eastAsia="en-US"/>
            </w:rPr>
            <w:t xml:space="preserve"> within </w:t>
          </w:r>
          <w:r w:rsidR="00E064F8">
            <w:rPr>
              <w:lang w:eastAsia="en-US"/>
            </w:rPr>
            <w:t>the social care sector</w:t>
          </w:r>
          <w:r w:rsidR="00291EB4">
            <w:rPr>
              <w:lang w:eastAsia="en-US"/>
            </w:rPr>
            <w:t xml:space="preserve">, as well as data and </w:t>
          </w:r>
          <w:r>
            <w:rPr>
              <w:lang w:eastAsia="en-US"/>
            </w:rPr>
            <w:t>technical experts</w:t>
          </w:r>
          <w:r w:rsidR="00291EB4">
            <w:rPr>
              <w:lang w:eastAsia="en-US"/>
            </w:rPr>
            <w:t>,</w:t>
          </w:r>
          <w:r>
            <w:rPr>
              <w:lang w:eastAsia="en-US"/>
            </w:rPr>
            <w:t xml:space="preserve"> </w:t>
          </w:r>
          <w:r w:rsidR="00807876">
            <w:rPr>
              <w:lang w:eastAsia="en-US"/>
            </w:rPr>
            <w:t xml:space="preserve">with the </w:t>
          </w:r>
          <w:r w:rsidR="007637CE">
            <w:rPr>
              <w:lang w:eastAsia="en-US"/>
            </w:rPr>
            <w:t xml:space="preserve">ambition of </w:t>
          </w:r>
          <w:r w:rsidR="00807876">
            <w:rPr>
              <w:lang w:eastAsia="en-US"/>
            </w:rPr>
            <w:t>converting the</w:t>
          </w:r>
          <w:r>
            <w:rPr>
              <w:lang w:eastAsia="en-US"/>
            </w:rPr>
            <w:t xml:space="preserve"> technical vision into practical action.</w:t>
          </w:r>
          <w:r w:rsidR="009B1765">
            <w:rPr>
              <w:lang w:eastAsia="en-US"/>
            </w:rPr>
            <w:t xml:space="preserve"> The roles and responsibilities within this working group should be clearly defined.</w:t>
          </w:r>
          <w:r>
            <w:rPr>
              <w:lang w:eastAsia="en-US"/>
            </w:rPr>
            <w:t xml:space="preserve"> </w:t>
          </w:r>
        </w:p>
        <w:p w14:paraId="75ECDB24" w14:textId="1E9AF0B2" w:rsidR="00281E09" w:rsidRDefault="00F44654" w:rsidP="00F44654">
          <w:pPr>
            <w:pStyle w:val="Heading2"/>
            <w:rPr>
              <w:lang w:eastAsia="en-US"/>
            </w:rPr>
          </w:pPr>
          <w:r>
            <w:rPr>
              <w:lang w:eastAsia="en-US"/>
            </w:rPr>
            <w:t>Invest in FHIR compatible infrastructure</w:t>
          </w:r>
        </w:p>
        <w:p w14:paraId="4BAF1746" w14:textId="74129AE7" w:rsidR="007637CE" w:rsidRPr="007637CE" w:rsidRDefault="007637CE" w:rsidP="007637CE">
          <w:pPr>
            <w:rPr>
              <w:lang w:eastAsia="en-US"/>
            </w:rPr>
          </w:pPr>
          <w:r>
            <w:rPr>
              <w:lang w:eastAsia="en-US"/>
            </w:rPr>
            <w:t>At the time of writing</w:t>
          </w:r>
          <w:r w:rsidR="005B4DD7">
            <w:rPr>
              <w:lang w:eastAsia="en-US"/>
            </w:rPr>
            <w:t>,</w:t>
          </w:r>
          <w:r w:rsidR="00CA09ED">
            <w:rPr>
              <w:lang w:eastAsia="en-US"/>
            </w:rPr>
            <w:t xml:space="preserve"> the Connected Care programme, which </w:t>
          </w:r>
          <w:r w:rsidR="0045615D">
            <w:rPr>
              <w:lang w:eastAsia="en-US"/>
            </w:rPr>
            <w:t>aim</w:t>
          </w:r>
          <w:r w:rsidR="00264528">
            <w:rPr>
              <w:lang w:eastAsia="en-US"/>
            </w:rPr>
            <w:t>s</w:t>
          </w:r>
          <w:r w:rsidR="0045615D">
            <w:rPr>
              <w:lang w:eastAsia="en-US"/>
            </w:rPr>
            <w:t xml:space="preserve"> to </w:t>
          </w:r>
          <w:r>
            <w:rPr>
              <w:lang w:eastAsia="en-US"/>
            </w:rPr>
            <w:t xml:space="preserve">replace current </w:t>
          </w:r>
          <w:r w:rsidR="00E12C6B">
            <w:rPr>
              <w:lang w:eastAsia="en-US"/>
            </w:rPr>
            <w:t xml:space="preserve">local authority </w:t>
          </w:r>
          <w:r w:rsidR="0045615D">
            <w:rPr>
              <w:lang w:eastAsia="en-US"/>
            </w:rPr>
            <w:t xml:space="preserve">case management systems with </w:t>
          </w:r>
          <w:r w:rsidR="00DF7DA0">
            <w:rPr>
              <w:lang w:eastAsia="en-US"/>
            </w:rPr>
            <w:t>a “best-in-class”</w:t>
          </w:r>
          <w:r w:rsidR="00264528">
            <w:rPr>
              <w:lang w:eastAsia="en-US"/>
            </w:rPr>
            <w:t xml:space="preserve"> solution, is in the early stages of implementation</w:t>
          </w:r>
          <w:r>
            <w:rPr>
              <w:lang w:eastAsia="en-US"/>
            </w:rPr>
            <w:t xml:space="preserve">. To future-proof local authority data capabilities, it is </w:t>
          </w:r>
          <w:r w:rsidR="00E12D99">
            <w:rPr>
              <w:lang w:eastAsia="en-US"/>
            </w:rPr>
            <w:t>essential</w:t>
          </w:r>
          <w:r>
            <w:rPr>
              <w:lang w:eastAsia="en-US"/>
            </w:rPr>
            <w:t xml:space="preserve"> that </w:t>
          </w:r>
          <w:r w:rsidR="00782912">
            <w:rPr>
              <w:lang w:eastAsia="en-US"/>
            </w:rPr>
            <w:t>any new data</w:t>
          </w:r>
          <w:r>
            <w:rPr>
              <w:lang w:eastAsia="en-US"/>
            </w:rPr>
            <w:t xml:space="preserve"> system</w:t>
          </w:r>
          <w:r w:rsidR="00782912">
            <w:rPr>
              <w:lang w:eastAsia="en-US"/>
            </w:rPr>
            <w:t>s</w:t>
          </w:r>
          <w:r>
            <w:rPr>
              <w:lang w:eastAsia="en-US"/>
            </w:rPr>
            <w:t xml:space="preserve"> </w:t>
          </w:r>
          <w:r w:rsidR="00782912">
            <w:rPr>
              <w:lang w:eastAsia="en-US"/>
            </w:rPr>
            <w:t>are developed with</w:t>
          </w:r>
          <w:r>
            <w:rPr>
              <w:lang w:eastAsia="en-US"/>
            </w:rPr>
            <w:t xml:space="preserve"> the functionality and attributes required to empower local authorities to </w:t>
          </w:r>
          <w:r w:rsidR="009513C4">
            <w:rPr>
              <w:lang w:eastAsia="en-US"/>
            </w:rPr>
            <w:t>use data to its full potential</w:t>
          </w:r>
          <w:r w:rsidR="00B6524D">
            <w:rPr>
              <w:lang w:eastAsia="en-US"/>
            </w:rPr>
            <w:t>, including embedd</w:t>
          </w:r>
          <w:r w:rsidR="00E12D99">
            <w:rPr>
              <w:lang w:eastAsia="en-US"/>
            </w:rPr>
            <w:t>ing of</w:t>
          </w:r>
          <w:r w:rsidR="00B6524D">
            <w:rPr>
              <w:lang w:eastAsia="en-US"/>
            </w:rPr>
            <w:t xml:space="preserve"> FHIR standards</w:t>
          </w:r>
          <w:r w:rsidR="00E12D99">
            <w:rPr>
              <w:lang w:eastAsia="en-US"/>
            </w:rPr>
            <w:t>, interoperability, and user-friendliness</w:t>
          </w:r>
          <w:r w:rsidR="00B6524D">
            <w:rPr>
              <w:lang w:eastAsia="en-US"/>
            </w:rPr>
            <w:t>.</w:t>
          </w:r>
        </w:p>
        <w:p w14:paraId="323342A1" w14:textId="4F913434" w:rsidR="006E53D1" w:rsidRDefault="006E53D1" w:rsidP="00D95112">
          <w:pPr>
            <w:pStyle w:val="ListParagraph"/>
            <w:numPr>
              <w:ilvl w:val="0"/>
              <w:numId w:val="33"/>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12</w:t>
          </w:r>
          <w:r w:rsidRPr="00F07742">
            <w:rPr>
              <w:rStyle w:val="Strong"/>
              <w:color w:val="4472C4" w:themeColor="accent1"/>
            </w:rPr>
            <w:t xml:space="preserve">: </w:t>
          </w:r>
          <w:r w:rsidR="00970D25" w:rsidRPr="00D34F85">
            <w:rPr>
              <w:rStyle w:val="Strong"/>
            </w:rPr>
            <w:t>Investment in</w:t>
          </w:r>
          <w:r w:rsidR="00161B5F">
            <w:rPr>
              <w:rStyle w:val="Strong"/>
            </w:rPr>
            <w:t xml:space="preserve"> FHIR </w:t>
          </w:r>
          <w:r w:rsidR="00715170">
            <w:rPr>
              <w:rStyle w:val="Strong"/>
            </w:rPr>
            <w:t>aligned</w:t>
          </w:r>
          <w:r w:rsidR="00970D25" w:rsidRPr="00D34F85">
            <w:rPr>
              <w:rStyle w:val="Strong"/>
            </w:rPr>
            <w:t xml:space="preserve"> </w:t>
          </w:r>
          <w:r w:rsidR="00FD0E94">
            <w:rPr>
              <w:rStyle w:val="Strong"/>
            </w:rPr>
            <w:t xml:space="preserve">data </w:t>
          </w:r>
          <w:r w:rsidR="00970D25" w:rsidRPr="00D34F85">
            <w:rPr>
              <w:rStyle w:val="Strong"/>
            </w:rPr>
            <w:t>systems.</w:t>
          </w:r>
          <w:r w:rsidR="00970D25">
            <w:rPr>
              <w:lang w:eastAsia="en-US"/>
            </w:rPr>
            <w:t xml:space="preserve"> </w:t>
          </w:r>
        </w:p>
        <w:p w14:paraId="51CC46C4" w14:textId="108BDA44" w:rsidR="00970D25" w:rsidRDefault="00034382" w:rsidP="00D95112">
          <w:pPr>
            <w:pStyle w:val="ListParagraph"/>
            <w:ind w:left="284"/>
            <w:rPr>
              <w:lang w:eastAsia="en-US"/>
            </w:rPr>
          </w:pPr>
          <w:r>
            <w:rPr>
              <w:lang w:eastAsia="en-US"/>
            </w:rPr>
            <w:t xml:space="preserve">A key step in </w:t>
          </w:r>
          <w:r w:rsidR="00274AA6">
            <w:rPr>
              <w:lang w:eastAsia="en-US"/>
            </w:rPr>
            <w:t>the pathway toward NDR will be</w:t>
          </w:r>
          <w:r w:rsidR="0040096D">
            <w:rPr>
              <w:lang w:eastAsia="en-US"/>
            </w:rPr>
            <w:t xml:space="preserve"> for </w:t>
          </w:r>
          <w:r w:rsidR="00C732BE">
            <w:rPr>
              <w:lang w:eastAsia="en-US"/>
            </w:rPr>
            <w:t xml:space="preserve">social </w:t>
          </w:r>
          <w:r w:rsidR="006A5F78">
            <w:rPr>
              <w:lang w:eastAsia="en-US"/>
            </w:rPr>
            <w:t>care organisations to</w:t>
          </w:r>
          <w:r w:rsidR="00774707">
            <w:rPr>
              <w:lang w:eastAsia="en-US"/>
            </w:rPr>
            <w:t xml:space="preserve"> align</w:t>
          </w:r>
          <w:r w:rsidR="006A5F78">
            <w:rPr>
              <w:lang w:eastAsia="en-US"/>
            </w:rPr>
            <w:t xml:space="preserve"> their data management systems</w:t>
          </w:r>
          <w:r w:rsidR="00774707">
            <w:rPr>
              <w:lang w:eastAsia="en-US"/>
            </w:rPr>
            <w:t xml:space="preserve"> </w:t>
          </w:r>
          <w:r w:rsidR="00B239C1">
            <w:rPr>
              <w:lang w:eastAsia="en-US"/>
            </w:rPr>
            <w:t>with</w:t>
          </w:r>
          <w:r w:rsidR="00C732BE">
            <w:rPr>
              <w:lang w:eastAsia="en-US"/>
            </w:rPr>
            <w:t xml:space="preserve"> </w:t>
          </w:r>
          <w:r w:rsidR="00562E5E">
            <w:rPr>
              <w:lang w:eastAsia="en-US"/>
            </w:rPr>
            <w:t xml:space="preserve">the </w:t>
          </w:r>
          <w:r w:rsidR="00C732BE">
            <w:rPr>
              <w:lang w:eastAsia="en-US"/>
            </w:rPr>
            <w:t>FHIR standard</w:t>
          </w:r>
          <w:r w:rsidR="00B239C1">
            <w:rPr>
              <w:lang w:eastAsia="en-US"/>
            </w:rPr>
            <w:t xml:space="preserve"> (</w:t>
          </w:r>
          <w:r w:rsidR="00F34AF2">
            <w:rPr>
              <w:lang w:eastAsia="en-US"/>
            </w:rPr>
            <w:t>including the respective</w:t>
          </w:r>
          <w:r w:rsidR="00B239C1">
            <w:rPr>
              <w:lang w:eastAsia="en-US"/>
            </w:rPr>
            <w:t xml:space="preserve"> information models and APIs developed using this standard)</w:t>
          </w:r>
          <w:r w:rsidR="00C732BE">
            <w:rPr>
              <w:lang w:eastAsia="en-US"/>
            </w:rPr>
            <w:t>.</w:t>
          </w:r>
          <w:r w:rsidR="00145D46">
            <w:rPr>
              <w:lang w:eastAsia="en-US"/>
            </w:rPr>
            <w:t xml:space="preserve"> </w:t>
          </w:r>
          <w:r w:rsidR="004B5935">
            <w:rPr>
              <w:lang w:eastAsia="en-US"/>
            </w:rPr>
            <w:t xml:space="preserve">There are two main directions that </w:t>
          </w:r>
          <w:r w:rsidR="00D52E2C">
            <w:rPr>
              <w:lang w:eastAsia="en-US"/>
            </w:rPr>
            <w:t xml:space="preserve">social care organisations </w:t>
          </w:r>
          <w:r w:rsidR="00BD0251">
            <w:rPr>
              <w:lang w:eastAsia="en-US"/>
            </w:rPr>
            <w:t>c</w:t>
          </w:r>
          <w:r w:rsidR="00D52E2C">
            <w:rPr>
              <w:lang w:eastAsia="en-US"/>
            </w:rPr>
            <w:t>an take</w:t>
          </w:r>
          <w:r w:rsidR="004B5935">
            <w:rPr>
              <w:lang w:eastAsia="en-US"/>
            </w:rPr>
            <w:t xml:space="preserve"> </w:t>
          </w:r>
          <w:r w:rsidR="00BD0251">
            <w:rPr>
              <w:lang w:eastAsia="en-US"/>
            </w:rPr>
            <w:t>when</w:t>
          </w:r>
          <w:r w:rsidR="00204AE0">
            <w:rPr>
              <w:lang w:eastAsia="en-US"/>
            </w:rPr>
            <w:t xml:space="preserve"> seeking to </w:t>
          </w:r>
          <w:r w:rsidR="008676DF">
            <w:rPr>
              <w:lang w:eastAsia="en-US"/>
            </w:rPr>
            <w:t>embed</w:t>
          </w:r>
          <w:r w:rsidR="00204AE0">
            <w:rPr>
              <w:lang w:eastAsia="en-US"/>
            </w:rPr>
            <w:t xml:space="preserve"> </w:t>
          </w:r>
          <w:r w:rsidR="00562E5E">
            <w:rPr>
              <w:lang w:eastAsia="en-US"/>
            </w:rPr>
            <w:t xml:space="preserve">the </w:t>
          </w:r>
          <w:r w:rsidR="00204AE0">
            <w:rPr>
              <w:lang w:eastAsia="en-US"/>
            </w:rPr>
            <w:t>FHIR standard</w:t>
          </w:r>
          <w:r w:rsidR="008676DF">
            <w:rPr>
              <w:lang w:eastAsia="en-US"/>
            </w:rPr>
            <w:t xml:space="preserve"> in </w:t>
          </w:r>
          <w:r w:rsidR="00FD0E94">
            <w:rPr>
              <w:lang w:eastAsia="en-US"/>
            </w:rPr>
            <w:t>data system infrastructure</w:t>
          </w:r>
          <w:r w:rsidR="00970D25">
            <w:rPr>
              <w:lang w:eastAsia="en-US"/>
            </w:rPr>
            <w:t>:</w:t>
          </w:r>
        </w:p>
        <w:p w14:paraId="24C3BA3A" w14:textId="06A45FF3" w:rsidR="00970D25" w:rsidRDefault="00970D25" w:rsidP="00D95112">
          <w:pPr>
            <w:pStyle w:val="ListParagraph"/>
            <w:numPr>
              <w:ilvl w:val="0"/>
              <w:numId w:val="34"/>
            </w:numPr>
            <w:rPr>
              <w:lang w:eastAsia="en-US"/>
            </w:rPr>
          </w:pPr>
          <w:r w:rsidRPr="00965CFC">
            <w:rPr>
              <w:rStyle w:val="Strong"/>
              <w:lang w:eastAsia="en-US"/>
            </w:rPr>
            <w:t>“Off-the-shelf”</w:t>
          </w:r>
          <w:r>
            <w:rPr>
              <w:rStyle w:val="Strong"/>
              <w:lang w:eastAsia="en-US"/>
            </w:rPr>
            <w:t xml:space="preserve"> systems</w:t>
          </w:r>
          <w:r w:rsidRPr="00965CFC">
            <w:rPr>
              <w:rStyle w:val="Strong"/>
              <w:lang w:eastAsia="en-US"/>
            </w:rPr>
            <w:t>.</w:t>
          </w:r>
          <w:r>
            <w:rPr>
              <w:lang w:eastAsia="en-US"/>
            </w:rPr>
            <w:t xml:space="preserve"> FHIR compatible data systems are available “off-the-shelf” and thus FHIR compatibility should be a key criterion of any new investments in data systems, enabling interoperability and data sharing</w:t>
          </w:r>
          <w:r w:rsidR="00D67A04">
            <w:rPr>
              <w:lang w:eastAsia="en-US"/>
            </w:rPr>
            <w:t xml:space="preserve"> within and across organisations</w:t>
          </w:r>
          <w:r>
            <w:rPr>
              <w:lang w:eastAsia="en-US"/>
            </w:rPr>
            <w:t xml:space="preserve">. </w:t>
          </w:r>
        </w:p>
        <w:p w14:paraId="03CC0191" w14:textId="6AB83A1F" w:rsidR="00970D25" w:rsidRDefault="00970D25" w:rsidP="00D95112">
          <w:pPr>
            <w:pStyle w:val="ListParagraph"/>
            <w:numPr>
              <w:ilvl w:val="0"/>
              <w:numId w:val="34"/>
            </w:numPr>
            <w:rPr>
              <w:lang w:eastAsia="en-US"/>
            </w:rPr>
          </w:pPr>
          <w:r w:rsidRPr="00965CFC">
            <w:rPr>
              <w:rStyle w:val="Strong"/>
              <w:lang w:eastAsia="en-US"/>
            </w:rPr>
            <w:t xml:space="preserve">In-house </w:t>
          </w:r>
          <w:r>
            <w:rPr>
              <w:rStyle w:val="Strong"/>
              <w:lang w:eastAsia="en-US"/>
            </w:rPr>
            <w:t xml:space="preserve">systems </w:t>
          </w:r>
          <w:r w:rsidRPr="00965CFC">
            <w:rPr>
              <w:rStyle w:val="Strong"/>
              <w:lang w:eastAsia="en-US"/>
            </w:rPr>
            <w:t>development.</w:t>
          </w:r>
          <w:r>
            <w:rPr>
              <w:lang w:eastAsia="en-US"/>
            </w:rPr>
            <w:t xml:space="preserve"> Programmers with database skills can </w:t>
          </w:r>
          <w:r w:rsidR="00A555FA">
            <w:rPr>
              <w:lang w:eastAsia="en-US"/>
            </w:rPr>
            <w:t xml:space="preserve">in some instances </w:t>
          </w:r>
          <w:r>
            <w:rPr>
              <w:lang w:eastAsia="en-US"/>
            </w:rPr>
            <w:t xml:space="preserve">also convert </w:t>
          </w:r>
          <w:r w:rsidR="00A61DC8">
            <w:rPr>
              <w:lang w:eastAsia="en-US"/>
            </w:rPr>
            <w:t xml:space="preserve">existing </w:t>
          </w:r>
          <w:r>
            <w:rPr>
              <w:lang w:eastAsia="en-US"/>
            </w:rPr>
            <w:t>data to be FHIR compatible</w:t>
          </w:r>
          <w:r w:rsidR="00143749">
            <w:rPr>
              <w:lang w:eastAsia="en-US"/>
            </w:rPr>
            <w:t>, which</w:t>
          </w:r>
          <w:r w:rsidR="00E12D99">
            <w:rPr>
              <w:lang w:eastAsia="en-US"/>
            </w:rPr>
            <w:t xml:space="preserve"> has the benefit of not requiring a full overhaul of existing systems</w:t>
          </w:r>
          <w:r w:rsidR="00143749">
            <w:rPr>
              <w:lang w:eastAsia="en-US"/>
            </w:rPr>
            <w:t xml:space="preserve">. </w:t>
          </w:r>
          <w:r w:rsidR="005B4DD7">
            <w:rPr>
              <w:lang w:eastAsia="en-US"/>
            </w:rPr>
            <w:t>However, t</w:t>
          </w:r>
          <w:r w:rsidR="00A42F8C">
            <w:rPr>
              <w:lang w:eastAsia="en-US"/>
            </w:rPr>
            <w:t>his may</w:t>
          </w:r>
          <w:r w:rsidR="00E12D99">
            <w:rPr>
              <w:lang w:eastAsia="en-US"/>
            </w:rPr>
            <w:t xml:space="preserve"> require</w:t>
          </w:r>
          <w:r>
            <w:rPr>
              <w:lang w:eastAsia="en-US"/>
            </w:rPr>
            <w:t xml:space="preserve"> </w:t>
          </w:r>
          <w:r w:rsidR="00A61DC8">
            <w:rPr>
              <w:lang w:eastAsia="en-US"/>
            </w:rPr>
            <w:t xml:space="preserve">local authorities to make </w:t>
          </w:r>
          <w:r>
            <w:rPr>
              <w:lang w:eastAsia="en-US"/>
            </w:rPr>
            <w:t xml:space="preserve">dedicated </w:t>
          </w:r>
          <w:r w:rsidR="0040012C">
            <w:rPr>
              <w:lang w:eastAsia="en-US"/>
            </w:rPr>
            <w:t xml:space="preserve">staff </w:t>
          </w:r>
          <w:r>
            <w:rPr>
              <w:lang w:eastAsia="en-US"/>
            </w:rPr>
            <w:t xml:space="preserve">hires or </w:t>
          </w:r>
          <w:r w:rsidR="00A61DC8">
            <w:rPr>
              <w:lang w:eastAsia="en-US"/>
            </w:rPr>
            <w:t xml:space="preserve">commission </w:t>
          </w:r>
          <w:r w:rsidR="0040012C">
            <w:rPr>
              <w:lang w:eastAsia="en-US"/>
            </w:rPr>
            <w:t>contractors</w:t>
          </w:r>
          <w:r>
            <w:rPr>
              <w:lang w:eastAsia="en-US"/>
            </w:rPr>
            <w:t xml:space="preserve"> </w:t>
          </w:r>
          <w:r w:rsidR="00A61DC8">
            <w:rPr>
              <w:lang w:eastAsia="en-US"/>
            </w:rPr>
            <w:t xml:space="preserve">in the event </w:t>
          </w:r>
          <w:r w:rsidR="00A61DC8">
            <w:rPr>
              <w:lang w:eastAsia="en-US"/>
            </w:rPr>
            <w:lastRenderedPageBreak/>
            <w:t>this expertise does not currently exist</w:t>
          </w:r>
          <w:r w:rsidR="0040012C">
            <w:rPr>
              <w:lang w:eastAsia="en-US"/>
            </w:rPr>
            <w:t xml:space="preserve"> within the organisation</w:t>
          </w:r>
          <w:r w:rsidR="00562E5E">
            <w:rPr>
              <w:lang w:eastAsia="en-US"/>
            </w:rPr>
            <w:t>, with these efforts being duplicated across all local authorities</w:t>
          </w:r>
          <w:r>
            <w:rPr>
              <w:lang w:eastAsia="en-US"/>
            </w:rPr>
            <w:t xml:space="preserve">. </w:t>
          </w:r>
        </w:p>
        <w:p w14:paraId="741592D5" w14:textId="430E8F56" w:rsidR="00003760" w:rsidRDefault="00003760" w:rsidP="00D95112">
          <w:pPr>
            <w:pStyle w:val="ListParagraph"/>
            <w:ind w:left="284"/>
            <w:rPr>
              <w:lang w:eastAsia="en-US"/>
            </w:rPr>
          </w:pPr>
          <w:r>
            <w:rPr>
              <w:lang w:eastAsia="en-US"/>
            </w:rPr>
            <w:t xml:space="preserve">Any investment in systems should be accompanied by dedicated training for staff to ensure </w:t>
          </w:r>
          <w:r w:rsidR="00562E5E">
            <w:rPr>
              <w:lang w:eastAsia="en-US"/>
            </w:rPr>
            <w:t xml:space="preserve">they are using the systems as intended and that </w:t>
          </w:r>
          <w:r>
            <w:rPr>
              <w:lang w:eastAsia="en-US"/>
            </w:rPr>
            <w:t>the data being recorded is accurate, consistent, and timely.</w:t>
          </w:r>
        </w:p>
        <w:p w14:paraId="3F648E21" w14:textId="0270BD25" w:rsidR="00F44654" w:rsidRDefault="00C229FA" w:rsidP="00C229FA">
          <w:pPr>
            <w:pStyle w:val="Heading2"/>
            <w:rPr>
              <w:lang w:eastAsia="en-US"/>
            </w:rPr>
          </w:pPr>
          <w:r>
            <w:rPr>
              <w:lang w:eastAsia="en-US"/>
            </w:rPr>
            <w:t xml:space="preserve">Equip social </w:t>
          </w:r>
          <w:r w:rsidR="00562E5E">
            <w:rPr>
              <w:lang w:eastAsia="en-US"/>
            </w:rPr>
            <w:t>care staff</w:t>
          </w:r>
          <w:r>
            <w:rPr>
              <w:lang w:eastAsia="en-US"/>
            </w:rPr>
            <w:t xml:space="preserve"> with the knowledge and </w:t>
          </w:r>
          <w:r w:rsidR="004009F3">
            <w:rPr>
              <w:lang w:eastAsia="en-US"/>
            </w:rPr>
            <w:t>skills</w:t>
          </w:r>
          <w:r>
            <w:rPr>
              <w:lang w:eastAsia="en-US"/>
            </w:rPr>
            <w:t xml:space="preserve"> required</w:t>
          </w:r>
          <w:r w:rsidR="00FE4EEA">
            <w:rPr>
              <w:lang w:eastAsia="en-US"/>
            </w:rPr>
            <w:t xml:space="preserve"> to deliver FHIR</w:t>
          </w:r>
        </w:p>
        <w:p w14:paraId="6E6C4F5A" w14:textId="0A7CE1C6" w:rsidR="00293913" w:rsidRDefault="00951140" w:rsidP="006E53D1">
          <w:pPr>
            <w:rPr>
              <w:lang w:eastAsia="en-US"/>
            </w:rPr>
          </w:pPr>
          <w:r>
            <w:rPr>
              <w:lang w:eastAsia="en-US"/>
            </w:rPr>
            <w:t xml:space="preserve">To support the </w:t>
          </w:r>
          <w:r w:rsidR="00CC6315">
            <w:rPr>
              <w:lang w:eastAsia="en-US"/>
            </w:rPr>
            <w:t>implementation of a FHIR action plan</w:t>
          </w:r>
          <w:r w:rsidR="00FD4D60">
            <w:rPr>
              <w:lang w:eastAsia="en-US"/>
            </w:rPr>
            <w:t xml:space="preserve"> and make best use of FHIR</w:t>
          </w:r>
          <w:r w:rsidR="00E76444">
            <w:rPr>
              <w:lang w:eastAsia="en-US"/>
            </w:rPr>
            <w:t>-</w:t>
          </w:r>
          <w:r w:rsidR="00FD4D60">
            <w:rPr>
              <w:lang w:eastAsia="en-US"/>
            </w:rPr>
            <w:t xml:space="preserve">compatible infrastructure, </w:t>
          </w:r>
          <w:r w:rsidR="005B6789">
            <w:rPr>
              <w:lang w:eastAsia="en-US"/>
            </w:rPr>
            <w:t xml:space="preserve">there should be a focus on increasing </w:t>
          </w:r>
          <w:r w:rsidR="00763794">
            <w:rPr>
              <w:lang w:eastAsia="en-US"/>
            </w:rPr>
            <w:t xml:space="preserve">skills, knowledge, and </w:t>
          </w:r>
          <w:r w:rsidR="005B6789">
            <w:rPr>
              <w:lang w:eastAsia="en-US"/>
            </w:rPr>
            <w:t xml:space="preserve">awareness relating to </w:t>
          </w:r>
          <w:r w:rsidR="00981DC2">
            <w:rPr>
              <w:lang w:eastAsia="en-US"/>
            </w:rPr>
            <w:t xml:space="preserve">the </w:t>
          </w:r>
          <w:r w:rsidR="005B6789">
            <w:rPr>
              <w:lang w:eastAsia="en-US"/>
            </w:rPr>
            <w:t>FHIR standard,</w:t>
          </w:r>
          <w:r w:rsidR="00C619C5">
            <w:rPr>
              <w:lang w:eastAsia="en-US"/>
            </w:rPr>
            <w:t xml:space="preserve"> </w:t>
          </w:r>
          <w:r w:rsidR="00763794">
            <w:rPr>
              <w:lang w:eastAsia="en-US"/>
            </w:rPr>
            <w:t xml:space="preserve">supported by </w:t>
          </w:r>
          <w:r w:rsidR="00C619C5">
            <w:rPr>
              <w:lang w:eastAsia="en-US"/>
            </w:rPr>
            <w:t xml:space="preserve">a set of </w:t>
          </w:r>
          <w:r w:rsidR="00763794">
            <w:rPr>
              <w:lang w:eastAsia="en-US"/>
            </w:rPr>
            <w:t>shared resources</w:t>
          </w:r>
          <w:r w:rsidR="005B6789">
            <w:rPr>
              <w:lang w:eastAsia="en-US"/>
            </w:rPr>
            <w:t>.</w:t>
          </w:r>
          <w:r w:rsidR="00120571">
            <w:rPr>
              <w:lang w:eastAsia="en-US"/>
            </w:rPr>
            <w:t xml:space="preserve"> </w:t>
          </w:r>
        </w:p>
        <w:p w14:paraId="32F3DE98" w14:textId="69090952" w:rsidR="00937897" w:rsidRDefault="006E53D1" w:rsidP="00D95112">
          <w:pPr>
            <w:pStyle w:val="ListParagraph"/>
            <w:numPr>
              <w:ilvl w:val="0"/>
              <w:numId w:val="36"/>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13</w:t>
          </w:r>
          <w:r w:rsidRPr="00F07742">
            <w:rPr>
              <w:rStyle w:val="Strong"/>
              <w:color w:val="4472C4" w:themeColor="accent1"/>
            </w:rPr>
            <w:t xml:space="preserve">: </w:t>
          </w:r>
          <w:r w:rsidR="00981DC2">
            <w:rPr>
              <w:rStyle w:val="Strong"/>
            </w:rPr>
            <w:t>Upskilling of social care staff</w:t>
          </w:r>
        </w:p>
        <w:p w14:paraId="4464B785" w14:textId="389AA0E9" w:rsidR="00970D25" w:rsidRDefault="0048623E" w:rsidP="00D95112">
          <w:pPr>
            <w:pStyle w:val="ListParagraph"/>
            <w:ind w:left="284"/>
            <w:rPr>
              <w:lang w:eastAsia="en-US"/>
            </w:rPr>
          </w:pPr>
          <w:r>
            <w:rPr>
              <w:lang w:eastAsia="en-US"/>
            </w:rPr>
            <w:t>Alignment with FHIR can be accelerated by e</w:t>
          </w:r>
          <w:r w:rsidR="001E4E72">
            <w:rPr>
              <w:lang w:eastAsia="en-US"/>
            </w:rPr>
            <w:t>nsuring relevant personnel – including developers, IT staff, and social care teams</w:t>
          </w:r>
          <w:r w:rsidR="00CA137C">
            <w:rPr>
              <w:lang w:eastAsia="en-US"/>
            </w:rPr>
            <w:t xml:space="preserve"> – are </w:t>
          </w:r>
          <w:r w:rsidR="00205BC2">
            <w:rPr>
              <w:lang w:eastAsia="en-US"/>
            </w:rPr>
            <w:t>aware of the</w:t>
          </w:r>
          <w:r w:rsidR="00CA137C">
            <w:rPr>
              <w:lang w:eastAsia="en-US"/>
            </w:rPr>
            <w:t xml:space="preserve"> FHIR standards</w:t>
          </w:r>
          <w:r w:rsidR="00205BC2">
            <w:rPr>
              <w:lang w:eastAsia="en-US"/>
            </w:rPr>
            <w:t xml:space="preserve">, </w:t>
          </w:r>
          <w:r w:rsidR="00156041" w:rsidRPr="00156041">
            <w:rPr>
              <w:lang w:eastAsia="en-US"/>
            </w:rPr>
            <w:t>includ</w:t>
          </w:r>
          <w:r w:rsidR="005D650E">
            <w:rPr>
              <w:lang w:eastAsia="en-US"/>
            </w:rPr>
            <w:t>ing</w:t>
          </w:r>
          <w:r w:rsidR="00156041" w:rsidRPr="00156041">
            <w:rPr>
              <w:lang w:eastAsia="en-US"/>
            </w:rPr>
            <w:t xml:space="preserve"> the principles underpinning FHIR, the benefits of FHIR compatibility, and practical steps which could enhance readiness</w:t>
          </w:r>
          <w:r w:rsidR="00CA137C">
            <w:rPr>
              <w:lang w:eastAsia="en-US"/>
            </w:rPr>
            <w:t>.</w:t>
          </w:r>
          <w:r w:rsidR="00D61B4A">
            <w:rPr>
              <w:lang w:eastAsia="en-US"/>
            </w:rPr>
            <w:t xml:space="preserve"> </w:t>
          </w:r>
          <w:r w:rsidR="005D650E">
            <w:rPr>
              <w:lang w:eastAsia="en-US"/>
            </w:rPr>
            <w:t>Knowledge and upskilling</w:t>
          </w:r>
          <w:r w:rsidR="000718D0">
            <w:rPr>
              <w:lang w:eastAsia="en-US"/>
            </w:rPr>
            <w:t xml:space="preserve"> could </w:t>
          </w:r>
          <w:r w:rsidR="005D650E">
            <w:rPr>
              <w:lang w:eastAsia="en-US"/>
            </w:rPr>
            <w:t>be developed through a series of</w:t>
          </w:r>
          <w:r w:rsidR="000718D0">
            <w:rPr>
              <w:lang w:eastAsia="en-US"/>
            </w:rPr>
            <w:t xml:space="preserve"> e</w:t>
          </w:r>
          <w:r w:rsidR="00970D25">
            <w:rPr>
              <w:lang w:eastAsia="en-US"/>
            </w:rPr>
            <w:t xml:space="preserve">vents </w:t>
          </w:r>
          <w:r w:rsidR="000718D0">
            <w:rPr>
              <w:lang w:eastAsia="en-US"/>
            </w:rPr>
            <w:t xml:space="preserve">or dedicated </w:t>
          </w:r>
          <w:r w:rsidR="00970D25">
            <w:rPr>
              <w:lang w:eastAsia="en-US"/>
            </w:rPr>
            <w:t>training</w:t>
          </w:r>
          <w:r w:rsidR="000718D0">
            <w:rPr>
              <w:lang w:eastAsia="en-US"/>
            </w:rPr>
            <w:t xml:space="preserve"> sessions</w:t>
          </w:r>
          <w:r w:rsidR="00970D25">
            <w:rPr>
              <w:lang w:eastAsia="en-US"/>
            </w:rPr>
            <w:t xml:space="preserve"> for local authority staff</w:t>
          </w:r>
          <w:r w:rsidR="005B4DD7">
            <w:rPr>
              <w:lang w:eastAsia="en-US"/>
            </w:rPr>
            <w:t>,</w:t>
          </w:r>
          <w:r w:rsidR="00970D25">
            <w:rPr>
              <w:lang w:eastAsia="en-US"/>
            </w:rPr>
            <w:t xml:space="preserve"> </w:t>
          </w:r>
          <w:r w:rsidR="000718D0">
            <w:rPr>
              <w:lang w:eastAsia="en-US"/>
            </w:rPr>
            <w:t>which focus on</w:t>
          </w:r>
          <w:r w:rsidR="00970D25">
            <w:rPr>
              <w:lang w:eastAsia="en-US"/>
            </w:rPr>
            <w:t xml:space="preserve"> rais</w:t>
          </w:r>
          <w:r w:rsidR="000718D0">
            <w:rPr>
              <w:lang w:eastAsia="en-US"/>
            </w:rPr>
            <w:t>ing</w:t>
          </w:r>
          <w:r w:rsidR="00970D25">
            <w:rPr>
              <w:lang w:eastAsia="en-US"/>
            </w:rPr>
            <w:t xml:space="preserve"> awareness of FHIR and </w:t>
          </w:r>
          <w:r w:rsidR="000718D0">
            <w:rPr>
              <w:lang w:eastAsia="en-US"/>
            </w:rPr>
            <w:t>the</w:t>
          </w:r>
          <w:r w:rsidR="00970D25">
            <w:rPr>
              <w:lang w:eastAsia="en-US"/>
            </w:rPr>
            <w:t xml:space="preserve"> specific practices and infrastructure </w:t>
          </w:r>
          <w:r w:rsidR="000718D0">
            <w:rPr>
              <w:lang w:eastAsia="en-US"/>
            </w:rPr>
            <w:t>required</w:t>
          </w:r>
          <w:r w:rsidR="00970D25">
            <w:rPr>
              <w:lang w:eastAsia="en-US"/>
            </w:rPr>
            <w:t xml:space="preserve">. </w:t>
          </w:r>
          <w:r w:rsidR="00981DC2">
            <w:rPr>
              <w:lang w:eastAsia="en-US"/>
            </w:rPr>
            <w:t xml:space="preserve">Upskilling efforts may need to be coordinated by a central leading social care organisation to </w:t>
          </w:r>
          <w:r w:rsidR="00AF6369">
            <w:rPr>
              <w:lang w:eastAsia="en-US"/>
            </w:rPr>
            <w:t xml:space="preserve">effectively pool expertise and </w:t>
          </w:r>
          <w:r w:rsidR="00944D45">
            <w:rPr>
              <w:lang w:eastAsia="en-US"/>
            </w:rPr>
            <w:t>avoid duplication</w:t>
          </w:r>
          <w:r w:rsidR="00AF6369">
            <w:rPr>
              <w:lang w:eastAsia="en-US"/>
            </w:rPr>
            <w:t>.</w:t>
          </w:r>
        </w:p>
        <w:p w14:paraId="2E1E6B54" w14:textId="77777777" w:rsidR="00D95112" w:rsidRDefault="00D95112" w:rsidP="00D95112">
          <w:pPr>
            <w:pStyle w:val="ListParagraph"/>
            <w:ind w:left="284"/>
            <w:rPr>
              <w:lang w:eastAsia="en-US"/>
            </w:rPr>
          </w:pPr>
        </w:p>
        <w:p w14:paraId="4EE1F7D6" w14:textId="72AA0242" w:rsidR="00937897" w:rsidRDefault="006E53D1" w:rsidP="00D95112">
          <w:pPr>
            <w:pStyle w:val="ListParagraph"/>
            <w:numPr>
              <w:ilvl w:val="0"/>
              <w:numId w:val="36"/>
            </w:numPr>
            <w:ind w:left="284" w:hanging="284"/>
            <w:rPr>
              <w:lang w:eastAsia="en-US"/>
            </w:rPr>
          </w:pPr>
          <w:r w:rsidRPr="00F07742">
            <w:rPr>
              <w:rStyle w:val="Strong"/>
              <w:color w:val="4472C4" w:themeColor="accent1"/>
            </w:rPr>
            <w:t xml:space="preserve">Recommendation </w:t>
          </w:r>
          <w:r w:rsidR="00FC5483">
            <w:rPr>
              <w:rStyle w:val="Strong"/>
              <w:color w:val="4472C4" w:themeColor="accent1"/>
            </w:rPr>
            <w:t>14</w:t>
          </w:r>
          <w:r w:rsidRPr="00F07742">
            <w:rPr>
              <w:rStyle w:val="Strong"/>
              <w:color w:val="4472C4" w:themeColor="accent1"/>
            </w:rPr>
            <w:t xml:space="preserve">: </w:t>
          </w:r>
          <w:r w:rsidR="00970D25" w:rsidRPr="00D34F85">
            <w:rPr>
              <w:rStyle w:val="Strong"/>
            </w:rPr>
            <w:t>Shared</w:t>
          </w:r>
          <w:r w:rsidR="00970D25">
            <w:rPr>
              <w:rStyle w:val="Strong"/>
            </w:rPr>
            <w:t xml:space="preserve"> FHIR </w:t>
          </w:r>
          <w:r w:rsidR="00970D25" w:rsidRPr="00D34F85">
            <w:rPr>
              <w:rStyle w:val="Strong"/>
            </w:rPr>
            <w:t>resources.</w:t>
          </w:r>
          <w:r w:rsidR="00970D25">
            <w:rPr>
              <w:lang w:eastAsia="en-US"/>
            </w:rPr>
            <w:t xml:space="preserve"> </w:t>
          </w:r>
        </w:p>
        <w:p w14:paraId="3C905407" w14:textId="106F1F98" w:rsidR="00AA6C7A" w:rsidRDefault="00A44858" w:rsidP="00D95112">
          <w:pPr>
            <w:pStyle w:val="ListParagraph"/>
            <w:ind w:left="284"/>
            <w:rPr>
              <w:lang w:eastAsia="en-US"/>
            </w:rPr>
          </w:pPr>
          <w:r>
            <w:rPr>
              <w:lang w:eastAsia="en-US"/>
            </w:rPr>
            <w:t xml:space="preserve">Related to </w:t>
          </w:r>
          <w:r w:rsidR="00AF7403" w:rsidRPr="00012D1E">
            <w:rPr>
              <w:lang w:eastAsia="en-US"/>
            </w:rPr>
            <w:t xml:space="preserve">Recommendation </w:t>
          </w:r>
          <w:r w:rsidR="00B16E09">
            <w:rPr>
              <w:lang w:eastAsia="en-US"/>
            </w:rPr>
            <w:t>6</w:t>
          </w:r>
          <w:r>
            <w:rPr>
              <w:lang w:eastAsia="en-US"/>
            </w:rPr>
            <w:t>, the d</w:t>
          </w:r>
          <w:r w:rsidR="00203D1C">
            <w:rPr>
              <w:lang w:eastAsia="en-US"/>
            </w:rPr>
            <w:t xml:space="preserve">evelopment of </w:t>
          </w:r>
          <w:r w:rsidR="002A7846">
            <w:rPr>
              <w:lang w:eastAsia="en-US"/>
            </w:rPr>
            <w:t xml:space="preserve">a set of </w:t>
          </w:r>
          <w:r w:rsidR="00203D1C">
            <w:rPr>
              <w:lang w:eastAsia="en-US"/>
            </w:rPr>
            <w:t>s</w:t>
          </w:r>
          <w:r w:rsidR="00970D25">
            <w:rPr>
              <w:lang w:eastAsia="en-US"/>
            </w:rPr>
            <w:t xml:space="preserve">hared </w:t>
          </w:r>
          <w:r w:rsidR="00203D1C">
            <w:rPr>
              <w:lang w:eastAsia="en-US"/>
            </w:rPr>
            <w:t xml:space="preserve">FHIR </w:t>
          </w:r>
          <w:r w:rsidR="00970D25">
            <w:rPr>
              <w:lang w:eastAsia="en-US"/>
            </w:rPr>
            <w:t xml:space="preserve">resources </w:t>
          </w:r>
          <w:r w:rsidR="002A7846">
            <w:rPr>
              <w:lang w:eastAsia="en-US"/>
            </w:rPr>
            <w:t>would</w:t>
          </w:r>
          <w:r w:rsidR="00970D25">
            <w:rPr>
              <w:lang w:eastAsia="en-US"/>
            </w:rPr>
            <w:t xml:space="preserve"> be a</w:t>
          </w:r>
          <w:r>
            <w:rPr>
              <w:lang w:eastAsia="en-US"/>
            </w:rPr>
            <w:t>n</w:t>
          </w:r>
          <w:r w:rsidR="00970D25">
            <w:rPr>
              <w:lang w:eastAsia="en-US"/>
            </w:rPr>
            <w:t xml:space="preserve"> </w:t>
          </w:r>
          <w:r w:rsidR="005D650E">
            <w:rPr>
              <w:lang w:eastAsia="en-US"/>
            </w:rPr>
            <w:t>effective</w:t>
          </w:r>
          <w:r w:rsidR="00970D25">
            <w:rPr>
              <w:lang w:eastAsia="en-US"/>
            </w:rPr>
            <w:t xml:space="preserve"> way to support local authorities </w:t>
          </w:r>
          <w:r w:rsidR="00203D1C">
            <w:rPr>
              <w:lang w:eastAsia="en-US"/>
            </w:rPr>
            <w:t xml:space="preserve">and other social care organisations on their pathway towards </w:t>
          </w:r>
          <w:r w:rsidR="00970D25">
            <w:rPr>
              <w:lang w:eastAsia="en-US"/>
            </w:rPr>
            <w:t xml:space="preserve">FHIR compatibility. </w:t>
          </w:r>
          <w:r w:rsidR="005D650E">
            <w:rPr>
              <w:lang w:eastAsia="en-US"/>
            </w:rPr>
            <w:t xml:space="preserve">Developing a set of central </w:t>
          </w:r>
          <w:r w:rsidR="00AA6C7A">
            <w:rPr>
              <w:lang w:eastAsia="en-US"/>
            </w:rPr>
            <w:t xml:space="preserve">shared resources </w:t>
          </w:r>
          <w:r w:rsidR="005D650E">
            <w:rPr>
              <w:lang w:eastAsia="en-US"/>
            </w:rPr>
            <w:t xml:space="preserve">will </w:t>
          </w:r>
          <w:r w:rsidR="00AA6C7A">
            <w:rPr>
              <w:lang w:eastAsia="en-US"/>
            </w:rPr>
            <w:t xml:space="preserve">also have the benefit of pooling resources, avoiding </w:t>
          </w:r>
          <w:r w:rsidR="00C52573">
            <w:rPr>
              <w:lang w:eastAsia="en-US"/>
            </w:rPr>
            <w:t>duplication of support measures in each of the 22 local authorities</w:t>
          </w:r>
          <w:r w:rsidR="00AA6C7A">
            <w:rPr>
              <w:lang w:eastAsia="en-US"/>
            </w:rPr>
            <w:t>.</w:t>
          </w:r>
          <w:r w:rsidR="00B40E8E">
            <w:rPr>
              <w:lang w:eastAsia="en-US"/>
            </w:rPr>
            <w:t xml:space="preserve"> </w:t>
          </w:r>
        </w:p>
        <w:p w14:paraId="4C2F7402" w14:textId="7F35B429" w:rsidR="00522791" w:rsidRDefault="006F3730" w:rsidP="00D95112">
          <w:pPr>
            <w:pStyle w:val="ListParagraph"/>
            <w:ind w:left="284"/>
            <w:rPr>
              <w:lang w:eastAsia="en-US"/>
            </w:rPr>
          </w:pPr>
          <w:r>
            <w:rPr>
              <w:lang w:eastAsia="en-US"/>
            </w:rPr>
            <w:t>A</w:t>
          </w:r>
          <w:r w:rsidR="00C52573">
            <w:rPr>
              <w:lang w:eastAsia="en-US"/>
            </w:rPr>
            <w:t xml:space="preserve"> shared </w:t>
          </w:r>
          <w:r>
            <w:rPr>
              <w:lang w:eastAsia="en-US"/>
            </w:rPr>
            <w:t xml:space="preserve">FHIR </w:t>
          </w:r>
          <w:r w:rsidR="00C52573">
            <w:rPr>
              <w:lang w:eastAsia="en-US"/>
            </w:rPr>
            <w:t xml:space="preserve">resource could </w:t>
          </w:r>
          <w:r w:rsidR="00DE477C">
            <w:rPr>
              <w:lang w:eastAsia="en-US"/>
            </w:rPr>
            <w:t xml:space="preserve">consist of </w:t>
          </w:r>
          <w:r w:rsidR="00970D25">
            <w:rPr>
              <w:lang w:eastAsia="en-US"/>
            </w:rPr>
            <w:t xml:space="preserve">a centralised FHIR </w:t>
          </w:r>
          <w:r w:rsidR="00A4125B">
            <w:rPr>
              <w:lang w:eastAsia="en-US"/>
            </w:rPr>
            <w:t xml:space="preserve">support </w:t>
          </w:r>
          <w:r w:rsidR="00970D25">
            <w:rPr>
              <w:lang w:eastAsia="en-US"/>
            </w:rPr>
            <w:t xml:space="preserve">team which </w:t>
          </w:r>
          <w:r w:rsidR="00436ECC">
            <w:rPr>
              <w:lang w:eastAsia="en-US"/>
            </w:rPr>
            <w:t>would address</w:t>
          </w:r>
          <w:r w:rsidR="00970D25">
            <w:rPr>
              <w:lang w:eastAsia="en-US"/>
            </w:rPr>
            <w:t xml:space="preserve"> queries and provid</w:t>
          </w:r>
          <w:r w:rsidR="00644069">
            <w:rPr>
              <w:lang w:eastAsia="en-US"/>
            </w:rPr>
            <w:t>e</w:t>
          </w:r>
          <w:r w:rsidR="00970D25">
            <w:rPr>
              <w:lang w:eastAsia="en-US"/>
            </w:rPr>
            <w:t xml:space="preserve"> practical advice</w:t>
          </w:r>
          <w:r w:rsidR="00436ECC">
            <w:rPr>
              <w:lang w:eastAsia="en-US"/>
            </w:rPr>
            <w:t xml:space="preserve"> relating to </w:t>
          </w:r>
          <w:r w:rsidR="0009422D">
            <w:rPr>
              <w:lang w:eastAsia="en-US"/>
            </w:rPr>
            <w:t>aligning</w:t>
          </w:r>
          <w:r w:rsidR="0038380E">
            <w:rPr>
              <w:lang w:eastAsia="en-US"/>
            </w:rPr>
            <w:t xml:space="preserve"> practices, in</w:t>
          </w:r>
          <w:r w:rsidR="00793634">
            <w:rPr>
              <w:lang w:eastAsia="en-US"/>
            </w:rPr>
            <w:t>fr</w:t>
          </w:r>
          <w:r w:rsidR="0038380E">
            <w:rPr>
              <w:lang w:eastAsia="en-US"/>
            </w:rPr>
            <w:t>astructure, and skills with FHIR standards</w:t>
          </w:r>
          <w:r w:rsidR="0009422D">
            <w:rPr>
              <w:lang w:eastAsia="en-US"/>
            </w:rPr>
            <w:t xml:space="preserve"> </w:t>
          </w:r>
          <w:r w:rsidR="00970D25">
            <w:rPr>
              <w:lang w:eastAsia="en-US"/>
            </w:rPr>
            <w:t>This could be accompanied by manuals and documentation which can be referenced by local authority staff</w:t>
          </w:r>
          <w:r w:rsidR="004F30B3">
            <w:rPr>
              <w:lang w:eastAsia="en-US"/>
            </w:rPr>
            <w:t xml:space="preserve">, </w:t>
          </w:r>
          <w:r w:rsidR="004F30B3">
            <w:t>as well as the development of national, regional, and local FHIR profiles</w:t>
          </w:r>
          <w:r w:rsidR="00970D25">
            <w:rPr>
              <w:lang w:eastAsia="en-US"/>
            </w:rPr>
            <w:t>.</w:t>
          </w:r>
          <w:r w:rsidR="00F44880">
            <w:rPr>
              <w:lang w:eastAsia="en-US"/>
            </w:rPr>
            <w:t xml:space="preserve"> If capacity and resources allow, this resource could even be made available to other social care </w:t>
          </w:r>
          <w:r w:rsidR="00C34CD2">
            <w:rPr>
              <w:lang w:eastAsia="en-US"/>
            </w:rPr>
            <w:t>organisations</w:t>
          </w:r>
          <w:r w:rsidR="006F67F4">
            <w:rPr>
              <w:lang w:eastAsia="en-US"/>
            </w:rPr>
            <w:t xml:space="preserve"> that would benefit from </w:t>
          </w:r>
          <w:r w:rsidR="00641E27">
            <w:rPr>
              <w:lang w:eastAsia="en-US"/>
            </w:rPr>
            <w:t>greater interoperability</w:t>
          </w:r>
          <w:r w:rsidR="006F67F4">
            <w:rPr>
              <w:lang w:eastAsia="en-US"/>
            </w:rPr>
            <w:t>.</w:t>
          </w:r>
          <w:r w:rsidR="00522791">
            <w:rPr>
              <w:lang w:eastAsia="en-US"/>
            </w:rPr>
            <w:t xml:space="preserve"> Work should also be done to signpost local authorities to relevant pre-existing resources, including FHIR implementation guides developed by HL7.</w:t>
          </w:r>
          <w:r w:rsidR="004F30B3">
            <w:rPr>
              <w:lang w:eastAsia="en-US"/>
            </w:rPr>
            <w:t xml:space="preserve"> </w:t>
          </w:r>
        </w:p>
        <w:p w14:paraId="7DBC3A75" w14:textId="3681124D" w:rsidR="00DF7DFC" w:rsidRDefault="00DF7DFC" w:rsidP="00542115">
          <w:pPr>
            <w:pStyle w:val="Chapter"/>
            <w:rPr>
              <w:lang w:eastAsia="en-US"/>
            </w:rPr>
          </w:pPr>
          <w:bookmarkStart w:id="73" w:name="_Toc169164484"/>
          <w:r>
            <w:rPr>
              <w:lang w:eastAsia="en-US"/>
            </w:rPr>
            <w:lastRenderedPageBreak/>
            <w:t>Glossary</w:t>
          </w:r>
          <w:r w:rsidR="00383F55">
            <w:rPr>
              <w:lang w:eastAsia="en-US"/>
            </w:rPr>
            <w:t xml:space="preserve"> of technical terms</w:t>
          </w:r>
          <w:bookmarkEnd w:id="73"/>
        </w:p>
        <w:p w14:paraId="6FE9B4E5" w14:textId="77777777" w:rsidR="00282DBC" w:rsidRPr="00D54AA7" w:rsidRDefault="00282DBC" w:rsidP="00B24DD0">
          <w:pPr>
            <w:spacing w:before="80" w:line="240" w:lineRule="auto"/>
          </w:pPr>
          <w:r w:rsidRPr="001B67D9">
            <w:rPr>
              <w:rStyle w:val="Strong"/>
            </w:rPr>
            <w:t>Interoperability:</w:t>
          </w:r>
          <w:r w:rsidRPr="005A73B9">
            <w:t xml:space="preserve"> </w:t>
          </w:r>
          <w:r w:rsidRPr="00D54AA7">
            <w:t>Interoperability</w:t>
          </w:r>
          <w:r>
            <w:t xml:space="preserve"> refers to the ability</w:t>
          </w:r>
          <w:r w:rsidRPr="00D54AA7">
            <w:t xml:space="preserve"> of </w:t>
          </w:r>
          <w:r>
            <w:t>different</w:t>
          </w:r>
          <w:r w:rsidRPr="00D54AA7">
            <w:t xml:space="preserve"> systems or </w:t>
          </w:r>
          <w:r>
            <w:t>software</w:t>
          </w:r>
          <w:r w:rsidRPr="00D54AA7">
            <w:t xml:space="preserve"> to </w:t>
          </w:r>
          <w:r>
            <w:t>readily connect and exchange data</w:t>
          </w:r>
          <w:r w:rsidRPr="00D54AA7">
            <w:t xml:space="preserve"> effectively, enabling them to work together seamlessly and share information in a cohesive manner.</w:t>
          </w:r>
          <w:r w:rsidRPr="005A73B9">
            <w:t xml:space="preserve"> </w:t>
          </w:r>
        </w:p>
        <w:p w14:paraId="73CDA582" w14:textId="77777777" w:rsidR="00282DBC" w:rsidRDefault="00282DBC" w:rsidP="00B24DD0">
          <w:pPr>
            <w:spacing w:before="80" w:line="240" w:lineRule="auto"/>
          </w:pPr>
          <w:r w:rsidRPr="001B67D9">
            <w:rPr>
              <w:rStyle w:val="Strong"/>
            </w:rPr>
            <w:t>Data standardisation:</w:t>
          </w:r>
          <w:r w:rsidRPr="005A73B9">
            <w:t xml:space="preserve"> </w:t>
          </w:r>
          <w:r w:rsidRPr="00D54AA7">
            <w:t>Data standardi</w:t>
          </w:r>
          <w:r>
            <w:t>s</w:t>
          </w:r>
          <w:r w:rsidRPr="00D54AA7">
            <w:t>ation is the process of organi</w:t>
          </w:r>
          <w:r>
            <w:t>s</w:t>
          </w:r>
          <w:r w:rsidRPr="00D54AA7">
            <w:t>ing and formatting data in a consistent and uniform manner to ensure compatibility and comparability across different systems or sources.</w:t>
          </w:r>
        </w:p>
        <w:p w14:paraId="335350DB" w14:textId="77777777" w:rsidR="00282DBC" w:rsidRDefault="00282DBC" w:rsidP="00B24DD0">
          <w:pPr>
            <w:spacing w:before="80" w:line="240" w:lineRule="auto"/>
          </w:pPr>
          <w:r>
            <w:rPr>
              <w:rStyle w:val="Strong"/>
            </w:rPr>
            <w:t>Data validation:</w:t>
          </w:r>
          <w:r>
            <w:t xml:space="preserve"> </w:t>
          </w:r>
          <w:r w:rsidRPr="00DD0FFB">
            <w:t>Data validation is the systematic process of ensuring that data entered or imported into a system meets specified criteria for accuracy, completeness, and consistency, thereby enhancing the overall quality and reliability of the data.</w:t>
          </w:r>
        </w:p>
        <w:p w14:paraId="1E51B94D" w14:textId="77777777" w:rsidR="00282DBC" w:rsidRDefault="00282DBC" w:rsidP="00B24DD0">
          <w:pPr>
            <w:spacing w:before="80" w:line="240" w:lineRule="auto"/>
          </w:pPr>
          <w:r>
            <w:rPr>
              <w:rStyle w:val="Strong"/>
            </w:rPr>
            <w:t>Business continuity:</w:t>
          </w:r>
          <w:r>
            <w:t xml:space="preserve"> </w:t>
          </w:r>
          <w:r w:rsidRPr="000C1815">
            <w:t>Business continuity refers to an organi</w:t>
          </w:r>
          <w:r>
            <w:t>s</w:t>
          </w:r>
          <w:r w:rsidRPr="000C1815">
            <w:t xml:space="preserve">ation's ability to maintain essential functions </w:t>
          </w:r>
          <w:r>
            <w:t xml:space="preserve">and operations </w:t>
          </w:r>
          <w:r w:rsidRPr="000C1815">
            <w:t xml:space="preserve">during and after </w:t>
          </w:r>
          <w:r>
            <w:t>disruptive events</w:t>
          </w:r>
          <w:r w:rsidRPr="000C1815">
            <w:t>. It involves comprehensive planning</w:t>
          </w:r>
          <w:r>
            <w:t>,</w:t>
          </w:r>
          <w:r w:rsidRPr="00DD2185">
            <w:t xml:space="preserve"> risk management, and the implementation of strategies</w:t>
          </w:r>
          <w:r w:rsidRPr="000C1815">
            <w:t xml:space="preserve"> to ensure minimal downtime, protecting both data and operational continuity.</w:t>
          </w:r>
        </w:p>
        <w:p w14:paraId="403E8D59" w14:textId="4523213E" w:rsidR="00282DBC" w:rsidRPr="00B24DD0" w:rsidRDefault="00282DBC" w:rsidP="00B24DD0">
          <w:pPr>
            <w:spacing w:before="80" w:line="240" w:lineRule="auto"/>
            <w:rPr>
              <w:rStyle w:val="Strong"/>
              <w:rFonts w:ascii="Arial Nova Light" w:hAnsi="Arial Nova Light"/>
              <w:b w:val="0"/>
              <w:bCs w:val="0"/>
              <w:sz w:val="18"/>
            </w:rPr>
          </w:pPr>
          <w:r>
            <w:rPr>
              <w:rStyle w:val="Strong"/>
            </w:rPr>
            <w:t>Recovery plan:</w:t>
          </w:r>
          <w:r>
            <w:t xml:space="preserve"> </w:t>
          </w:r>
          <w:r w:rsidRPr="00AF2D6B">
            <w:t>A recovery plan is a comprehensive strategy outlining the steps and measures to be taken in response to a data loss or system failure.</w:t>
          </w:r>
          <w:r>
            <w:t xml:space="preserve"> </w:t>
          </w:r>
          <w:r w:rsidRPr="00AF2D6B">
            <w:t>This encompasses the restoration of data, applications, and IT infrastructure to minimi</w:t>
          </w:r>
          <w:r w:rsidR="008905AE">
            <w:t>s</w:t>
          </w:r>
          <w:r w:rsidRPr="00AF2D6B">
            <w:t>e downtime and mitigate the impact on operations.</w:t>
          </w:r>
        </w:p>
        <w:p w14:paraId="3AC16906" w14:textId="77777777" w:rsidR="00282DBC" w:rsidRDefault="00282DBC" w:rsidP="00B24DD0">
          <w:pPr>
            <w:spacing w:before="80" w:line="240" w:lineRule="auto"/>
          </w:pPr>
          <w:r>
            <w:rPr>
              <w:rStyle w:val="Strong"/>
            </w:rPr>
            <w:t>Data backups:</w:t>
          </w:r>
          <w:r>
            <w:t xml:space="preserve"> </w:t>
          </w:r>
          <w:r w:rsidRPr="00C9518C">
            <w:t>Data backups refer to the practice of creating copies of critical data and storing them in a separate location to safeguard against data loss due to various factors such as system failures, hardware malfunctions, or cyber threats</w:t>
          </w:r>
          <w:r>
            <w:t xml:space="preserve">. </w:t>
          </w:r>
        </w:p>
        <w:p w14:paraId="28E6CEEB" w14:textId="77777777" w:rsidR="00282DBC" w:rsidRDefault="00282DBC" w:rsidP="00B24DD0">
          <w:pPr>
            <w:spacing w:before="80" w:line="240" w:lineRule="auto"/>
          </w:pPr>
          <w:r>
            <w:rPr>
              <w:rStyle w:val="Strong"/>
            </w:rPr>
            <w:t>Redundancy mechanisms:</w:t>
          </w:r>
          <w:r>
            <w:t xml:space="preserve"> </w:t>
          </w:r>
          <w:r w:rsidRPr="005E714F">
            <w:t>Redundancy mechanisms involve the duplication of critical components, systems, or processes to create backups that can take over in case of failure.</w:t>
          </w:r>
        </w:p>
        <w:p w14:paraId="399CC8A4" w14:textId="77777777" w:rsidR="00282DBC" w:rsidRDefault="00282DBC" w:rsidP="00B24DD0">
          <w:pPr>
            <w:spacing w:before="80" w:line="240" w:lineRule="auto"/>
          </w:pPr>
          <w:r>
            <w:rPr>
              <w:rStyle w:val="Strong"/>
            </w:rPr>
            <w:t>Failover mechanisms:</w:t>
          </w:r>
          <w:r>
            <w:t xml:space="preserve"> </w:t>
          </w:r>
          <w:r w:rsidRPr="00E81E06">
            <w:t>Failover mechanisms are mechanisms designed to automatically redirect data, traffic, or operations from a failed or compromised system to a backup or secondary system.</w:t>
          </w:r>
        </w:p>
        <w:p w14:paraId="4ECA090E" w14:textId="7ED3E4C9" w:rsidR="00282DBC" w:rsidRDefault="00282DBC" w:rsidP="00B24DD0">
          <w:pPr>
            <w:spacing w:before="80" w:line="240" w:lineRule="auto"/>
          </w:pPr>
          <w:r>
            <w:rPr>
              <w:rStyle w:val="Strong"/>
            </w:rPr>
            <w:t xml:space="preserve">Structured </w:t>
          </w:r>
          <w:r w:rsidR="001E0379">
            <w:rPr>
              <w:rStyle w:val="Strong"/>
            </w:rPr>
            <w:t>and</w:t>
          </w:r>
          <w:r>
            <w:rPr>
              <w:rStyle w:val="Strong"/>
            </w:rPr>
            <w:t xml:space="preserve"> unstructured data </w:t>
          </w:r>
          <w:r w:rsidR="001E0379">
            <w:rPr>
              <w:rStyle w:val="Strong"/>
            </w:rPr>
            <w:t>definitions</w:t>
          </w:r>
          <w:r>
            <w:rPr>
              <w:rStyle w:val="Strong"/>
            </w:rPr>
            <w:t>:</w:t>
          </w:r>
          <w:r>
            <w:t xml:space="preserve"> </w:t>
          </w:r>
        </w:p>
        <w:p w14:paraId="37CA30E2" w14:textId="77777777" w:rsidR="00282DBC" w:rsidRPr="00D54AA7" w:rsidRDefault="00282DBC" w:rsidP="00D95112">
          <w:pPr>
            <w:pStyle w:val="ListParagraph"/>
            <w:numPr>
              <w:ilvl w:val="0"/>
              <w:numId w:val="27"/>
            </w:numPr>
            <w:spacing w:before="80" w:line="240" w:lineRule="auto"/>
            <w:ind w:left="284" w:hanging="284"/>
          </w:pPr>
          <w:r w:rsidRPr="001B67D9">
            <w:rPr>
              <w:rStyle w:val="Strong"/>
            </w:rPr>
            <w:t>Fully unstructured:</w:t>
          </w:r>
          <w:r w:rsidRPr="00D54AA7">
            <w:t xml:space="preserve"> Data is stored in unstructured text documents (e.g., Word, PDF). Information is not organised, making it difficult to search, extract or analyse systematically. No database or structured system is in place.</w:t>
          </w:r>
        </w:p>
        <w:p w14:paraId="62C21CED" w14:textId="77777777" w:rsidR="00282DBC" w:rsidRPr="00D54AA7" w:rsidRDefault="00282DBC" w:rsidP="00D95112">
          <w:pPr>
            <w:pStyle w:val="ListParagraph"/>
            <w:numPr>
              <w:ilvl w:val="0"/>
              <w:numId w:val="27"/>
            </w:numPr>
            <w:spacing w:before="80" w:line="240" w:lineRule="auto"/>
            <w:ind w:left="284" w:hanging="284"/>
          </w:pPr>
          <w:r w:rsidRPr="001B67D9">
            <w:rPr>
              <w:rStyle w:val="Strong"/>
            </w:rPr>
            <w:t>Partially unstructured:</w:t>
          </w:r>
          <w:r w:rsidRPr="00D54AA7">
            <w:t xml:space="preserve"> Data is stored in basic electronic formats like Excel spreadsheets or structured text documents. While there may be attempts at organisation, the structure lacks standardisation, and information may not be consistently formatted or labelled. Data is primarily stored in files.</w:t>
          </w:r>
        </w:p>
        <w:p w14:paraId="4BDC8D3C" w14:textId="77777777" w:rsidR="00282DBC" w:rsidRDefault="00282DBC" w:rsidP="00D95112">
          <w:pPr>
            <w:pStyle w:val="ListParagraph"/>
            <w:numPr>
              <w:ilvl w:val="0"/>
              <w:numId w:val="27"/>
            </w:numPr>
            <w:spacing w:before="80" w:line="240" w:lineRule="auto"/>
            <w:ind w:left="284" w:hanging="284"/>
          </w:pPr>
          <w:r w:rsidRPr="001B67D9">
            <w:rPr>
              <w:rStyle w:val="Strong"/>
            </w:rPr>
            <w:t>Moderately structured:</w:t>
          </w:r>
          <w:r w:rsidRPr="00D54AA7">
            <w:t xml:space="preserve"> Data is stored in a database or software system with a degree of organisation. However, the structure may not be fully standardised, and variations in data entry conventions may exist. It may involve both file storage and structured databases.</w:t>
          </w:r>
        </w:p>
        <w:p w14:paraId="04B71CB0" w14:textId="77777777" w:rsidR="00D95112" w:rsidRPr="00D54AA7" w:rsidRDefault="00D95112" w:rsidP="00D95112">
          <w:pPr>
            <w:spacing w:before="80" w:line="240" w:lineRule="auto"/>
          </w:pPr>
        </w:p>
        <w:p w14:paraId="6723082B" w14:textId="77777777" w:rsidR="00282DBC" w:rsidRPr="00D54AA7" w:rsidRDefault="00282DBC" w:rsidP="00D95112">
          <w:pPr>
            <w:pStyle w:val="ListParagraph"/>
            <w:numPr>
              <w:ilvl w:val="0"/>
              <w:numId w:val="27"/>
            </w:numPr>
            <w:spacing w:before="80" w:line="240" w:lineRule="auto"/>
            <w:ind w:left="284" w:hanging="284"/>
          </w:pPr>
          <w:r w:rsidRPr="001B67D9">
            <w:rPr>
              <w:rStyle w:val="Strong"/>
            </w:rPr>
            <w:lastRenderedPageBreak/>
            <w:t>Mostly structured:</w:t>
          </w:r>
          <w:r w:rsidRPr="00D54AA7">
            <w:t xml:space="preserve"> Data is well-organised within a standardised database or software system. Fields are consistently labelled and formatted, but there may be occasional variations in how certain types of information are recorded. It may involve both file storage and structured databases.</w:t>
          </w:r>
        </w:p>
        <w:p w14:paraId="45FD3D80" w14:textId="77777777" w:rsidR="00282DBC" w:rsidRDefault="00282DBC" w:rsidP="00D95112">
          <w:pPr>
            <w:pStyle w:val="ListParagraph"/>
            <w:numPr>
              <w:ilvl w:val="0"/>
              <w:numId w:val="27"/>
            </w:numPr>
            <w:spacing w:before="80" w:line="240" w:lineRule="auto"/>
            <w:ind w:left="284" w:hanging="284"/>
          </w:pPr>
          <w:r w:rsidRPr="001B67D9">
            <w:rPr>
              <w:rStyle w:val="Strong"/>
            </w:rPr>
            <w:t>Fully structured:</w:t>
          </w:r>
          <w:r w:rsidRPr="00D54AA7">
            <w:t xml:space="preserve"> Data is highly organised and standardised within a sophisticated database or software system. Fields are consistently labelled and formatted, allowing for efficient extraction, analysis, and reporting. All information is uniformly recorded and follows a standardised data entry convention, primarily using structured databases.</w:t>
          </w:r>
        </w:p>
        <w:p w14:paraId="7C9EB744" w14:textId="77777777" w:rsidR="00282DBC" w:rsidRPr="00593762" w:rsidRDefault="00282DBC" w:rsidP="00593762">
          <w:pPr>
            <w:rPr>
              <w:lang w:eastAsia="en-US"/>
            </w:rPr>
          </w:pPr>
        </w:p>
        <w:p w14:paraId="60B37443" w14:textId="209463A2" w:rsidR="007D77A9" w:rsidRDefault="0094630F" w:rsidP="007D77A9">
          <w:pPr>
            <w:pStyle w:val="Chapter"/>
            <w:rPr>
              <w:lang w:eastAsia="en-US"/>
            </w:rPr>
          </w:pPr>
          <w:bookmarkStart w:id="74" w:name="_Toc169164485"/>
          <w:r w:rsidRPr="008D01E0">
            <w:rPr>
              <w:lang w:eastAsia="en-US"/>
            </w:rPr>
            <w:lastRenderedPageBreak/>
            <w:t xml:space="preserve">Appendix I: </w:t>
          </w:r>
          <w:r w:rsidR="008D01E0" w:rsidRPr="008D01E0">
            <w:rPr>
              <w:lang w:eastAsia="en-US"/>
            </w:rPr>
            <w:t>What does</w:t>
          </w:r>
          <w:r w:rsidR="008D01E0">
            <w:rPr>
              <w:lang w:eastAsia="en-US"/>
            </w:rPr>
            <w:t xml:space="preserve"> </w:t>
          </w:r>
          <w:r w:rsidR="006D0B5B">
            <w:rPr>
              <w:lang w:eastAsia="en-US"/>
            </w:rPr>
            <w:t>advanced</w:t>
          </w:r>
          <w:r w:rsidR="008D01E0">
            <w:rPr>
              <w:lang w:eastAsia="en-US"/>
            </w:rPr>
            <w:t xml:space="preserve"> data maturity look like</w:t>
          </w:r>
          <w:r w:rsidR="00EC3A95">
            <w:rPr>
              <w:lang w:eastAsia="en-US"/>
            </w:rPr>
            <w:t xml:space="preserve"> in an organisation</w:t>
          </w:r>
          <w:r w:rsidR="008D01E0">
            <w:rPr>
              <w:lang w:eastAsia="en-US"/>
            </w:rPr>
            <w:t>?</w:t>
          </w:r>
          <w:bookmarkEnd w:id="74"/>
        </w:p>
        <w:p w14:paraId="7778A46E" w14:textId="2CF1A854" w:rsidR="007D77A9" w:rsidRPr="007D77A9" w:rsidRDefault="007D77A9" w:rsidP="007D77A9">
          <w:pPr>
            <w:pStyle w:val="Heading1"/>
            <w:rPr>
              <w:lang w:eastAsia="en-US"/>
            </w:rPr>
          </w:pPr>
          <w:bookmarkStart w:id="75" w:name="_Toc167106846"/>
          <w:bookmarkStart w:id="76" w:name="_Toc167435642"/>
          <w:bookmarkStart w:id="77" w:name="_Toc169164486"/>
          <w:r w:rsidRPr="007D77A9">
            <w:rPr>
              <w:lang w:eastAsia="en-US"/>
            </w:rPr>
            <w:t>Resourcing skills and capabilities</w:t>
          </w:r>
          <w:bookmarkEnd w:id="75"/>
          <w:bookmarkEnd w:id="76"/>
          <w:bookmarkEnd w:id="77"/>
        </w:p>
        <w:p w14:paraId="6DD2DAB2" w14:textId="6C49A7B3" w:rsidR="00D37599" w:rsidRDefault="00D37599" w:rsidP="00A407EE">
          <w:pPr>
            <w:pStyle w:val="ListParagraph"/>
            <w:numPr>
              <w:ilvl w:val="0"/>
              <w:numId w:val="28"/>
            </w:numPr>
            <w:rPr>
              <w:lang w:eastAsia="en-US"/>
            </w:rPr>
          </w:pPr>
          <w:r>
            <w:rPr>
              <w:lang w:eastAsia="en-US"/>
            </w:rPr>
            <w:t>Team includes embedded data specialists, such as data analysts, scientists, and governance officials, supporting robust data management and insightful analysis.</w:t>
          </w:r>
        </w:p>
        <w:p w14:paraId="4D1CE29D" w14:textId="249675B5" w:rsidR="00D37599" w:rsidRDefault="00D37599" w:rsidP="00A407EE">
          <w:pPr>
            <w:pStyle w:val="ListParagraph"/>
            <w:numPr>
              <w:ilvl w:val="0"/>
              <w:numId w:val="28"/>
            </w:numPr>
            <w:rPr>
              <w:lang w:eastAsia="en-US"/>
            </w:rPr>
          </w:pPr>
          <w:r>
            <w:rPr>
              <w:lang w:eastAsia="en-US"/>
            </w:rPr>
            <w:t>Regular training on data skills and practices to ensure all social care staff are empowered to use and manage data effectively, including awareness of risks.</w:t>
          </w:r>
        </w:p>
        <w:p w14:paraId="682E75ED" w14:textId="7C56821C" w:rsidR="00D37599" w:rsidRDefault="00D37599" w:rsidP="00A407EE">
          <w:pPr>
            <w:pStyle w:val="ListParagraph"/>
            <w:numPr>
              <w:ilvl w:val="0"/>
              <w:numId w:val="28"/>
            </w:numPr>
            <w:rPr>
              <w:lang w:eastAsia="en-US"/>
            </w:rPr>
          </w:pPr>
          <w:r>
            <w:rPr>
              <w:lang w:eastAsia="en-US"/>
            </w:rPr>
            <w:t>Collaborations with data experts (through networking, conferences, etc), ensuring data skills and practices keep pace with new developments.</w:t>
          </w:r>
        </w:p>
        <w:p w14:paraId="2F35D041" w14:textId="595E7A8D" w:rsidR="007D77A9" w:rsidRDefault="007D77A9" w:rsidP="007D77A9">
          <w:pPr>
            <w:pStyle w:val="Heading1"/>
            <w:rPr>
              <w:lang w:eastAsia="en-US"/>
            </w:rPr>
          </w:pPr>
          <w:bookmarkStart w:id="78" w:name="_Toc167106847"/>
          <w:bookmarkStart w:id="79" w:name="_Toc167435643"/>
          <w:bookmarkStart w:id="80" w:name="_Toc169164487"/>
          <w:r w:rsidRPr="007D77A9">
            <w:rPr>
              <w:lang w:eastAsia="en-US"/>
            </w:rPr>
            <w:t>Digital records and data quality</w:t>
          </w:r>
          <w:bookmarkEnd w:id="78"/>
          <w:bookmarkEnd w:id="79"/>
          <w:bookmarkEnd w:id="80"/>
        </w:p>
        <w:p w14:paraId="120319F8" w14:textId="78DA9A22" w:rsidR="00D37599" w:rsidRDefault="00D37599" w:rsidP="00A407EE">
          <w:pPr>
            <w:pStyle w:val="ListParagraph"/>
            <w:numPr>
              <w:ilvl w:val="0"/>
              <w:numId w:val="28"/>
            </w:numPr>
            <w:rPr>
              <w:lang w:eastAsia="en-US"/>
            </w:rPr>
          </w:pPr>
          <w:r>
            <w:rPr>
              <w:lang w:eastAsia="en-US"/>
            </w:rPr>
            <w:t>Focus on collecting structured and standardised data, where possible, in relation to service user information, care journeys, outcomes, and workforce records.</w:t>
          </w:r>
        </w:p>
        <w:p w14:paraId="1C07F498" w14:textId="5431E5ED" w:rsidR="00D37599" w:rsidRDefault="00D37599" w:rsidP="00A407EE">
          <w:pPr>
            <w:pStyle w:val="ListParagraph"/>
            <w:numPr>
              <w:ilvl w:val="0"/>
              <w:numId w:val="28"/>
            </w:numPr>
            <w:rPr>
              <w:lang w:eastAsia="en-US"/>
            </w:rPr>
          </w:pPr>
          <w:r>
            <w:rPr>
              <w:lang w:eastAsia="en-US"/>
            </w:rPr>
            <w:t>Prioritisation of high data quality, focusing on accuracy, completeness, consistency, and timeliness through regular assessments and robust quality assurance processes.</w:t>
          </w:r>
        </w:p>
        <w:p w14:paraId="783F3937" w14:textId="67411819" w:rsidR="00D37599" w:rsidRDefault="00D37599" w:rsidP="00A407EE">
          <w:pPr>
            <w:pStyle w:val="ListParagraph"/>
            <w:numPr>
              <w:ilvl w:val="0"/>
              <w:numId w:val="28"/>
            </w:numPr>
            <w:rPr>
              <w:lang w:eastAsia="en-US"/>
            </w:rPr>
          </w:pPr>
          <w:r>
            <w:rPr>
              <w:lang w:eastAsia="en-US"/>
            </w:rPr>
            <w:t>Systematic data quality improvement initiatives, using metrics, tools, and automation to maintain high standards, supported by dedicated data analysts.</w:t>
          </w:r>
        </w:p>
        <w:p w14:paraId="29F59E86" w14:textId="33044D32" w:rsidR="00F855C0" w:rsidRDefault="00F855C0" w:rsidP="00F855C0">
          <w:pPr>
            <w:pStyle w:val="Heading1"/>
            <w:rPr>
              <w:lang w:eastAsia="en-US"/>
            </w:rPr>
          </w:pPr>
          <w:bookmarkStart w:id="81" w:name="_Toc167106848"/>
          <w:bookmarkStart w:id="82" w:name="_Toc167435644"/>
          <w:bookmarkStart w:id="83" w:name="_Toc169164488"/>
          <w:r w:rsidRPr="00F855C0">
            <w:rPr>
              <w:lang w:eastAsia="en-US"/>
            </w:rPr>
            <w:t>Systems and processes</w:t>
          </w:r>
          <w:bookmarkEnd w:id="81"/>
          <w:bookmarkEnd w:id="82"/>
          <w:bookmarkEnd w:id="83"/>
        </w:p>
        <w:p w14:paraId="37397DED" w14:textId="723BE124" w:rsidR="00D37599" w:rsidRDefault="00D37599" w:rsidP="00A407EE">
          <w:pPr>
            <w:pStyle w:val="ListParagraph"/>
            <w:numPr>
              <w:ilvl w:val="0"/>
              <w:numId w:val="28"/>
            </w:numPr>
            <w:rPr>
              <w:lang w:eastAsia="en-US"/>
            </w:rPr>
          </w:pPr>
          <w:r>
            <w:rPr>
              <w:lang w:eastAsia="en-US"/>
            </w:rPr>
            <w:t>Organisation implements systems and practices which provide social care professionals and data teams with streamlined access to comprehensive service user insights, enabling informed decisions and efficient service delivery.</w:t>
          </w:r>
        </w:p>
        <w:p w14:paraId="33A0CCDB" w14:textId="700A7FBB" w:rsidR="00D37599" w:rsidRDefault="00D37599" w:rsidP="00A407EE">
          <w:pPr>
            <w:pStyle w:val="ListParagraph"/>
            <w:numPr>
              <w:ilvl w:val="0"/>
              <w:numId w:val="28"/>
            </w:numPr>
            <w:rPr>
              <w:lang w:eastAsia="en-US"/>
            </w:rPr>
          </w:pPr>
          <w:r>
            <w:rPr>
              <w:lang w:eastAsia="en-US"/>
            </w:rPr>
            <w:t>Alignment of data systems and formats across different organisations (i.e., other local authorities, health) facilitates seamless sharing of data.</w:t>
          </w:r>
        </w:p>
        <w:p w14:paraId="3ADFCCA5" w14:textId="050CA170" w:rsidR="00D37599" w:rsidRDefault="00D37599" w:rsidP="00A407EE">
          <w:pPr>
            <w:pStyle w:val="ListParagraph"/>
            <w:numPr>
              <w:ilvl w:val="0"/>
              <w:numId w:val="28"/>
            </w:numPr>
            <w:rPr>
              <w:lang w:eastAsia="en-US"/>
            </w:rPr>
          </w:pPr>
          <w:r>
            <w:rPr>
              <w:lang w:eastAsia="en-US"/>
            </w:rPr>
            <w:t>Robust security measures, comprehensive disaster recovery strategies, and scalable system performance ensure data integrity, data protection, and system reliability robust to varying demands.</w:t>
          </w:r>
        </w:p>
        <w:p w14:paraId="36BA9CAD" w14:textId="01F17422" w:rsidR="00D37599" w:rsidRDefault="00D37599" w:rsidP="00A407EE">
          <w:pPr>
            <w:pStyle w:val="ListParagraph"/>
            <w:numPr>
              <w:ilvl w:val="0"/>
              <w:numId w:val="28"/>
            </w:numPr>
            <w:rPr>
              <w:lang w:eastAsia="en-US"/>
            </w:rPr>
          </w:pPr>
          <w:r>
            <w:rPr>
              <w:lang w:eastAsia="en-US"/>
            </w:rPr>
            <w:t>Comprehensive training program</w:t>
          </w:r>
          <w:r w:rsidR="002C0D47">
            <w:rPr>
              <w:lang w:eastAsia="en-US"/>
            </w:rPr>
            <w:t>me</w:t>
          </w:r>
          <w:r>
            <w:rPr>
              <w:lang w:eastAsia="en-US"/>
            </w:rPr>
            <w:t>s and structured feedback processes empower staff to input high-quality and consistent data into the system.</w:t>
          </w:r>
        </w:p>
        <w:p w14:paraId="518BB979" w14:textId="06D045B3" w:rsidR="00F855C0" w:rsidRDefault="00F855C0" w:rsidP="00F855C0">
          <w:pPr>
            <w:pStyle w:val="Heading1"/>
            <w:rPr>
              <w:lang w:eastAsia="en-US"/>
            </w:rPr>
          </w:pPr>
          <w:bookmarkStart w:id="84" w:name="_Toc167106752"/>
          <w:bookmarkStart w:id="85" w:name="_Toc167106849"/>
          <w:bookmarkStart w:id="86" w:name="_Toc167435645"/>
          <w:bookmarkStart w:id="87" w:name="_Toc169164489"/>
          <w:r w:rsidRPr="00F855C0">
            <w:rPr>
              <w:lang w:eastAsia="en-US"/>
            </w:rPr>
            <w:t>Uses of data</w:t>
          </w:r>
          <w:bookmarkEnd w:id="84"/>
          <w:bookmarkEnd w:id="85"/>
          <w:bookmarkEnd w:id="86"/>
          <w:bookmarkEnd w:id="87"/>
        </w:p>
        <w:p w14:paraId="5843BEC9" w14:textId="03A8B997" w:rsidR="00D37599" w:rsidRDefault="00D37599" w:rsidP="00A407EE">
          <w:pPr>
            <w:pStyle w:val="ListParagraph"/>
            <w:numPr>
              <w:ilvl w:val="0"/>
              <w:numId w:val="28"/>
            </w:numPr>
            <w:rPr>
              <w:lang w:eastAsia="en-US"/>
            </w:rPr>
          </w:pPr>
          <w:r>
            <w:rPr>
              <w:lang w:eastAsia="en-US"/>
            </w:rPr>
            <w:t>Strategic use of social care data for capacity planning, and case allocation, aligning services with community needs.</w:t>
          </w:r>
        </w:p>
        <w:p w14:paraId="4D53ACAA" w14:textId="30A5D092" w:rsidR="00D37599" w:rsidRDefault="00D37599" w:rsidP="00A407EE">
          <w:pPr>
            <w:pStyle w:val="ListParagraph"/>
            <w:numPr>
              <w:ilvl w:val="0"/>
              <w:numId w:val="28"/>
            </w:numPr>
            <w:rPr>
              <w:lang w:eastAsia="en-US"/>
            </w:rPr>
          </w:pPr>
          <w:r>
            <w:rPr>
              <w:lang w:eastAsia="en-US"/>
            </w:rPr>
            <w:t>Continuous monitoring and analysis of social care data to improve service effectiveness, support targeted interventions, and assess program</w:t>
          </w:r>
          <w:r w:rsidR="00661CE0">
            <w:rPr>
              <w:lang w:eastAsia="en-US"/>
            </w:rPr>
            <w:t>me</w:t>
          </w:r>
          <w:r>
            <w:rPr>
              <w:lang w:eastAsia="en-US"/>
            </w:rPr>
            <w:t xml:space="preserve"> impacts.</w:t>
          </w:r>
        </w:p>
        <w:p w14:paraId="6842CCC6" w14:textId="77777777" w:rsidR="00FC4280" w:rsidRDefault="00FC4280" w:rsidP="00FC4280">
          <w:pPr>
            <w:pStyle w:val="ListParagraph"/>
            <w:rPr>
              <w:lang w:eastAsia="en-US"/>
            </w:rPr>
          </w:pPr>
        </w:p>
        <w:p w14:paraId="6E40C1E2" w14:textId="40DB66CB" w:rsidR="00D37599" w:rsidRDefault="00D37599" w:rsidP="00A407EE">
          <w:pPr>
            <w:pStyle w:val="ListParagraph"/>
            <w:numPr>
              <w:ilvl w:val="0"/>
              <w:numId w:val="28"/>
            </w:numPr>
            <w:rPr>
              <w:lang w:eastAsia="en-US"/>
            </w:rPr>
          </w:pPr>
          <w:r>
            <w:rPr>
              <w:lang w:eastAsia="en-US"/>
            </w:rPr>
            <w:lastRenderedPageBreak/>
            <w:t>Predictive analytics and scenario planning for adaptability and future demand forecasting, enabling strategic service adjustments and readiness for demographic shifts or unforeseen events.</w:t>
          </w:r>
        </w:p>
        <w:p w14:paraId="455AEC05" w14:textId="690BD7BF" w:rsidR="00D37599" w:rsidRDefault="00D37599" w:rsidP="00A407EE">
          <w:pPr>
            <w:pStyle w:val="ListParagraph"/>
            <w:numPr>
              <w:ilvl w:val="0"/>
              <w:numId w:val="28"/>
            </w:numPr>
            <w:rPr>
              <w:lang w:eastAsia="en-US"/>
            </w:rPr>
          </w:pPr>
          <w:r>
            <w:rPr>
              <w:lang w:eastAsia="en-US"/>
            </w:rPr>
            <w:t>New use cases for data are regularly explored and acted upon.</w:t>
          </w:r>
        </w:p>
        <w:p w14:paraId="69BEA5E5" w14:textId="18080A30" w:rsidR="007D77A9" w:rsidRDefault="007D77A9" w:rsidP="007D77A9">
          <w:pPr>
            <w:pStyle w:val="Heading1"/>
            <w:rPr>
              <w:lang w:eastAsia="en-US"/>
            </w:rPr>
          </w:pPr>
          <w:bookmarkStart w:id="88" w:name="_Toc167106753"/>
          <w:bookmarkStart w:id="89" w:name="_Toc167106850"/>
          <w:bookmarkStart w:id="90" w:name="_Toc167435646"/>
          <w:bookmarkStart w:id="91" w:name="_Toc169164490"/>
          <w:r w:rsidRPr="007D77A9">
            <w:rPr>
              <w:lang w:eastAsia="en-US"/>
            </w:rPr>
            <w:t>Data sharing</w:t>
          </w:r>
          <w:bookmarkEnd w:id="88"/>
          <w:bookmarkEnd w:id="89"/>
          <w:bookmarkEnd w:id="90"/>
          <w:bookmarkEnd w:id="91"/>
        </w:p>
        <w:p w14:paraId="1AE4F14B" w14:textId="75EFCD61" w:rsidR="00D37599" w:rsidRDefault="00EC3A95" w:rsidP="00A407EE">
          <w:pPr>
            <w:pStyle w:val="ListParagraph"/>
            <w:numPr>
              <w:ilvl w:val="0"/>
              <w:numId w:val="28"/>
            </w:numPr>
            <w:rPr>
              <w:lang w:eastAsia="en-US"/>
            </w:rPr>
          </w:pPr>
          <w:r>
            <w:rPr>
              <w:lang w:eastAsia="en-US"/>
            </w:rPr>
            <w:t>The o</w:t>
          </w:r>
          <w:r w:rsidR="00D37599">
            <w:rPr>
              <w:lang w:eastAsia="en-US"/>
            </w:rPr>
            <w:t>rganisation actively engages in data sharing with other organisations, with governance protocols and a collaboration culture encouraging secure exchanges with external stakeholders.</w:t>
          </w:r>
        </w:p>
        <w:p w14:paraId="5C0994A6" w14:textId="4956F87E" w:rsidR="00D37599" w:rsidRDefault="00D37599" w:rsidP="00A407EE">
          <w:pPr>
            <w:pStyle w:val="ListParagraph"/>
            <w:numPr>
              <w:ilvl w:val="0"/>
              <w:numId w:val="28"/>
            </w:numPr>
            <w:rPr>
              <w:lang w:eastAsia="en-US"/>
            </w:rPr>
          </w:pPr>
          <w:r>
            <w:rPr>
              <w:lang w:eastAsia="en-US"/>
            </w:rPr>
            <w:t>Emphasis on standardised data and interoperable systems to enhance compatibility and efficiency of data sharing across organisations.</w:t>
          </w:r>
        </w:p>
        <w:p w14:paraId="76988C4D" w14:textId="730CB2D1" w:rsidR="00D37599" w:rsidRDefault="00D37599" w:rsidP="00A407EE">
          <w:pPr>
            <w:pStyle w:val="ListParagraph"/>
            <w:numPr>
              <w:ilvl w:val="0"/>
              <w:numId w:val="28"/>
            </w:numPr>
            <w:rPr>
              <w:lang w:eastAsia="en-US"/>
            </w:rPr>
          </w:pPr>
          <w:r>
            <w:rPr>
              <w:lang w:eastAsia="en-US"/>
            </w:rPr>
            <w:t>Strategic investment in technology and skills to leverage data sharing for innovation, decision-making, and policy development, benefiting the broader social care sector.</w:t>
          </w:r>
        </w:p>
        <w:p w14:paraId="554B6AAB" w14:textId="0DC551AD" w:rsidR="00D37599" w:rsidRDefault="00D37599" w:rsidP="00A407EE">
          <w:pPr>
            <w:pStyle w:val="ListParagraph"/>
            <w:numPr>
              <w:ilvl w:val="0"/>
              <w:numId w:val="28"/>
            </w:numPr>
            <w:rPr>
              <w:lang w:eastAsia="en-US"/>
            </w:rPr>
          </w:pPr>
          <w:r>
            <w:rPr>
              <w:lang w:eastAsia="en-US"/>
            </w:rPr>
            <w:t>Proactive identification and addressing of data sharing challenges, such as legal complexities or reputational risks, ensuring cohesive data governance.</w:t>
          </w:r>
        </w:p>
        <w:p w14:paraId="363518F7" w14:textId="6C436A4B" w:rsidR="007D77A9" w:rsidRDefault="007D77A9" w:rsidP="007D77A9">
          <w:pPr>
            <w:pStyle w:val="Heading1"/>
            <w:rPr>
              <w:lang w:eastAsia="en-US"/>
            </w:rPr>
          </w:pPr>
          <w:bookmarkStart w:id="92" w:name="_Toc167106754"/>
          <w:bookmarkStart w:id="93" w:name="_Toc167106851"/>
          <w:bookmarkStart w:id="94" w:name="_Toc167435647"/>
          <w:bookmarkStart w:id="95" w:name="_Toc169164491"/>
          <w:r w:rsidRPr="007D77A9">
            <w:rPr>
              <w:lang w:eastAsia="en-US"/>
            </w:rPr>
            <w:t>Leadership, strategy and culture</w:t>
          </w:r>
          <w:bookmarkEnd w:id="92"/>
          <w:bookmarkEnd w:id="93"/>
          <w:bookmarkEnd w:id="94"/>
          <w:bookmarkEnd w:id="95"/>
        </w:p>
        <w:p w14:paraId="6D8DB084" w14:textId="20FC8AEB" w:rsidR="00D37599" w:rsidRDefault="00D37599" w:rsidP="00A407EE">
          <w:pPr>
            <w:pStyle w:val="ListParagraph"/>
            <w:numPr>
              <w:ilvl w:val="0"/>
              <w:numId w:val="28"/>
            </w:numPr>
            <w:rPr>
              <w:lang w:eastAsia="en-US"/>
            </w:rPr>
          </w:pPr>
          <w:r>
            <w:rPr>
              <w:lang w:eastAsia="en-US"/>
            </w:rPr>
            <w:t>Data recognised as a high priority, with leadership embedding a comprehensive data strategy across the organisation to guide operations and decision-making.</w:t>
          </w:r>
        </w:p>
        <w:p w14:paraId="6FB99888" w14:textId="6AF0DF29" w:rsidR="00D37599" w:rsidRDefault="00D37599" w:rsidP="00A407EE">
          <w:pPr>
            <w:pStyle w:val="ListParagraph"/>
            <w:numPr>
              <w:ilvl w:val="0"/>
              <w:numId w:val="28"/>
            </w:numPr>
            <w:rPr>
              <w:lang w:eastAsia="en-US"/>
            </w:rPr>
          </w:pPr>
          <w:r>
            <w:rPr>
              <w:lang w:eastAsia="en-US"/>
            </w:rPr>
            <w:t>Recognition of the need for continued investment in data infrastructure and skills.</w:t>
          </w:r>
        </w:p>
        <w:p w14:paraId="3E1D9EDB" w14:textId="717C647C" w:rsidR="00D37599" w:rsidRDefault="00D37599" w:rsidP="00A407EE">
          <w:pPr>
            <w:pStyle w:val="ListParagraph"/>
            <w:numPr>
              <w:ilvl w:val="0"/>
              <w:numId w:val="28"/>
            </w:numPr>
            <w:rPr>
              <w:lang w:eastAsia="en-US"/>
            </w:rPr>
          </w:pPr>
          <w:r>
            <w:rPr>
              <w:lang w:eastAsia="en-US"/>
            </w:rPr>
            <w:t>Organisational culture that values data, encourages innovation around data practices, and extends data skills beyond specialists, empowering all staff.</w:t>
          </w:r>
        </w:p>
        <w:p w14:paraId="090E7A9A" w14:textId="2F99CBB0" w:rsidR="008D01E0" w:rsidRPr="008D01E0" w:rsidRDefault="00D37599" w:rsidP="00A407EE">
          <w:pPr>
            <w:pStyle w:val="ListParagraph"/>
            <w:numPr>
              <w:ilvl w:val="0"/>
              <w:numId w:val="28"/>
            </w:numPr>
            <w:rPr>
              <w:lang w:eastAsia="en-US"/>
            </w:rPr>
          </w:pPr>
          <w:r>
            <w:rPr>
              <w:lang w:eastAsia="en-US"/>
            </w:rPr>
            <w:t>Active pursuit of data-related collaborations and innovation, fostering partnerships with data experts (including academics and industry) to enhance social care data and support transformative projects.</w:t>
          </w:r>
        </w:p>
        <w:p w14:paraId="693D1D92" w14:textId="67DA7AFD" w:rsidR="00643B77" w:rsidRDefault="00542115" w:rsidP="00643B77">
          <w:pPr>
            <w:pStyle w:val="Chapter"/>
            <w:rPr>
              <w:lang w:eastAsia="en-US"/>
            </w:rPr>
          </w:pPr>
          <w:bookmarkStart w:id="96" w:name="_Toc169164492"/>
          <w:r w:rsidRPr="008D01E0">
            <w:rPr>
              <w:lang w:eastAsia="en-US"/>
            </w:rPr>
            <w:lastRenderedPageBreak/>
            <w:t>Appendix I</w:t>
          </w:r>
          <w:r w:rsidR="0078694B">
            <w:rPr>
              <w:lang w:eastAsia="en-US"/>
            </w:rPr>
            <w:t>I</w:t>
          </w:r>
          <w:r w:rsidR="00935DE1">
            <w:rPr>
              <w:lang w:eastAsia="en-US"/>
            </w:rPr>
            <w:t xml:space="preserve">: </w:t>
          </w:r>
          <w:r w:rsidR="00B848E5">
            <w:rPr>
              <w:lang w:eastAsia="en-US"/>
            </w:rPr>
            <w:t>Detailed summary of data maturity assessment findings</w:t>
          </w:r>
          <w:bookmarkEnd w:id="96"/>
        </w:p>
        <w:p w14:paraId="02096EDE" w14:textId="1AA36372" w:rsidR="006B633A" w:rsidRPr="006B633A" w:rsidRDefault="006B633A" w:rsidP="006B633A">
          <w:pPr>
            <w:rPr>
              <w:lang w:eastAsia="en-US"/>
            </w:rPr>
          </w:pPr>
          <w:r>
            <w:rPr>
              <w:lang w:eastAsia="en-US"/>
            </w:rPr>
            <w:t xml:space="preserve">The following charts report the distribution of </w:t>
          </w:r>
          <w:r w:rsidR="005E27E6">
            <w:rPr>
              <w:lang w:eastAsia="en-US"/>
            </w:rPr>
            <w:t xml:space="preserve">the responses received </w:t>
          </w:r>
          <w:r w:rsidR="00CF674F">
            <w:rPr>
              <w:lang w:eastAsia="en-US"/>
            </w:rPr>
            <w:t xml:space="preserve">by local authority social care teams </w:t>
          </w:r>
          <w:r w:rsidR="00AE403D">
            <w:rPr>
              <w:lang w:eastAsia="en-US"/>
            </w:rPr>
            <w:t xml:space="preserve">to all </w:t>
          </w:r>
          <w:r w:rsidR="008C3C78">
            <w:rPr>
              <w:lang w:eastAsia="en-US"/>
            </w:rPr>
            <w:t xml:space="preserve">close-ended questions. </w:t>
          </w:r>
        </w:p>
        <w:p w14:paraId="6CADC212" w14:textId="77777777" w:rsidR="00061BB0" w:rsidRDefault="00061BB0" w:rsidP="00F36B0C">
          <w:pPr>
            <w:pStyle w:val="Heading1"/>
          </w:pPr>
          <w:bookmarkStart w:id="97" w:name="_Toc166011230"/>
          <w:bookmarkStart w:id="98" w:name="_Toc167106756"/>
          <w:bookmarkStart w:id="99" w:name="_Toc167106853"/>
          <w:bookmarkStart w:id="100" w:name="_Toc167435649"/>
          <w:bookmarkStart w:id="101" w:name="_Toc169164493"/>
          <w:r>
            <w:t>Section 1: Resourcing, skills and capabilities</w:t>
          </w:r>
          <w:bookmarkEnd w:id="97"/>
          <w:bookmarkEnd w:id="98"/>
          <w:bookmarkEnd w:id="99"/>
          <w:bookmarkEnd w:id="100"/>
          <w:bookmarkEnd w:id="101"/>
        </w:p>
        <w:p w14:paraId="60FB1297" w14:textId="77777777" w:rsidR="00061BB0" w:rsidRDefault="00061BB0" w:rsidP="00F36B0C">
          <w:pPr>
            <w:pStyle w:val="Heading2"/>
          </w:pPr>
          <w:bookmarkStart w:id="102" w:name="_Toc166011231"/>
          <w:bookmarkStart w:id="103" w:name="_Toc167106854"/>
          <w:r>
            <w:t>Team size and composition</w:t>
          </w:r>
          <w:bookmarkEnd w:id="102"/>
          <w:bookmarkEnd w:id="103"/>
        </w:p>
        <w:tbl>
          <w:tblPr>
            <w:tblW w:w="0" w:type="auto"/>
            <w:tblLook w:val="04A0" w:firstRow="1" w:lastRow="0" w:firstColumn="1" w:lastColumn="0" w:noHBand="0" w:noVBand="1"/>
          </w:tblPr>
          <w:tblGrid>
            <w:gridCol w:w="9071"/>
          </w:tblGrid>
          <w:tr w:rsidR="00061BB0" w14:paraId="2CDC57F4" w14:textId="77777777" w:rsidTr="0028326E">
            <w:tc>
              <w:tcPr>
                <w:tcW w:w="9071" w:type="dxa"/>
                <w:shd w:val="clear" w:color="auto" w:fill="F2F2F2"/>
              </w:tcPr>
              <w:p w14:paraId="1B0513FC" w14:textId="77777777" w:rsidR="00061BB0" w:rsidRPr="00766803" w:rsidRDefault="00061BB0">
                <w:pPr>
                  <w:rPr>
                    <w:b/>
                    <w:bCs/>
                  </w:rPr>
                </w:pPr>
                <w:r w:rsidRPr="00BC469A">
                  <w:rPr>
                    <w:rStyle w:val="Strong"/>
                  </w:rPr>
                  <w:t>7. Are individuals employed in the following specific roles accessible to the social care function of your local authority, either as direct employees of your team or as individuals your team can access from elsewhere within the local authority?</w:t>
                </w:r>
              </w:p>
            </w:tc>
          </w:tr>
          <w:tr w:rsidR="00774840" w14:paraId="40243D23" w14:textId="77777777" w:rsidTr="0028326E">
            <w:trPr>
              <w:trHeight w:val="520"/>
            </w:trPr>
            <w:tc>
              <w:tcPr>
                <w:tcW w:w="9071" w:type="dxa"/>
              </w:tcPr>
              <w:p w14:paraId="70B31BE8" w14:textId="77777777" w:rsidR="00774840" w:rsidRDefault="00774840">
                <w:r>
                  <w:t>a. Data analyst / business intelligence analyst (specialist in conducting core day-to-day analysis with structured data).</w:t>
                </w:r>
              </w:p>
              <w:p w14:paraId="2242815A" w14:textId="77777777" w:rsidR="00774840" w:rsidRDefault="00774840">
                <w:r>
                  <w:t xml:space="preserve">b. Data scientist (specialist in working with large and unstructured datasets and performing complex analysis). </w:t>
                </w:r>
              </w:p>
              <w:p w14:paraId="6C692D17" w14:textId="77777777" w:rsidR="00774840" w:rsidRDefault="00774840">
                <w:r>
                  <w:t>c. Data engineers / data steward (specialist in overseeing incoming data and building of data architectures)</w:t>
                </w:r>
              </w:p>
              <w:p w14:paraId="24ED56B6" w14:textId="19F3AB91" w:rsidR="00774840" w:rsidRDefault="00774840">
                <w:r>
                  <w:t>d. Data/information governance official (specialist who can advise on data regulations and if or in what form data can be shared outside of the organisation)</w:t>
                </w:r>
              </w:p>
            </w:tc>
          </w:tr>
        </w:tbl>
        <w:p w14:paraId="1D3C0FBC" w14:textId="77777777" w:rsidR="00061BB0" w:rsidRDefault="00061BB0" w:rsidP="00061BB0">
          <w:r>
            <w:rPr>
              <w:noProof/>
            </w:rPr>
            <w:drawing>
              <wp:inline distT="0" distB="0" distL="0" distR="0" wp14:anchorId="048C3E79" wp14:editId="45742389">
                <wp:extent cx="5833872" cy="1904309"/>
                <wp:effectExtent l="0" t="0" r="0" b="0"/>
                <wp:docPr id="2147289252" name="Picture 2147289252" descr="Distribution of responses received to questions 7a to 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2" name="Picture 2147289252" descr="Distribution of responses received to questions 7a to 7d"/>
                        <pic:cNvPicPr/>
                      </pic:nvPicPr>
                      <pic:blipFill>
                        <a:blip r:embed="rId52" cstate="screen">
                          <a:extLst>
                            <a:ext uri="{28A0092B-C50C-407E-A947-70E740481C1C}">
                              <a14:useLocalDpi xmlns:a14="http://schemas.microsoft.com/office/drawing/2010/main"/>
                            </a:ext>
                          </a:extLst>
                        </a:blip>
                        <a:stretch>
                          <a:fillRect/>
                        </a:stretch>
                      </pic:blipFill>
                      <pic:spPr>
                        <a:xfrm>
                          <a:off x="0" y="0"/>
                          <a:ext cx="5833872" cy="1904309"/>
                        </a:xfrm>
                        <a:prstGeom prst="rect">
                          <a:avLst/>
                        </a:prstGeom>
                      </pic:spPr>
                    </pic:pic>
                  </a:graphicData>
                </a:graphic>
              </wp:inline>
            </w:drawing>
          </w:r>
        </w:p>
        <w:p w14:paraId="3F2CE346" w14:textId="77777777" w:rsidR="00C64A37" w:rsidRDefault="00C64A37" w:rsidP="00061BB0"/>
        <w:p w14:paraId="594C6D95" w14:textId="3515AD33" w:rsidR="0032299E" w:rsidRDefault="0032299E">
          <w:pPr>
            <w:widowControl/>
            <w:overflowPunct/>
            <w:autoSpaceDE/>
            <w:autoSpaceDN/>
            <w:adjustRightInd/>
            <w:spacing w:before="0" w:after="0" w:line="240" w:lineRule="auto"/>
            <w:textAlignment w:val="auto"/>
          </w:pPr>
          <w:r>
            <w:br w:type="page"/>
          </w:r>
        </w:p>
        <w:p w14:paraId="0957C513" w14:textId="77777777" w:rsidR="00061BB0" w:rsidRDefault="00061BB0" w:rsidP="00F36B0C">
          <w:pPr>
            <w:pStyle w:val="Heading2"/>
          </w:pPr>
          <w:bookmarkStart w:id="104" w:name="_Toc166011232"/>
          <w:bookmarkStart w:id="105" w:name="_Toc167106855"/>
          <w:r>
            <w:lastRenderedPageBreak/>
            <w:t>Allocation of personnel, and roles and responsibilities</w:t>
          </w:r>
          <w:bookmarkEnd w:id="104"/>
          <w:bookmarkEnd w:id="105"/>
        </w:p>
        <w:tbl>
          <w:tblPr>
            <w:tblW w:w="0" w:type="auto"/>
            <w:tblLook w:val="04A0" w:firstRow="1" w:lastRow="0" w:firstColumn="1" w:lastColumn="0" w:noHBand="0" w:noVBand="1"/>
          </w:tblPr>
          <w:tblGrid>
            <w:gridCol w:w="9071"/>
          </w:tblGrid>
          <w:tr w:rsidR="00061BB0" w14:paraId="5DA72F9B" w14:textId="77777777" w:rsidTr="0028326E">
            <w:tc>
              <w:tcPr>
                <w:tcW w:w="9071" w:type="dxa"/>
                <w:shd w:val="clear" w:color="auto" w:fill="F2F2F2"/>
              </w:tcPr>
              <w:p w14:paraId="07302925" w14:textId="77777777" w:rsidR="00061BB0" w:rsidRPr="0033001E" w:rsidRDefault="00061BB0">
                <w:r w:rsidRPr="00BC469A">
                  <w:rPr>
                    <w:rStyle w:val="Strong"/>
                  </w:rPr>
                  <w:t>10. To what extent do you agree or disagree with the following statements in respect of your local authority?</w:t>
                </w:r>
              </w:p>
            </w:tc>
          </w:tr>
          <w:tr w:rsidR="009B2D30" w14:paraId="70C9F8DB" w14:textId="77777777" w:rsidTr="0028326E">
            <w:trPr>
              <w:trHeight w:val="921"/>
            </w:trPr>
            <w:tc>
              <w:tcPr>
                <w:tcW w:w="9071" w:type="dxa"/>
              </w:tcPr>
              <w:p w14:paraId="52565E92" w14:textId="77777777" w:rsidR="009B2D30" w:rsidRDefault="009B2D30">
                <w:r>
                  <w:t>a. There is an effective allocation of roles and responsibilities within the team(s) dealing with social care data.</w:t>
                </w:r>
              </w:p>
              <w:p w14:paraId="5A224BFC" w14:textId="5676F508" w:rsidR="009B2D30" w:rsidRDefault="009B2D30">
                <w:r>
                  <w:t>b. The allocation of personnel to support analytical initiatives involving social care data is satisfactory.</w:t>
                </w:r>
              </w:p>
            </w:tc>
          </w:tr>
        </w:tbl>
        <w:p w14:paraId="32A79B00" w14:textId="77777777" w:rsidR="00061BB0" w:rsidRDefault="00061BB0" w:rsidP="00061BB0">
          <w:r>
            <w:rPr>
              <w:noProof/>
            </w:rPr>
            <w:drawing>
              <wp:inline distT="0" distB="0" distL="0" distR="0" wp14:anchorId="699A62EC" wp14:editId="474BE3EF">
                <wp:extent cx="5833872" cy="1282873"/>
                <wp:effectExtent l="0" t="0" r="0" b="0"/>
                <wp:docPr id="2147289253" name="Picture 2147289253" descr="Distribution of responses received to questions 10a and 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3" name="Picture 2147289253" descr="Distribution of responses received to questions 10a and 10b"/>
                        <pic:cNvPicPr/>
                      </pic:nvPicPr>
                      <pic:blipFill>
                        <a:blip r:embed="rId53" cstate="screen">
                          <a:extLst>
                            <a:ext uri="{28A0092B-C50C-407E-A947-70E740481C1C}">
                              <a14:useLocalDpi xmlns:a14="http://schemas.microsoft.com/office/drawing/2010/main"/>
                            </a:ext>
                          </a:extLst>
                        </a:blip>
                        <a:stretch>
                          <a:fillRect/>
                        </a:stretch>
                      </pic:blipFill>
                      <pic:spPr>
                        <a:xfrm>
                          <a:off x="0" y="0"/>
                          <a:ext cx="5833872" cy="1282873"/>
                        </a:xfrm>
                        <a:prstGeom prst="rect">
                          <a:avLst/>
                        </a:prstGeom>
                      </pic:spPr>
                    </pic:pic>
                  </a:graphicData>
                </a:graphic>
              </wp:inline>
            </w:drawing>
          </w:r>
        </w:p>
        <w:p w14:paraId="7AFF40D9" w14:textId="77777777" w:rsidR="00061BB0" w:rsidRDefault="00061BB0" w:rsidP="00F36B0C">
          <w:pPr>
            <w:pStyle w:val="Heading2"/>
          </w:pPr>
          <w:bookmarkStart w:id="106" w:name="_Toc166011233"/>
          <w:bookmarkStart w:id="107" w:name="_Toc167106856"/>
          <w:r>
            <w:t>Skills and capabilities</w:t>
          </w:r>
          <w:bookmarkEnd w:id="106"/>
          <w:bookmarkEnd w:id="107"/>
        </w:p>
        <w:tbl>
          <w:tblPr>
            <w:tblW w:w="0" w:type="auto"/>
            <w:tblLook w:val="04A0" w:firstRow="1" w:lastRow="0" w:firstColumn="1" w:lastColumn="0" w:noHBand="0" w:noVBand="1"/>
          </w:tblPr>
          <w:tblGrid>
            <w:gridCol w:w="9071"/>
          </w:tblGrid>
          <w:tr w:rsidR="00061BB0" w14:paraId="0182F612" w14:textId="77777777" w:rsidTr="0028326E">
            <w:tc>
              <w:tcPr>
                <w:tcW w:w="9071" w:type="dxa"/>
                <w:shd w:val="clear" w:color="auto" w:fill="F2F2F2"/>
              </w:tcPr>
              <w:p w14:paraId="2D67C87C" w14:textId="77777777" w:rsidR="00061BB0" w:rsidRDefault="00061BB0">
                <w:r>
                  <w:rPr>
                    <w:rStyle w:val="Strong"/>
                  </w:rPr>
                  <w:t>12. To what extent do you agree with the following statements in respect of your local authority?</w:t>
                </w:r>
              </w:p>
            </w:tc>
          </w:tr>
          <w:tr w:rsidR="00774840" w14:paraId="7A12DE59" w14:textId="77777777" w:rsidTr="0028326E">
            <w:trPr>
              <w:trHeight w:val="3487"/>
            </w:trPr>
            <w:tc>
              <w:tcPr>
                <w:tcW w:w="9071" w:type="dxa"/>
              </w:tcPr>
              <w:p w14:paraId="6165622A" w14:textId="77777777" w:rsidR="00774840" w:rsidRDefault="00774840">
                <w:r>
                  <w:t>a. There are enough people with a wide range of data and analysis expertise in our organisation readily available to support initiatives related to social care data.</w:t>
                </w:r>
              </w:p>
              <w:p w14:paraId="0973E145" w14:textId="77777777" w:rsidR="00774840" w:rsidRDefault="00774840">
                <w:r>
                  <w:t xml:space="preserve">b. The organisation has a clear understanding of the data and analytical skills needed to make the best use of social care data. </w:t>
                </w:r>
              </w:p>
              <w:p w14:paraId="3D95B8C8" w14:textId="77777777" w:rsidR="00774840" w:rsidRDefault="00774840">
                <w:r>
                  <w:t xml:space="preserve">c. The organisation proactively seeks to upskill existing staff to meet upcoming data and analytical skills. </w:t>
                </w:r>
              </w:p>
              <w:p w14:paraId="33DEAAA5" w14:textId="77777777" w:rsidR="00774840" w:rsidRDefault="00774840">
                <w:r>
                  <w:t xml:space="preserve">d. The organisation actively pursues the acquisition of external talent to strengthen data and analytical capabilities. </w:t>
                </w:r>
              </w:p>
              <w:p w14:paraId="5AF8138D" w14:textId="00455B8E" w:rsidR="00774840" w:rsidRDefault="00774840">
                <w:r>
                  <w:t>e. The data-related skills and capabilities within our social care teams align well with the organisation's strategic goals and objectives.</w:t>
                </w:r>
              </w:p>
            </w:tc>
          </w:tr>
        </w:tbl>
        <w:p w14:paraId="3688178E" w14:textId="77777777" w:rsidR="00061BB0" w:rsidRDefault="00061BB0" w:rsidP="00061BB0">
          <w:r>
            <w:rPr>
              <w:noProof/>
            </w:rPr>
            <w:lastRenderedPageBreak/>
            <w:drawing>
              <wp:inline distT="0" distB="0" distL="0" distR="0" wp14:anchorId="28616F0E" wp14:editId="53177E0F">
                <wp:extent cx="5833872" cy="2420767"/>
                <wp:effectExtent l="0" t="0" r="0" b="0"/>
                <wp:docPr id="2147289254" name="Picture 2147289254" descr="Distribution of responses received to questions 12a to 1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4" name="Picture 2147289254" descr="Distribution of responses received to questions 12a to 12e"/>
                        <pic:cNvPicPr/>
                      </pic:nvPicPr>
                      <pic:blipFill>
                        <a:blip r:embed="rId54"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774D1526" w14:textId="77777777" w:rsidR="00061BB0" w:rsidRDefault="00061BB0" w:rsidP="00F36B0C">
          <w:pPr>
            <w:pStyle w:val="Heading2"/>
          </w:pPr>
          <w:bookmarkStart w:id="108" w:name="_Toc166011234"/>
          <w:bookmarkStart w:id="109" w:name="_Toc167106857"/>
          <w:r>
            <w:t>Training for staff and social care professionals</w:t>
          </w:r>
          <w:bookmarkEnd w:id="108"/>
          <w:bookmarkEnd w:id="109"/>
        </w:p>
        <w:tbl>
          <w:tblPr>
            <w:tblW w:w="0" w:type="auto"/>
            <w:tblLook w:val="04A0" w:firstRow="1" w:lastRow="0" w:firstColumn="1" w:lastColumn="0" w:noHBand="0" w:noVBand="1"/>
          </w:tblPr>
          <w:tblGrid>
            <w:gridCol w:w="9071"/>
          </w:tblGrid>
          <w:tr w:rsidR="00061BB0" w14:paraId="770DBCAD" w14:textId="77777777" w:rsidTr="0028326E">
            <w:tc>
              <w:tcPr>
                <w:tcW w:w="9071" w:type="dxa"/>
                <w:shd w:val="clear" w:color="auto" w:fill="F2F2F2"/>
              </w:tcPr>
              <w:p w14:paraId="6331581A" w14:textId="77777777" w:rsidR="00061BB0" w:rsidRDefault="00061BB0">
                <w:r>
                  <w:rPr>
                    <w:rStyle w:val="Strong"/>
                  </w:rPr>
                  <w:t>14. To what extent do you agree with the following statements in respect of your local authority?</w:t>
                </w:r>
              </w:p>
            </w:tc>
          </w:tr>
          <w:tr w:rsidR="00286C54" w14:paraId="27A1B142" w14:textId="77777777" w:rsidTr="0028326E">
            <w:trPr>
              <w:trHeight w:val="1757"/>
            </w:trPr>
            <w:tc>
              <w:tcPr>
                <w:tcW w:w="9071" w:type="dxa"/>
              </w:tcPr>
              <w:p w14:paraId="5501370C" w14:textId="77777777" w:rsidR="00286C54" w:rsidRDefault="00286C54">
                <w:r>
                  <w:t>a. The resources (e.g., time, budget) dedicated to training staff and social care professionals regarding data and the use of data applications/systems are appropriate.</w:t>
                </w:r>
              </w:p>
              <w:p w14:paraId="2AA99D4E" w14:textId="77777777" w:rsidR="00286C54" w:rsidRDefault="00286C54">
                <w:r>
                  <w:t xml:space="preserve">b. The organisation has structured data literacy programmes for staff and social care professionals. </w:t>
                </w:r>
              </w:p>
              <w:p w14:paraId="480479ED" w14:textId="77777777" w:rsidR="00286C54" w:rsidRDefault="00286C54">
                <w:r>
                  <w:t xml:space="preserve">c. The organisation collaborates with educational institutions or external partners to enhance data-related skills and capabilities within our social care teams. </w:t>
                </w:r>
              </w:p>
              <w:p w14:paraId="76AEB6A4" w14:textId="6EC6429A" w:rsidR="00286C54" w:rsidRDefault="00286C54">
                <w:r>
                  <w:t>d. The organisation has feedback mechanisms in place to assess the effectiveness of data skill development initiatives.</w:t>
                </w:r>
              </w:p>
            </w:tc>
          </w:tr>
        </w:tbl>
        <w:p w14:paraId="22F7A9DA" w14:textId="77777777" w:rsidR="00061BB0" w:rsidRDefault="00061BB0" w:rsidP="00061BB0">
          <w:r>
            <w:rPr>
              <w:noProof/>
            </w:rPr>
            <w:drawing>
              <wp:inline distT="0" distB="0" distL="0" distR="0" wp14:anchorId="1B39EF91" wp14:editId="4C2F7139">
                <wp:extent cx="5833872" cy="2041469"/>
                <wp:effectExtent l="0" t="0" r="0" b="0"/>
                <wp:docPr id="2147289255" name="Picture 2147289255" descr="Distribution of responses received to questions 14a to 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5" name="Picture 2147289255" descr="Distribution of responses received to questions 14a to 14d"/>
                        <pic:cNvPicPr/>
                      </pic:nvPicPr>
                      <pic:blipFill>
                        <a:blip r:embed="rId55"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729104D6" w14:textId="77777777" w:rsidR="008823DF" w:rsidRDefault="008823DF" w:rsidP="002924EC">
          <w:bookmarkStart w:id="110" w:name="_Toc166011235"/>
          <w:bookmarkStart w:id="111" w:name="_Toc167106757"/>
          <w:bookmarkStart w:id="112" w:name="_Toc167106858"/>
          <w:bookmarkStart w:id="113" w:name="_Toc167435650"/>
        </w:p>
        <w:p w14:paraId="26D2F588" w14:textId="77777777" w:rsidR="008823DF" w:rsidRDefault="008823DF" w:rsidP="002924EC"/>
        <w:p w14:paraId="633E6050" w14:textId="77777777" w:rsidR="002924EC" w:rsidRDefault="002924EC" w:rsidP="002924EC"/>
        <w:p w14:paraId="1C5811EE" w14:textId="40736ABF" w:rsidR="00061BB0" w:rsidRDefault="00061BB0" w:rsidP="00061BB0">
          <w:pPr>
            <w:pStyle w:val="Heading1"/>
          </w:pPr>
          <w:bookmarkStart w:id="114" w:name="_Toc169164494"/>
          <w:r>
            <w:lastRenderedPageBreak/>
            <w:t>Section 2: Digital records and data quality</w:t>
          </w:r>
          <w:bookmarkEnd w:id="110"/>
          <w:bookmarkEnd w:id="111"/>
          <w:bookmarkEnd w:id="112"/>
          <w:bookmarkEnd w:id="113"/>
          <w:bookmarkEnd w:id="114"/>
        </w:p>
        <w:p w14:paraId="79B4A635" w14:textId="77777777" w:rsidR="00061BB0" w:rsidRDefault="00061BB0" w:rsidP="00F36B0C">
          <w:pPr>
            <w:pStyle w:val="Heading2"/>
          </w:pPr>
          <w:bookmarkStart w:id="115" w:name="_Toc166011236"/>
          <w:bookmarkStart w:id="116" w:name="_Toc167106859"/>
          <w:r>
            <w:t>Service user core background information</w:t>
          </w:r>
          <w:bookmarkEnd w:id="115"/>
          <w:bookmarkEnd w:id="116"/>
        </w:p>
        <w:tbl>
          <w:tblPr>
            <w:tblW w:w="0" w:type="auto"/>
            <w:tblLook w:val="04A0" w:firstRow="1" w:lastRow="0" w:firstColumn="1" w:lastColumn="0" w:noHBand="0" w:noVBand="1"/>
          </w:tblPr>
          <w:tblGrid>
            <w:gridCol w:w="9071"/>
          </w:tblGrid>
          <w:tr w:rsidR="00061BB0" w14:paraId="545763A9" w14:textId="77777777" w:rsidTr="0028326E">
            <w:tc>
              <w:tcPr>
                <w:tcW w:w="9071" w:type="dxa"/>
                <w:shd w:val="clear" w:color="auto" w:fill="F2F2F2"/>
              </w:tcPr>
              <w:p w14:paraId="22593BC9" w14:textId="77777777" w:rsidR="00061BB0" w:rsidRDefault="00061BB0">
                <w:r>
                  <w:rPr>
                    <w:rStyle w:val="Strong"/>
                  </w:rPr>
                  <w:t>16. To what extent does your local authority collect data on service users’ core background information?</w:t>
                </w:r>
              </w:p>
            </w:tc>
          </w:tr>
        </w:tbl>
        <w:p w14:paraId="6B012CA6" w14:textId="77777777" w:rsidR="00061BB0" w:rsidRDefault="00061BB0" w:rsidP="00061BB0">
          <w:r>
            <w:rPr>
              <w:noProof/>
            </w:rPr>
            <w:drawing>
              <wp:inline distT="0" distB="0" distL="0" distR="0" wp14:anchorId="0B877372" wp14:editId="1F243C71">
                <wp:extent cx="5833872" cy="857855"/>
                <wp:effectExtent l="0" t="0" r="0" b="0"/>
                <wp:docPr id="2147289256" name="Picture 2147289256" descr="Distribution of responses received to ques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6" name="Picture 2147289256" descr="Distribution of responses received to question 16"/>
                        <pic:cNvPicPr/>
                      </pic:nvPicPr>
                      <pic:blipFill>
                        <a:blip r:embed="rId56"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0FDD82A3" w14:textId="77777777" w:rsidTr="0028326E">
            <w:tc>
              <w:tcPr>
                <w:tcW w:w="9071" w:type="dxa"/>
                <w:shd w:val="clear" w:color="auto" w:fill="F2F2F2"/>
              </w:tcPr>
              <w:p w14:paraId="4876C7D8" w14:textId="77777777" w:rsidR="00061BB0" w:rsidRDefault="00061BB0">
                <w:r>
                  <w:rPr>
                    <w:rStyle w:val="Strong"/>
                  </w:rPr>
                  <w:t>17. To what extent is data collected on service users’ core background information ‘structured’ or ‘unstructured’?</w:t>
                </w:r>
              </w:p>
            </w:tc>
          </w:tr>
        </w:tbl>
        <w:p w14:paraId="30E64F99" w14:textId="77777777" w:rsidR="00061BB0" w:rsidRDefault="00061BB0" w:rsidP="00061BB0">
          <w:r>
            <w:rPr>
              <w:noProof/>
            </w:rPr>
            <w:drawing>
              <wp:inline distT="0" distB="0" distL="0" distR="0" wp14:anchorId="3A38F7C7" wp14:editId="48B9E8C9">
                <wp:extent cx="5833872" cy="857855"/>
                <wp:effectExtent l="0" t="0" r="0" b="0"/>
                <wp:docPr id="2147289257" name="Picture 2147289257" descr="Distribution of responses received to questio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7" name="Picture 2147289257" descr="Distribution of responses received to question 17"/>
                        <pic:cNvPicPr/>
                      </pic:nvPicPr>
                      <pic:blipFill>
                        <a:blip r:embed="rId57"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2B252B2C" w14:textId="77777777" w:rsidTr="0028326E">
            <w:tc>
              <w:tcPr>
                <w:tcW w:w="9071" w:type="dxa"/>
                <w:shd w:val="clear" w:color="auto" w:fill="F2F2F2"/>
              </w:tcPr>
              <w:p w14:paraId="2471570C" w14:textId="77777777" w:rsidR="00061BB0" w:rsidRDefault="00061BB0">
                <w:r>
                  <w:rPr>
                    <w:rStyle w:val="Strong"/>
                  </w:rPr>
                  <w:t>18. To what extent do you agree with the following statements regarding the quality of data collected on service users’ core background information?</w:t>
                </w:r>
              </w:p>
            </w:tc>
          </w:tr>
          <w:tr w:rsidR="007C568E" w14:paraId="48F3EEBA" w14:textId="77777777" w:rsidTr="0028326E">
            <w:trPr>
              <w:trHeight w:val="85"/>
            </w:trPr>
            <w:tc>
              <w:tcPr>
                <w:tcW w:w="9071" w:type="dxa"/>
              </w:tcPr>
              <w:p w14:paraId="36670D28" w14:textId="77777777" w:rsidR="007C568E" w:rsidRDefault="007C568E">
                <w:r>
                  <w:t>a. The accuracy of data is regularly assessed and monitored to ensure that it reflects the most current and reliable information.</w:t>
                </w:r>
              </w:p>
              <w:p w14:paraId="2A708097" w14:textId="77777777" w:rsidR="007C568E" w:rsidRDefault="007C568E">
                <w:r>
                  <w:t xml:space="preserve">b. Data is consistently complete, with minimal gaps or missing information, enabling a comprehensive view of the individuals in care. </w:t>
                </w:r>
              </w:p>
              <w:p w14:paraId="3901D827" w14:textId="77777777" w:rsidR="007C568E" w:rsidRDefault="007C568E">
                <w:r>
                  <w:t xml:space="preserve">c. Data is standardised and consistent, ensuring seamless integration and efficient data exchange within the organisation. </w:t>
                </w:r>
              </w:p>
              <w:p w14:paraId="4222B7DA" w14:textId="16CE2BF5" w:rsidR="007C568E" w:rsidRDefault="007C568E">
                <w:r>
                  <w:t>d. Data is updated and shared in a timely manner, ensuring that all stakeholders have access to the most recent and relevant information.</w:t>
                </w:r>
              </w:p>
            </w:tc>
          </w:tr>
        </w:tbl>
        <w:p w14:paraId="0006DA8F" w14:textId="77777777" w:rsidR="00061BB0" w:rsidRDefault="00061BB0" w:rsidP="00061BB0">
          <w:r>
            <w:rPr>
              <w:noProof/>
            </w:rPr>
            <w:drawing>
              <wp:inline distT="0" distB="0" distL="0" distR="0" wp14:anchorId="5C661E13" wp14:editId="13694648">
                <wp:extent cx="5833872" cy="2041469"/>
                <wp:effectExtent l="0" t="0" r="0" b="0"/>
                <wp:docPr id="2147289258" name="Picture 2147289258" descr="Distribution of responses received to questions 18a to 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8" name="Picture 2147289258" descr="Distribution of responses received to questions 18a to 18d"/>
                        <pic:cNvPicPr/>
                      </pic:nvPicPr>
                      <pic:blipFill>
                        <a:blip r:embed="rId58"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6A542FB8" w14:textId="77777777" w:rsidR="008823DF" w:rsidRDefault="008823DF" w:rsidP="00EA246A">
          <w:bookmarkStart w:id="117" w:name="_Toc166011237"/>
          <w:bookmarkStart w:id="118" w:name="_Toc167106860"/>
        </w:p>
        <w:p w14:paraId="418007FC" w14:textId="06223B93" w:rsidR="00061BB0" w:rsidRDefault="00061BB0" w:rsidP="00F36B0C">
          <w:pPr>
            <w:pStyle w:val="Heading2"/>
          </w:pPr>
          <w:r>
            <w:lastRenderedPageBreak/>
            <w:t>Additional background information</w:t>
          </w:r>
          <w:bookmarkEnd w:id="117"/>
          <w:bookmarkEnd w:id="118"/>
        </w:p>
        <w:tbl>
          <w:tblPr>
            <w:tblW w:w="0" w:type="auto"/>
            <w:tblLook w:val="04A0" w:firstRow="1" w:lastRow="0" w:firstColumn="1" w:lastColumn="0" w:noHBand="0" w:noVBand="1"/>
          </w:tblPr>
          <w:tblGrid>
            <w:gridCol w:w="9071"/>
          </w:tblGrid>
          <w:tr w:rsidR="00061BB0" w14:paraId="28FD9C73" w14:textId="77777777" w:rsidTr="0028326E">
            <w:tc>
              <w:tcPr>
                <w:tcW w:w="9071" w:type="dxa"/>
                <w:shd w:val="clear" w:color="auto" w:fill="F2F2F2"/>
              </w:tcPr>
              <w:p w14:paraId="67BF17B6" w14:textId="77777777" w:rsidR="00061BB0" w:rsidRDefault="00061BB0">
                <w:r>
                  <w:rPr>
                    <w:rStyle w:val="Strong"/>
                  </w:rPr>
                  <w:t>20. To what extent does your local authority collect data on service users’ additional background information?</w:t>
                </w:r>
              </w:p>
            </w:tc>
          </w:tr>
        </w:tbl>
        <w:p w14:paraId="378EAF01" w14:textId="77777777" w:rsidR="00061BB0" w:rsidRDefault="00061BB0" w:rsidP="00061BB0">
          <w:r>
            <w:rPr>
              <w:noProof/>
            </w:rPr>
            <w:drawing>
              <wp:inline distT="0" distB="0" distL="0" distR="0" wp14:anchorId="1987E113" wp14:editId="2DD65AE1">
                <wp:extent cx="5833872" cy="857855"/>
                <wp:effectExtent l="0" t="0" r="0" b="0"/>
                <wp:docPr id="2147289259" name="Picture 2147289259" descr="Distribution of responses received to questio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59" name="Picture 2147289259" descr="Distribution of responses received to question 20"/>
                        <pic:cNvPicPr/>
                      </pic:nvPicPr>
                      <pic:blipFill>
                        <a:blip r:embed="rId59"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66128996" w14:textId="77777777" w:rsidTr="0028326E">
            <w:tc>
              <w:tcPr>
                <w:tcW w:w="9071" w:type="dxa"/>
                <w:shd w:val="clear" w:color="auto" w:fill="F2F2F2"/>
              </w:tcPr>
              <w:p w14:paraId="60422F04" w14:textId="77777777" w:rsidR="00061BB0" w:rsidRDefault="00061BB0">
                <w:r>
                  <w:rPr>
                    <w:rStyle w:val="Strong"/>
                  </w:rPr>
                  <w:t xml:space="preserve">21. To what extent is data collected on service users’ additional background ‘structured’ or ‘unstructured’? </w:t>
                </w:r>
              </w:p>
            </w:tc>
          </w:tr>
        </w:tbl>
        <w:p w14:paraId="06B8E68C" w14:textId="77777777" w:rsidR="00061BB0" w:rsidRDefault="00061BB0" w:rsidP="00061BB0">
          <w:r>
            <w:rPr>
              <w:noProof/>
            </w:rPr>
            <w:drawing>
              <wp:inline distT="0" distB="0" distL="0" distR="0" wp14:anchorId="7AAC1C07" wp14:editId="01C997EF">
                <wp:extent cx="5833872" cy="857855"/>
                <wp:effectExtent l="0" t="0" r="0" b="0"/>
                <wp:docPr id="2147289260" name="Picture 2147289260" descr="Distribution of responses received to questio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0" name="Picture 2147289260" descr="Distribution of responses received to question 21"/>
                        <pic:cNvPicPr/>
                      </pic:nvPicPr>
                      <pic:blipFill>
                        <a:blip r:embed="rId60"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312089DE" w14:textId="77777777" w:rsidTr="0028326E">
            <w:tc>
              <w:tcPr>
                <w:tcW w:w="9071" w:type="dxa"/>
                <w:shd w:val="clear" w:color="auto" w:fill="F2F2F2"/>
              </w:tcPr>
              <w:p w14:paraId="5A3B545E" w14:textId="77777777" w:rsidR="00061BB0" w:rsidRDefault="00061BB0">
                <w:r>
                  <w:rPr>
                    <w:rStyle w:val="Strong"/>
                  </w:rPr>
                  <w:t>22. To what extent do you agree with the following statements regarding the quality of data collected on service users’ additional background information?</w:t>
                </w:r>
              </w:p>
            </w:tc>
          </w:tr>
          <w:tr w:rsidR="00223E7B" w14:paraId="552F72E8" w14:textId="77777777" w:rsidTr="0028326E">
            <w:trPr>
              <w:trHeight w:val="454"/>
            </w:trPr>
            <w:tc>
              <w:tcPr>
                <w:tcW w:w="9071" w:type="dxa"/>
              </w:tcPr>
              <w:p w14:paraId="739B3BAB" w14:textId="77777777" w:rsidR="00223E7B" w:rsidRDefault="00223E7B">
                <w:r>
                  <w:t>a. The accuracy of data is regularly assessed and monitored to ensure that it reflects the most current and reliable information.</w:t>
                </w:r>
              </w:p>
              <w:p w14:paraId="254D05BC" w14:textId="77777777" w:rsidR="00223E7B" w:rsidRDefault="00223E7B">
                <w:r>
                  <w:t xml:space="preserve">b. Data is consistently complete, with minimal gaps or missing information, enabling a comprehensive view of the individuals in care. </w:t>
                </w:r>
              </w:p>
              <w:p w14:paraId="16E1C575" w14:textId="77777777" w:rsidR="00223E7B" w:rsidRDefault="00223E7B">
                <w:r>
                  <w:t xml:space="preserve">c. Data is standardised and consistent, ensuring seamless integration and efficient data exchange within the organisation. </w:t>
                </w:r>
              </w:p>
              <w:p w14:paraId="10137300" w14:textId="6E60C9E8" w:rsidR="00223E7B" w:rsidRDefault="00223E7B">
                <w:r>
                  <w:t>d. Data is updated and shared in a timely manner, ensuring that all stakeholders have access to the most recent and relevant information.</w:t>
                </w:r>
              </w:p>
            </w:tc>
          </w:tr>
        </w:tbl>
        <w:p w14:paraId="51DF6DDE" w14:textId="455A8846" w:rsidR="00061BB0" w:rsidRDefault="00061BB0" w:rsidP="00061BB0">
          <w:r>
            <w:rPr>
              <w:noProof/>
            </w:rPr>
            <w:drawing>
              <wp:inline distT="0" distB="0" distL="0" distR="0" wp14:anchorId="4980D8A7" wp14:editId="2823D5B0">
                <wp:extent cx="5833872" cy="2041469"/>
                <wp:effectExtent l="0" t="0" r="0" b="0"/>
                <wp:docPr id="2147289261" name="Picture 2147289261" descr="Distribution of responses received to questions 22a to 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1" name="Picture 2147289261" descr="Distribution of responses received to questions 22a to 22d"/>
                        <pic:cNvPicPr/>
                      </pic:nvPicPr>
                      <pic:blipFill>
                        <a:blip r:embed="rId61"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3227CF02" w14:textId="77777777" w:rsidR="008823DF" w:rsidRDefault="008823DF" w:rsidP="00EA246A">
          <w:bookmarkStart w:id="119" w:name="_Toc166011238"/>
          <w:bookmarkStart w:id="120" w:name="_Toc167106861"/>
        </w:p>
        <w:p w14:paraId="1585A52C" w14:textId="77777777" w:rsidR="008823DF" w:rsidRDefault="008823DF" w:rsidP="00EA246A"/>
        <w:p w14:paraId="55928537" w14:textId="77777777" w:rsidR="00F874E4" w:rsidRDefault="00F874E4" w:rsidP="00EA246A"/>
        <w:p w14:paraId="0386B552" w14:textId="3C3D44D0" w:rsidR="00061BB0" w:rsidRDefault="00061BB0" w:rsidP="00F36B0C">
          <w:pPr>
            <w:pStyle w:val="Heading2"/>
          </w:pPr>
          <w:r>
            <w:lastRenderedPageBreak/>
            <w:t>Health and medical history</w:t>
          </w:r>
          <w:bookmarkEnd w:id="119"/>
          <w:bookmarkEnd w:id="120"/>
        </w:p>
        <w:tbl>
          <w:tblPr>
            <w:tblW w:w="0" w:type="auto"/>
            <w:tblLook w:val="04A0" w:firstRow="1" w:lastRow="0" w:firstColumn="1" w:lastColumn="0" w:noHBand="0" w:noVBand="1"/>
          </w:tblPr>
          <w:tblGrid>
            <w:gridCol w:w="9071"/>
          </w:tblGrid>
          <w:tr w:rsidR="00061BB0" w14:paraId="695AE830" w14:textId="77777777" w:rsidTr="0028326E">
            <w:tc>
              <w:tcPr>
                <w:tcW w:w="9071" w:type="dxa"/>
                <w:shd w:val="clear" w:color="auto" w:fill="F2F2F2"/>
              </w:tcPr>
              <w:p w14:paraId="61E6ABD5" w14:textId="77777777" w:rsidR="00061BB0" w:rsidRDefault="00061BB0">
                <w:r>
                  <w:rPr>
                    <w:rStyle w:val="Strong"/>
                  </w:rPr>
                  <w:t>24. To what extent does your local authority collect data on service users’ health and medical history?</w:t>
                </w:r>
              </w:p>
            </w:tc>
          </w:tr>
        </w:tbl>
        <w:p w14:paraId="2913DADF" w14:textId="77777777" w:rsidR="00061BB0" w:rsidRDefault="00061BB0" w:rsidP="00061BB0">
          <w:r>
            <w:rPr>
              <w:noProof/>
            </w:rPr>
            <w:drawing>
              <wp:inline distT="0" distB="0" distL="0" distR="0" wp14:anchorId="151D60E4" wp14:editId="53C42DF4">
                <wp:extent cx="5833872" cy="857855"/>
                <wp:effectExtent l="0" t="0" r="0" b="0"/>
                <wp:docPr id="2147289262" name="Picture 2147289262" descr="Distribution of responses received to ques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2" name="Picture 2147289262" descr="Distribution of responses received to question 24"/>
                        <pic:cNvPicPr/>
                      </pic:nvPicPr>
                      <pic:blipFill>
                        <a:blip r:embed="rId62"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78A10CBD" w14:textId="77777777" w:rsidTr="0028326E">
            <w:tc>
              <w:tcPr>
                <w:tcW w:w="9071" w:type="dxa"/>
                <w:shd w:val="clear" w:color="auto" w:fill="F2F2F2"/>
              </w:tcPr>
              <w:p w14:paraId="657FF32E" w14:textId="77777777" w:rsidR="00061BB0" w:rsidRDefault="00061BB0">
                <w:r>
                  <w:rPr>
                    <w:rStyle w:val="Strong"/>
                  </w:rPr>
                  <w:t>25. To what extent is data collected on service users’ health and medical history ‘structured’ or ‘unstructured’?</w:t>
                </w:r>
              </w:p>
            </w:tc>
          </w:tr>
        </w:tbl>
        <w:p w14:paraId="02098368" w14:textId="77777777" w:rsidR="00061BB0" w:rsidRDefault="00061BB0" w:rsidP="00061BB0">
          <w:r>
            <w:rPr>
              <w:noProof/>
            </w:rPr>
            <w:drawing>
              <wp:inline distT="0" distB="0" distL="0" distR="0" wp14:anchorId="57CF1C4B" wp14:editId="0DECE2C4">
                <wp:extent cx="5833872" cy="857855"/>
                <wp:effectExtent l="0" t="0" r="0" b="0"/>
                <wp:docPr id="2147289263" name="Picture 2147289263" descr="Distribution of responses received to questio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3" name="Picture 2147289263" descr="Distribution of responses received to question 25"/>
                        <pic:cNvPicPr/>
                      </pic:nvPicPr>
                      <pic:blipFill>
                        <a:blip r:embed="rId63"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29A6ABDC" w14:textId="77777777" w:rsidTr="0028326E">
            <w:tc>
              <w:tcPr>
                <w:tcW w:w="9071" w:type="dxa"/>
                <w:shd w:val="clear" w:color="auto" w:fill="F2F2F2"/>
              </w:tcPr>
              <w:p w14:paraId="0464CA04" w14:textId="77777777" w:rsidR="00061BB0" w:rsidRDefault="00061BB0">
                <w:r>
                  <w:rPr>
                    <w:rStyle w:val="Strong"/>
                  </w:rPr>
                  <w:t>26. Are service users’ NHS numbers routinely recorded on your electronic case management system?</w:t>
                </w:r>
              </w:p>
            </w:tc>
          </w:tr>
        </w:tbl>
        <w:p w14:paraId="3E24A257" w14:textId="796B2237" w:rsidR="0028326E" w:rsidRDefault="00061BB0" w:rsidP="00061BB0">
          <w:r>
            <w:rPr>
              <w:noProof/>
            </w:rPr>
            <w:drawing>
              <wp:inline distT="0" distB="0" distL="0" distR="0" wp14:anchorId="476BC7A9" wp14:editId="022CDB7C">
                <wp:extent cx="5833872" cy="766415"/>
                <wp:effectExtent l="0" t="0" r="0" b="0"/>
                <wp:docPr id="2147289264" name="Picture 2147289264" descr="Distribution of responses received to questio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4" name="Picture 2147289264" descr="Distribution of responses received to question 26"/>
                        <pic:cNvPicPr/>
                      </pic:nvPicPr>
                      <pic:blipFill>
                        <a:blip r:embed="rId64" cstate="screen">
                          <a:extLst>
                            <a:ext uri="{28A0092B-C50C-407E-A947-70E740481C1C}">
                              <a14:useLocalDpi xmlns:a14="http://schemas.microsoft.com/office/drawing/2010/main"/>
                            </a:ext>
                          </a:extLst>
                        </a:blip>
                        <a:stretch>
                          <a:fillRect/>
                        </a:stretch>
                      </pic:blipFill>
                      <pic:spPr>
                        <a:xfrm>
                          <a:off x="0" y="0"/>
                          <a:ext cx="5833872" cy="76641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506A1D3E" w14:textId="77777777" w:rsidTr="0028326E">
            <w:tc>
              <w:tcPr>
                <w:tcW w:w="9071" w:type="dxa"/>
                <w:shd w:val="clear" w:color="auto" w:fill="F2F2F2"/>
              </w:tcPr>
              <w:p w14:paraId="72E82F43" w14:textId="77777777" w:rsidR="00061BB0" w:rsidRDefault="00061BB0">
                <w:r>
                  <w:rPr>
                    <w:rStyle w:val="Strong"/>
                  </w:rPr>
                  <w:t>27. If you answered yes to the question above – For approximately what share of users’ records are NHS numbers recorded?</w:t>
                </w:r>
              </w:p>
            </w:tc>
          </w:tr>
        </w:tbl>
        <w:p w14:paraId="09188B47" w14:textId="77777777" w:rsidR="00061BB0" w:rsidRDefault="00061BB0" w:rsidP="00061BB0">
          <w:r>
            <w:rPr>
              <w:noProof/>
            </w:rPr>
            <w:drawing>
              <wp:inline distT="0" distB="0" distL="0" distR="0" wp14:anchorId="3EE7C198" wp14:editId="039EE7BC">
                <wp:extent cx="5833872" cy="857855"/>
                <wp:effectExtent l="0" t="0" r="0" b="0"/>
                <wp:docPr id="2147289265" name="Picture 2147289265" descr="Distribution of responses received to quest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5" name="Picture 2147289265" descr="Distribution of responses received to question 27"/>
                        <pic:cNvPicPr/>
                      </pic:nvPicPr>
                      <pic:blipFill>
                        <a:blip r:embed="rId65"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3F3BBEBC" w14:textId="77777777" w:rsidTr="0028326E">
            <w:tc>
              <w:tcPr>
                <w:tcW w:w="9071" w:type="dxa"/>
                <w:shd w:val="clear" w:color="auto" w:fill="F2F2F2"/>
              </w:tcPr>
              <w:p w14:paraId="601275BD" w14:textId="77777777" w:rsidR="00061BB0" w:rsidRDefault="00061BB0">
                <w:r>
                  <w:rPr>
                    <w:rStyle w:val="Strong"/>
                  </w:rPr>
                  <w:t>28. To what extent do you agree with the following statements regarding the quality of data collected on service users’ health and medical history?</w:t>
                </w:r>
              </w:p>
            </w:tc>
          </w:tr>
          <w:tr w:rsidR="00223E7B" w14:paraId="222C1AE1" w14:textId="77777777" w:rsidTr="0028326E">
            <w:trPr>
              <w:trHeight w:val="700"/>
            </w:trPr>
            <w:tc>
              <w:tcPr>
                <w:tcW w:w="9071" w:type="dxa"/>
              </w:tcPr>
              <w:p w14:paraId="020B94F8" w14:textId="77777777" w:rsidR="00223E7B" w:rsidRDefault="00223E7B">
                <w:r>
                  <w:t>a. The accuracy of data is regularly assessed and monitored to ensure that it reflects the most current and reliable information.</w:t>
                </w:r>
              </w:p>
              <w:p w14:paraId="115EAB03" w14:textId="77777777" w:rsidR="00223E7B" w:rsidRDefault="00223E7B">
                <w:r>
                  <w:t xml:space="preserve">b. Data is consistently complete, with minimal gaps or missing information, enabling a comprehensive view of the individuals in care. </w:t>
                </w:r>
              </w:p>
              <w:p w14:paraId="77D35F6A" w14:textId="77777777" w:rsidR="00223E7B" w:rsidRDefault="00223E7B">
                <w:r>
                  <w:t xml:space="preserve">c. Data is standardised and consistent, ensuring seamless integration and efficient data exchange within the organisation. </w:t>
                </w:r>
              </w:p>
              <w:p w14:paraId="275FD2F0" w14:textId="030067BD" w:rsidR="00223E7B" w:rsidRDefault="00223E7B">
                <w:r>
                  <w:t>d. Data is updated and shared in a timely manner, ensuring that all stakeholders have access to the most recent and relevant information.</w:t>
                </w:r>
              </w:p>
            </w:tc>
          </w:tr>
        </w:tbl>
        <w:p w14:paraId="596DD114" w14:textId="77777777" w:rsidR="00061BB0" w:rsidRDefault="00061BB0" w:rsidP="00061BB0">
          <w:r>
            <w:rPr>
              <w:noProof/>
            </w:rPr>
            <w:lastRenderedPageBreak/>
            <w:drawing>
              <wp:inline distT="0" distB="0" distL="0" distR="0" wp14:anchorId="3B8E2BD0" wp14:editId="658D9520">
                <wp:extent cx="5833872" cy="2041469"/>
                <wp:effectExtent l="0" t="0" r="0" b="0"/>
                <wp:docPr id="2147289266" name="Picture 2147289266" descr="Distribution of responses received to questions 28a to 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6" name="Picture 2147289266" descr="Distribution of responses received to questions 28a to 28d"/>
                        <pic:cNvPicPr/>
                      </pic:nvPicPr>
                      <pic:blipFill>
                        <a:blip r:embed="rId66"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51B79A3" w14:textId="77777777" w:rsidR="00061BB0" w:rsidRDefault="00061BB0" w:rsidP="00F36B0C">
          <w:pPr>
            <w:pStyle w:val="Heading2"/>
          </w:pPr>
          <w:bookmarkStart w:id="121" w:name="_Toc166011239"/>
          <w:bookmarkStart w:id="122" w:name="_Toc167106862"/>
          <w:r>
            <w:t>Interaction with social care services</w:t>
          </w:r>
          <w:bookmarkEnd w:id="121"/>
          <w:bookmarkEnd w:id="122"/>
        </w:p>
        <w:tbl>
          <w:tblPr>
            <w:tblW w:w="0" w:type="auto"/>
            <w:tblLook w:val="04A0" w:firstRow="1" w:lastRow="0" w:firstColumn="1" w:lastColumn="0" w:noHBand="0" w:noVBand="1"/>
          </w:tblPr>
          <w:tblGrid>
            <w:gridCol w:w="9071"/>
          </w:tblGrid>
          <w:tr w:rsidR="00061BB0" w14:paraId="0D3C6E1D" w14:textId="77777777" w:rsidTr="0028326E">
            <w:tc>
              <w:tcPr>
                <w:tcW w:w="9071" w:type="dxa"/>
                <w:shd w:val="clear" w:color="auto" w:fill="F2F2F2"/>
              </w:tcPr>
              <w:p w14:paraId="0A161BFD" w14:textId="77777777" w:rsidR="00061BB0" w:rsidRDefault="00061BB0">
                <w:r>
                  <w:rPr>
                    <w:rStyle w:val="Strong"/>
                  </w:rPr>
                  <w:t>30. To what extent does your local authority collect data on service users’ interaction with social care services?</w:t>
                </w:r>
              </w:p>
            </w:tc>
          </w:tr>
        </w:tbl>
        <w:p w14:paraId="7E685556" w14:textId="48EEE72E" w:rsidR="0028326E" w:rsidRDefault="00061BB0" w:rsidP="00061BB0">
          <w:r>
            <w:rPr>
              <w:noProof/>
            </w:rPr>
            <w:drawing>
              <wp:inline distT="0" distB="0" distL="0" distR="0" wp14:anchorId="51398973" wp14:editId="2AA3B619">
                <wp:extent cx="5833872" cy="857855"/>
                <wp:effectExtent l="0" t="0" r="0" b="0"/>
                <wp:docPr id="2147289267" name="Picture 2147289267" descr="Distribution of responses received to questio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7" name="Picture 2147289267" descr="Distribution of responses received to question 30"/>
                        <pic:cNvPicPr/>
                      </pic:nvPicPr>
                      <pic:blipFill>
                        <a:blip r:embed="rId67"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4AB2B795" w14:textId="77777777" w:rsidTr="0028326E">
            <w:tc>
              <w:tcPr>
                <w:tcW w:w="9071" w:type="dxa"/>
                <w:shd w:val="clear" w:color="auto" w:fill="F2F2F2"/>
              </w:tcPr>
              <w:p w14:paraId="3B3A67F3" w14:textId="77777777" w:rsidR="00061BB0" w:rsidRDefault="00061BB0">
                <w:r>
                  <w:rPr>
                    <w:rStyle w:val="Strong"/>
                  </w:rPr>
                  <w:t>31. To what extent is data collected on service users’ interactions with social care services ‘structured’ or ‘unstructured’?</w:t>
                </w:r>
              </w:p>
            </w:tc>
          </w:tr>
        </w:tbl>
        <w:p w14:paraId="1D8E212E" w14:textId="77777777" w:rsidR="00061BB0" w:rsidRDefault="00061BB0" w:rsidP="00061BB0">
          <w:r>
            <w:rPr>
              <w:noProof/>
            </w:rPr>
            <w:drawing>
              <wp:inline distT="0" distB="0" distL="0" distR="0" wp14:anchorId="65591BDC" wp14:editId="297FE5E8">
                <wp:extent cx="5833872" cy="857855"/>
                <wp:effectExtent l="0" t="0" r="0" b="0"/>
                <wp:docPr id="2147289268" name="Picture 2147289268" descr="Distribution of responses received to questio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8" name="Picture 2147289268" descr="Distribution of responses received to question 31"/>
                        <pic:cNvPicPr/>
                      </pic:nvPicPr>
                      <pic:blipFill>
                        <a:blip r:embed="rId68"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55A0E1E9" w14:textId="77777777" w:rsidTr="0028326E">
            <w:tc>
              <w:tcPr>
                <w:tcW w:w="9071" w:type="dxa"/>
                <w:shd w:val="clear" w:color="auto" w:fill="F2F2F2"/>
              </w:tcPr>
              <w:p w14:paraId="1E26E80C" w14:textId="77777777" w:rsidR="00061BB0" w:rsidRDefault="00061BB0">
                <w:r>
                  <w:rPr>
                    <w:rStyle w:val="Strong"/>
                  </w:rPr>
                  <w:t>32. To what extent do you agree with the following statements regarding the quality of data collected on service users’ interactions with social care services?</w:t>
                </w:r>
              </w:p>
            </w:tc>
          </w:tr>
          <w:tr w:rsidR="000F6E1B" w14:paraId="4A6D1190" w14:textId="77777777" w:rsidTr="0028326E">
            <w:trPr>
              <w:trHeight w:val="820"/>
            </w:trPr>
            <w:tc>
              <w:tcPr>
                <w:tcW w:w="9071" w:type="dxa"/>
              </w:tcPr>
              <w:p w14:paraId="19B7EBDA" w14:textId="77777777" w:rsidR="000F6E1B" w:rsidRDefault="000F6E1B">
                <w:r>
                  <w:t>a. The accuracy of data is regularly assessed and monitored to ensure that it reflects the most current and reliable information.</w:t>
                </w:r>
              </w:p>
              <w:p w14:paraId="3FDFD174" w14:textId="77777777" w:rsidR="000F6E1B" w:rsidRDefault="000F6E1B">
                <w:r>
                  <w:t xml:space="preserve">b. Data is consistently complete, with minimal gaps or missing information, enabling a comprehensive view of the individuals in care. </w:t>
                </w:r>
              </w:p>
              <w:p w14:paraId="08731F05" w14:textId="77777777" w:rsidR="000F6E1B" w:rsidRDefault="000F6E1B">
                <w:r>
                  <w:t xml:space="preserve">c. Data is standardised and consistent, ensuring seamless integration and efficient data exchange within the organisation. </w:t>
                </w:r>
              </w:p>
              <w:p w14:paraId="316352D2" w14:textId="4379A80E" w:rsidR="000F6E1B" w:rsidRDefault="000F6E1B">
                <w:r>
                  <w:t>d. Data is updated and shared in a timely manner, ensuring that all stakeholders have access to the most recent and relevant information.</w:t>
                </w:r>
              </w:p>
            </w:tc>
          </w:tr>
        </w:tbl>
        <w:p w14:paraId="50C82563" w14:textId="77777777" w:rsidR="00061BB0" w:rsidRDefault="00061BB0" w:rsidP="00061BB0">
          <w:r>
            <w:rPr>
              <w:noProof/>
            </w:rPr>
            <w:lastRenderedPageBreak/>
            <w:drawing>
              <wp:inline distT="0" distB="0" distL="0" distR="0" wp14:anchorId="4ADC51F0" wp14:editId="5B99773A">
                <wp:extent cx="5833872" cy="2041469"/>
                <wp:effectExtent l="0" t="0" r="0" b="0"/>
                <wp:docPr id="2147289269" name="Picture 2147289269" descr="Distribution of responses received to questions 32a to 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69" name="Picture 2147289269" descr="Distribution of responses received to questions 32a to 32d"/>
                        <pic:cNvPicPr/>
                      </pic:nvPicPr>
                      <pic:blipFill>
                        <a:blip r:embed="rId69"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5D313EEB" w14:textId="77777777" w:rsidR="00061BB0" w:rsidRDefault="00061BB0" w:rsidP="00986005">
          <w:pPr>
            <w:pStyle w:val="Heading2"/>
          </w:pPr>
          <w:bookmarkStart w:id="123" w:name="_Toc166011240"/>
          <w:bookmarkStart w:id="124" w:name="_Toc167106863"/>
          <w:r>
            <w:t>Outcomes from interactions with social care services</w:t>
          </w:r>
          <w:bookmarkEnd w:id="123"/>
          <w:bookmarkEnd w:id="124"/>
        </w:p>
        <w:tbl>
          <w:tblPr>
            <w:tblW w:w="0" w:type="auto"/>
            <w:tblLook w:val="04A0" w:firstRow="1" w:lastRow="0" w:firstColumn="1" w:lastColumn="0" w:noHBand="0" w:noVBand="1"/>
          </w:tblPr>
          <w:tblGrid>
            <w:gridCol w:w="9071"/>
          </w:tblGrid>
          <w:tr w:rsidR="00061BB0" w14:paraId="68AE6B33" w14:textId="77777777" w:rsidTr="00F36B0C">
            <w:tc>
              <w:tcPr>
                <w:tcW w:w="9071" w:type="dxa"/>
                <w:shd w:val="clear" w:color="auto" w:fill="F2F2F2"/>
              </w:tcPr>
              <w:p w14:paraId="4547A5BF" w14:textId="77777777" w:rsidR="00061BB0" w:rsidRDefault="00061BB0">
                <w:r>
                  <w:rPr>
                    <w:rStyle w:val="Strong"/>
                  </w:rPr>
                  <w:t>34. To what extent does your local authority collect data on service users’ outcomes?</w:t>
                </w:r>
              </w:p>
            </w:tc>
          </w:tr>
        </w:tbl>
        <w:p w14:paraId="34BD836B" w14:textId="49B79638" w:rsidR="0028326E" w:rsidRDefault="00061BB0" w:rsidP="00061BB0">
          <w:r>
            <w:rPr>
              <w:noProof/>
            </w:rPr>
            <w:drawing>
              <wp:inline distT="0" distB="0" distL="0" distR="0" wp14:anchorId="1BEB3DF0" wp14:editId="37448B1C">
                <wp:extent cx="5833872" cy="857855"/>
                <wp:effectExtent l="0" t="0" r="0" b="0"/>
                <wp:docPr id="2147289270" name="Picture 2147289270" descr="Distribution of responses received to questio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0" name="Picture 2147289270" descr="Distribution of responses received to question 34"/>
                        <pic:cNvPicPr/>
                      </pic:nvPicPr>
                      <pic:blipFill>
                        <a:blip r:embed="rId70"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6B005704" w14:textId="77777777" w:rsidTr="0028326E">
            <w:tc>
              <w:tcPr>
                <w:tcW w:w="9071" w:type="dxa"/>
                <w:shd w:val="clear" w:color="auto" w:fill="F2F2F2"/>
              </w:tcPr>
              <w:p w14:paraId="4414BF6B" w14:textId="77777777" w:rsidR="00061BB0" w:rsidRDefault="00061BB0">
                <w:r>
                  <w:rPr>
                    <w:rStyle w:val="Strong"/>
                  </w:rPr>
                  <w:t>35. To what extent is data collected on service users’ outcomes from ‘structured’ or ‘unstructured’?</w:t>
                </w:r>
              </w:p>
            </w:tc>
          </w:tr>
        </w:tbl>
        <w:p w14:paraId="3B045B7B" w14:textId="77777777" w:rsidR="00061BB0" w:rsidRDefault="00061BB0" w:rsidP="00061BB0">
          <w:r>
            <w:rPr>
              <w:noProof/>
            </w:rPr>
            <w:drawing>
              <wp:inline distT="0" distB="0" distL="0" distR="0" wp14:anchorId="50E5B142" wp14:editId="77955757">
                <wp:extent cx="5833872" cy="857855"/>
                <wp:effectExtent l="0" t="0" r="0" b="0"/>
                <wp:docPr id="2147289271" name="Picture 2147289271" descr="Distribution of responses received to questio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1" name="Picture 2147289271" descr="Distribution of responses received to question 35"/>
                        <pic:cNvPicPr/>
                      </pic:nvPicPr>
                      <pic:blipFill>
                        <a:blip r:embed="rId71"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77ADDAB3" w14:textId="77777777" w:rsidTr="0028326E">
            <w:tc>
              <w:tcPr>
                <w:tcW w:w="9071" w:type="dxa"/>
                <w:shd w:val="clear" w:color="auto" w:fill="F2F2F2"/>
              </w:tcPr>
              <w:p w14:paraId="0A5B9D4A" w14:textId="77777777" w:rsidR="00061BB0" w:rsidRDefault="00061BB0">
                <w:r>
                  <w:rPr>
                    <w:rStyle w:val="Strong"/>
                  </w:rPr>
                  <w:t>36. To what extent do you agree with the following statements regarding the quality of data collected on service users’ outcomes?</w:t>
                </w:r>
              </w:p>
            </w:tc>
          </w:tr>
          <w:tr w:rsidR="00425BC6" w14:paraId="0C2DCE03" w14:textId="77777777" w:rsidTr="0028326E">
            <w:trPr>
              <w:trHeight w:val="1022"/>
            </w:trPr>
            <w:tc>
              <w:tcPr>
                <w:tcW w:w="9071" w:type="dxa"/>
              </w:tcPr>
              <w:p w14:paraId="01597828" w14:textId="77777777" w:rsidR="00425BC6" w:rsidRDefault="00425BC6">
                <w:r>
                  <w:t>a. The accuracy of data is regularly assessed and monitored to ensure that it reflects the most current and reliable information.</w:t>
                </w:r>
              </w:p>
              <w:p w14:paraId="60634835" w14:textId="77777777" w:rsidR="00425BC6" w:rsidRDefault="00425BC6">
                <w:r>
                  <w:t xml:space="preserve">b. Data is consistently complete, with minimal gaps or missing information, enabling a comprehensive view of the individuals in care. </w:t>
                </w:r>
              </w:p>
              <w:p w14:paraId="5BD60381" w14:textId="77777777" w:rsidR="00425BC6" w:rsidRDefault="00425BC6">
                <w:r>
                  <w:t xml:space="preserve">c. Data is standardised and consistent, ensuring seamless integration and efficient data exchange within the organisation. </w:t>
                </w:r>
              </w:p>
              <w:p w14:paraId="085A52F9" w14:textId="3C514088" w:rsidR="00425BC6" w:rsidRDefault="00425BC6">
                <w:r>
                  <w:t>d. Data is updated and shared in a timely manner, ensuring that all stakeholders have access to the most recent and relevant information.</w:t>
                </w:r>
              </w:p>
            </w:tc>
          </w:tr>
        </w:tbl>
        <w:p w14:paraId="370086C5" w14:textId="77777777" w:rsidR="00061BB0" w:rsidRDefault="00061BB0" w:rsidP="00061BB0">
          <w:r>
            <w:rPr>
              <w:noProof/>
            </w:rPr>
            <w:lastRenderedPageBreak/>
            <w:drawing>
              <wp:inline distT="0" distB="0" distL="0" distR="0" wp14:anchorId="789A600B" wp14:editId="60033F04">
                <wp:extent cx="5833872" cy="2041469"/>
                <wp:effectExtent l="0" t="0" r="0" b="0"/>
                <wp:docPr id="2147289272" name="Picture 2147289272" descr="Distribution of responses received to questions 36a to 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2" name="Picture 2147289272" descr="Distribution of responses received to questions 36a to 36d"/>
                        <pic:cNvPicPr/>
                      </pic:nvPicPr>
                      <pic:blipFill>
                        <a:blip r:embed="rId72"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4C90E761" w14:textId="77777777" w:rsidR="00061BB0" w:rsidRDefault="00061BB0" w:rsidP="00986005">
          <w:pPr>
            <w:pStyle w:val="Heading2"/>
          </w:pPr>
          <w:bookmarkStart w:id="125" w:name="_Toc166011241"/>
          <w:bookmarkStart w:id="126" w:name="_Toc167106864"/>
          <w:r>
            <w:t>Social care workforce</w:t>
          </w:r>
          <w:bookmarkEnd w:id="125"/>
          <w:bookmarkEnd w:id="126"/>
        </w:p>
        <w:tbl>
          <w:tblPr>
            <w:tblW w:w="0" w:type="auto"/>
            <w:tblLook w:val="04A0" w:firstRow="1" w:lastRow="0" w:firstColumn="1" w:lastColumn="0" w:noHBand="0" w:noVBand="1"/>
          </w:tblPr>
          <w:tblGrid>
            <w:gridCol w:w="9071"/>
          </w:tblGrid>
          <w:tr w:rsidR="00061BB0" w14:paraId="77DF7198" w14:textId="77777777" w:rsidTr="00F36B0C">
            <w:tc>
              <w:tcPr>
                <w:tcW w:w="9071" w:type="dxa"/>
                <w:shd w:val="clear" w:color="auto" w:fill="F2F2F2"/>
              </w:tcPr>
              <w:p w14:paraId="6E095A70" w14:textId="77777777" w:rsidR="00061BB0" w:rsidRDefault="00061BB0">
                <w:r>
                  <w:rPr>
                    <w:rStyle w:val="Strong"/>
                  </w:rPr>
                  <w:t>38. To what extent does your local authority collect data on the social care workforce?</w:t>
                </w:r>
              </w:p>
            </w:tc>
          </w:tr>
        </w:tbl>
        <w:p w14:paraId="0414DEB6" w14:textId="77777777" w:rsidR="00061BB0" w:rsidRDefault="00061BB0" w:rsidP="00061BB0">
          <w:r>
            <w:rPr>
              <w:noProof/>
            </w:rPr>
            <w:drawing>
              <wp:inline distT="0" distB="0" distL="0" distR="0" wp14:anchorId="648DB661" wp14:editId="1DDA6FE4">
                <wp:extent cx="5833872" cy="857855"/>
                <wp:effectExtent l="0" t="0" r="0" b="0"/>
                <wp:docPr id="2147289273" name="Picture 2147289273" descr="Distribution of responses received to questio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3" name="Picture 2147289273" descr="Distribution of responses received to question 38"/>
                        <pic:cNvPicPr/>
                      </pic:nvPicPr>
                      <pic:blipFill>
                        <a:blip r:embed="rId73"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5BACB3DD" w14:textId="77777777" w:rsidTr="0028326E">
            <w:tc>
              <w:tcPr>
                <w:tcW w:w="9071" w:type="dxa"/>
                <w:shd w:val="clear" w:color="auto" w:fill="F2F2F2"/>
              </w:tcPr>
              <w:p w14:paraId="22F63DC7" w14:textId="77777777" w:rsidR="00061BB0" w:rsidRDefault="00061BB0">
                <w:r>
                  <w:rPr>
                    <w:rStyle w:val="Strong"/>
                  </w:rPr>
                  <w:t>39. To what extent is data collected on the social care workforce ‘structured’ or ‘unstructured’?</w:t>
                </w:r>
              </w:p>
            </w:tc>
          </w:tr>
        </w:tbl>
        <w:p w14:paraId="08B33D57" w14:textId="77777777" w:rsidR="00061BB0" w:rsidRDefault="00061BB0" w:rsidP="00061BB0">
          <w:r>
            <w:rPr>
              <w:noProof/>
            </w:rPr>
            <w:drawing>
              <wp:inline distT="0" distB="0" distL="0" distR="0" wp14:anchorId="628A4019" wp14:editId="09ABC613">
                <wp:extent cx="5833872" cy="857855"/>
                <wp:effectExtent l="0" t="0" r="0" b="0"/>
                <wp:docPr id="2147289274" name="Picture 2147289274" descr="Distribution of responses received to questio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4" name="Picture 2147289274" descr="Distribution of responses received to question 39"/>
                        <pic:cNvPicPr/>
                      </pic:nvPicPr>
                      <pic:blipFill>
                        <a:blip r:embed="rId74" cstate="screen">
                          <a:extLst>
                            <a:ext uri="{28A0092B-C50C-407E-A947-70E740481C1C}">
                              <a14:useLocalDpi xmlns:a14="http://schemas.microsoft.com/office/drawing/2010/main"/>
                            </a:ext>
                          </a:extLst>
                        </a:blip>
                        <a:stretch>
                          <a:fillRect/>
                        </a:stretch>
                      </pic:blipFill>
                      <pic:spPr>
                        <a:xfrm>
                          <a:off x="0" y="0"/>
                          <a:ext cx="5833872" cy="857855"/>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61F79D0E" w14:textId="77777777" w:rsidTr="0028326E">
            <w:tc>
              <w:tcPr>
                <w:tcW w:w="9071" w:type="dxa"/>
                <w:shd w:val="clear" w:color="auto" w:fill="F2F2F2"/>
              </w:tcPr>
              <w:p w14:paraId="72CDF331" w14:textId="77777777" w:rsidR="00061BB0" w:rsidRDefault="00061BB0">
                <w:r>
                  <w:rPr>
                    <w:rStyle w:val="Strong"/>
                  </w:rPr>
                  <w:t>40. To what extent do you agree with the following statements regarding the quality of data collected on the social care workforce?</w:t>
                </w:r>
              </w:p>
            </w:tc>
          </w:tr>
          <w:tr w:rsidR="00CA6009" w14:paraId="684AF0BB" w14:textId="77777777" w:rsidTr="0028326E">
            <w:trPr>
              <w:trHeight w:val="85"/>
            </w:trPr>
            <w:tc>
              <w:tcPr>
                <w:tcW w:w="9071" w:type="dxa"/>
              </w:tcPr>
              <w:p w14:paraId="2290A9D6" w14:textId="77777777" w:rsidR="00CA6009" w:rsidRDefault="00CA6009">
                <w:r>
                  <w:t>a. The accuracy of data is regularly assessed and monitored to ensure that it reflects the most current and reliable information.</w:t>
                </w:r>
              </w:p>
              <w:p w14:paraId="22D02D98" w14:textId="77777777" w:rsidR="00CA6009" w:rsidRDefault="00CA6009">
                <w:r>
                  <w:t xml:space="preserve">b. Data is consistently complete, with minimal gaps or missing information, enabling a comprehensive view of the individuals in care. </w:t>
                </w:r>
              </w:p>
              <w:p w14:paraId="2771D233" w14:textId="77777777" w:rsidR="00CA6009" w:rsidRDefault="00CA6009">
                <w:r>
                  <w:t xml:space="preserve">c. Data is standardised and consistent, ensuring seamless integration and efficient data exchange within the organisation. </w:t>
                </w:r>
              </w:p>
              <w:p w14:paraId="0C0CF620" w14:textId="5499A7EC" w:rsidR="00CA6009" w:rsidRDefault="00CA6009">
                <w:r>
                  <w:t>d. Data is updated and shared in a timely manner, ensuring that all stakeholders have access to the most recent and relevant information.</w:t>
                </w:r>
              </w:p>
            </w:tc>
          </w:tr>
        </w:tbl>
        <w:p w14:paraId="192DBB88" w14:textId="4BAC5671" w:rsidR="00061BB0" w:rsidRDefault="00061BB0" w:rsidP="00061BB0">
          <w:r>
            <w:rPr>
              <w:noProof/>
            </w:rPr>
            <w:lastRenderedPageBreak/>
            <w:drawing>
              <wp:inline distT="0" distB="0" distL="0" distR="0" wp14:anchorId="196AE6B1" wp14:editId="0ECDD688">
                <wp:extent cx="5833872" cy="2041469"/>
                <wp:effectExtent l="0" t="0" r="0" b="0"/>
                <wp:docPr id="2147289275" name="Picture 2147289275" descr="Distribution of responses received to questions 40a to 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5" name="Picture 2147289275" descr="Distribution of responses received to questions 40a to 40d"/>
                        <pic:cNvPicPr/>
                      </pic:nvPicPr>
                      <pic:blipFill>
                        <a:blip r:embed="rId75"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A800862" w14:textId="77777777" w:rsidR="00061BB0" w:rsidRDefault="00061BB0" w:rsidP="00986005">
          <w:pPr>
            <w:pStyle w:val="Heading2"/>
          </w:pPr>
          <w:bookmarkStart w:id="127" w:name="_Toc166011242"/>
          <w:bookmarkStart w:id="128" w:name="_Toc167106865"/>
          <w:r>
            <w:t xml:space="preserve">Data quality assurance </w:t>
          </w:r>
          <w:r w:rsidRPr="00E8620D">
            <w:t>and</w:t>
          </w:r>
          <w:r>
            <w:t xml:space="preserve"> improvement</w:t>
          </w:r>
          <w:bookmarkEnd w:id="127"/>
          <w:bookmarkEnd w:id="128"/>
        </w:p>
        <w:tbl>
          <w:tblPr>
            <w:tblW w:w="0" w:type="auto"/>
            <w:tblLook w:val="04A0" w:firstRow="1" w:lastRow="0" w:firstColumn="1" w:lastColumn="0" w:noHBand="0" w:noVBand="1"/>
          </w:tblPr>
          <w:tblGrid>
            <w:gridCol w:w="9071"/>
          </w:tblGrid>
          <w:tr w:rsidR="00061BB0" w14:paraId="3F5444C2" w14:textId="77777777" w:rsidTr="0028326E">
            <w:tc>
              <w:tcPr>
                <w:tcW w:w="9071" w:type="dxa"/>
                <w:shd w:val="clear" w:color="auto" w:fill="F2F2F2"/>
              </w:tcPr>
              <w:p w14:paraId="6CCE3F03" w14:textId="77777777" w:rsidR="00061BB0" w:rsidRDefault="00061BB0">
                <w:r>
                  <w:rPr>
                    <w:rStyle w:val="Strong"/>
                  </w:rPr>
                  <w:t>42. To what extent do you agree with the following statements regarding the organisational approaches for ensuring and improving data quality?</w:t>
                </w:r>
              </w:p>
            </w:tc>
          </w:tr>
          <w:tr w:rsidR="00372147" w14:paraId="78F09BB2" w14:textId="77777777" w:rsidTr="0028326E">
            <w:trPr>
              <w:trHeight w:val="5436"/>
            </w:trPr>
            <w:tc>
              <w:tcPr>
                <w:tcW w:w="9071" w:type="dxa"/>
              </w:tcPr>
              <w:p w14:paraId="5DF4B888" w14:textId="77777777" w:rsidR="00372147" w:rsidRDefault="00372147">
                <w:r>
                  <w:t xml:space="preserve">a. The organisation adopts established metrics and tools to assess the quality of social care data, systematically evaluating the accuracy, completeness, consistency, and timeliness of social care data. </w:t>
                </w:r>
              </w:p>
              <w:p w14:paraId="10582096" w14:textId="77777777" w:rsidR="00372147" w:rsidRDefault="00372147">
                <w:r>
                  <w:t>b. Routine data validation and cleaning processes are in place to ensure data quality, and these processes are well-documented to maintain data integrity.</w:t>
                </w:r>
              </w:p>
              <w:p w14:paraId="1FE6D28A" w14:textId="77777777" w:rsidR="00372147" w:rsidRDefault="00372147">
                <w:r>
                  <w:t>c. The organisation has automated tools in place for data validation and cleaning, streamlining the process and reducing manual efforts.</w:t>
                </w:r>
              </w:p>
              <w:p w14:paraId="7527CCE0" w14:textId="1F70A4AF" w:rsidR="00372147" w:rsidRDefault="00372147">
                <w:r>
                  <w:t>d. Errors in social care data are promptly identified and rectified through clearly defined data error handling procedures, minimi</w:t>
                </w:r>
                <w:r w:rsidR="00805A02">
                  <w:t>s</w:t>
                </w:r>
                <w:r>
                  <w:t>ing the impact of inaccurate data.</w:t>
                </w:r>
              </w:p>
              <w:p w14:paraId="12EB97ED" w14:textId="77777777" w:rsidR="00372147" w:rsidRDefault="00372147">
                <w:r>
                  <w:t>e. The organisation employs standardised data formats and enforce their usage, ensuring that data consistency and compatibility are maintained across the organisation.</w:t>
                </w:r>
              </w:p>
              <w:p w14:paraId="73301DF6" w14:textId="77777777" w:rsidR="00372147" w:rsidRDefault="00372147">
                <w:r>
                  <w:t>f. Challenges in adopting data standards are actively addressed, with strategies in place to overcome barriers to standardisation.</w:t>
                </w:r>
              </w:p>
              <w:p w14:paraId="17FA4F6B" w14:textId="77777777" w:rsidR="00372147" w:rsidRDefault="00372147">
                <w:r>
                  <w:t>g. There are continuous initiatives to improve the quality of social care data, which include ongoing strategies to address and prevent data quality issues.</w:t>
                </w:r>
              </w:p>
              <w:p w14:paraId="78C588D2" w14:textId="77777777" w:rsidR="00372147" w:rsidRDefault="00372147">
                <w:r>
                  <w:t>h. The organisation has dedicated employees or teams responsible for ensuring data quality, including data validation, cleaning, and ongoing improvement efforts.</w:t>
                </w:r>
              </w:p>
              <w:p w14:paraId="4D1ECF08" w14:textId="77777777" w:rsidR="00372147" w:rsidRDefault="00372147">
                <w:proofErr w:type="spellStart"/>
                <w:r>
                  <w:t>i</w:t>
                </w:r>
                <w:proofErr w:type="spellEnd"/>
                <w:r>
                  <w:t>. There is a strong culture within the organisation regarding the importance of data quality, with training and awareness campaigns to promote the significance of high-quality social care data.</w:t>
                </w:r>
              </w:p>
              <w:p w14:paraId="2E0E62CA" w14:textId="31F951BB" w:rsidR="00372147" w:rsidRDefault="00372147">
                <w:r>
                  <w:t>j. Staff members receive training and resources to enhance their data quality skills, supporting their ability to maintain and improve data quality.</w:t>
                </w:r>
              </w:p>
            </w:tc>
          </w:tr>
        </w:tbl>
        <w:p w14:paraId="2CBBA2C2" w14:textId="77FF57FF" w:rsidR="00061BB0" w:rsidRDefault="00061BB0" w:rsidP="00061BB0">
          <w:r>
            <w:rPr>
              <w:noProof/>
            </w:rPr>
            <w:lastRenderedPageBreak/>
            <w:drawing>
              <wp:inline distT="0" distB="0" distL="0" distR="0" wp14:anchorId="4488FB61" wp14:editId="045D6A90">
                <wp:extent cx="5833872" cy="4317257"/>
                <wp:effectExtent l="0" t="0" r="0" b="0"/>
                <wp:docPr id="2147289276" name="Picture 2147289276" descr="Distribution of responses received to questions 42a to 4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6" name="Picture 2147289276" descr="Distribution of responses received to questions 42a to 42j"/>
                        <pic:cNvPicPr/>
                      </pic:nvPicPr>
                      <pic:blipFill>
                        <a:blip r:embed="rId76" cstate="screen">
                          <a:extLst>
                            <a:ext uri="{28A0092B-C50C-407E-A947-70E740481C1C}">
                              <a14:useLocalDpi xmlns:a14="http://schemas.microsoft.com/office/drawing/2010/main"/>
                            </a:ext>
                          </a:extLst>
                        </a:blip>
                        <a:stretch>
                          <a:fillRect/>
                        </a:stretch>
                      </pic:blipFill>
                      <pic:spPr>
                        <a:xfrm>
                          <a:off x="0" y="0"/>
                          <a:ext cx="5833872" cy="4317257"/>
                        </a:xfrm>
                        <a:prstGeom prst="rect">
                          <a:avLst/>
                        </a:prstGeom>
                      </pic:spPr>
                    </pic:pic>
                  </a:graphicData>
                </a:graphic>
              </wp:inline>
            </w:drawing>
          </w:r>
        </w:p>
        <w:p w14:paraId="355FAF2A" w14:textId="77777777" w:rsidR="00061BB0" w:rsidRDefault="00061BB0" w:rsidP="00986005">
          <w:pPr>
            <w:pStyle w:val="Heading1"/>
          </w:pPr>
          <w:bookmarkStart w:id="129" w:name="_Toc166011243"/>
          <w:bookmarkStart w:id="130" w:name="_Toc167106758"/>
          <w:bookmarkStart w:id="131" w:name="_Toc167106866"/>
          <w:bookmarkStart w:id="132" w:name="_Toc167435651"/>
          <w:bookmarkStart w:id="133" w:name="_Toc169164495"/>
          <w:r>
            <w:t xml:space="preserve">Section 3: </w:t>
          </w:r>
          <w:r w:rsidRPr="00986005">
            <w:t>Systems</w:t>
          </w:r>
          <w:r>
            <w:t xml:space="preserve"> and processes</w:t>
          </w:r>
          <w:bookmarkEnd w:id="129"/>
          <w:bookmarkEnd w:id="130"/>
          <w:bookmarkEnd w:id="131"/>
          <w:bookmarkEnd w:id="132"/>
          <w:bookmarkEnd w:id="133"/>
        </w:p>
        <w:p w14:paraId="5BCAAC7E" w14:textId="095B7A16" w:rsidR="006F1AB0" w:rsidRDefault="00257B95" w:rsidP="00986005">
          <w:pPr>
            <w:pStyle w:val="Heading2"/>
          </w:pPr>
          <w:r>
            <w:t xml:space="preserve">General </w:t>
          </w:r>
          <w:r w:rsidRPr="00986005">
            <w:t>information</w:t>
          </w:r>
        </w:p>
        <w:tbl>
          <w:tblPr>
            <w:tblW w:w="0" w:type="auto"/>
            <w:tblLook w:val="04A0" w:firstRow="1" w:lastRow="0" w:firstColumn="1" w:lastColumn="0" w:noHBand="0" w:noVBand="1"/>
          </w:tblPr>
          <w:tblGrid>
            <w:gridCol w:w="9071"/>
          </w:tblGrid>
          <w:tr w:rsidR="006F1AB0" w14:paraId="3DADED7F" w14:textId="77777777" w:rsidTr="0028326E">
            <w:tc>
              <w:tcPr>
                <w:tcW w:w="9071" w:type="dxa"/>
                <w:shd w:val="clear" w:color="auto" w:fill="F2F2F2"/>
              </w:tcPr>
              <w:p w14:paraId="6C70C7CD" w14:textId="189C3EC8" w:rsidR="006F1AB0" w:rsidRDefault="006F1AB0">
                <w:r>
                  <w:rPr>
                    <w:rStyle w:val="Strong"/>
                  </w:rPr>
                  <w:t xml:space="preserve">46. </w:t>
                </w:r>
                <w:r w:rsidR="00720967" w:rsidRPr="00720967">
                  <w:rPr>
                    <w:rStyle w:val="Strong"/>
                  </w:rPr>
                  <w:t>For how many years has your local authority been using the current case management system?</w:t>
                </w:r>
              </w:p>
            </w:tc>
          </w:tr>
        </w:tbl>
        <w:p w14:paraId="289FD8CB" w14:textId="324A4E23" w:rsidR="006F1AB0" w:rsidRDefault="00001725" w:rsidP="006F1AB0">
          <w:r>
            <w:rPr>
              <w:noProof/>
            </w:rPr>
            <w:drawing>
              <wp:inline distT="0" distB="0" distL="0" distR="0" wp14:anchorId="67A45B98" wp14:editId="0376EC8C">
                <wp:extent cx="5828030" cy="856410"/>
                <wp:effectExtent l="0" t="0" r="1270" b="1270"/>
                <wp:docPr id="26" name="Picture 26" descr="Distribution of responses received to questio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stribution of responses received to question 46"/>
                        <pic:cNvPicPr/>
                      </pic:nvPicPr>
                      <pic:blipFill>
                        <a:blip r:embed="rId77" cstate="screen">
                          <a:extLst>
                            <a:ext uri="{28A0092B-C50C-407E-A947-70E740481C1C}">
                              <a14:useLocalDpi xmlns:a14="http://schemas.microsoft.com/office/drawing/2010/main"/>
                            </a:ext>
                          </a:extLst>
                        </a:blip>
                        <a:stretch>
                          <a:fillRect/>
                        </a:stretch>
                      </pic:blipFill>
                      <pic:spPr>
                        <a:xfrm>
                          <a:off x="0" y="0"/>
                          <a:ext cx="5828030" cy="856410"/>
                        </a:xfrm>
                        <a:prstGeom prst="rect">
                          <a:avLst/>
                        </a:prstGeom>
                      </pic:spPr>
                    </pic:pic>
                  </a:graphicData>
                </a:graphic>
              </wp:inline>
            </w:drawing>
          </w:r>
        </w:p>
        <w:tbl>
          <w:tblPr>
            <w:tblW w:w="0" w:type="auto"/>
            <w:tblLook w:val="04A0" w:firstRow="1" w:lastRow="0" w:firstColumn="1" w:lastColumn="0" w:noHBand="0" w:noVBand="1"/>
          </w:tblPr>
          <w:tblGrid>
            <w:gridCol w:w="9071"/>
          </w:tblGrid>
          <w:tr w:rsidR="00001725" w14:paraId="56230D2B" w14:textId="77777777" w:rsidTr="0028326E">
            <w:tc>
              <w:tcPr>
                <w:tcW w:w="9071" w:type="dxa"/>
                <w:shd w:val="clear" w:color="auto" w:fill="F2F2F2"/>
              </w:tcPr>
              <w:p w14:paraId="16124663" w14:textId="73998573" w:rsidR="00001725" w:rsidRDefault="00001725">
                <w:r>
                  <w:rPr>
                    <w:rStyle w:val="Strong"/>
                  </w:rPr>
                  <w:t xml:space="preserve">47. </w:t>
                </w:r>
                <w:r w:rsidR="00720967" w:rsidRPr="00720967">
                  <w:rPr>
                    <w:rStyle w:val="Strong"/>
                  </w:rPr>
                  <w:t>For how many more years does your local authority have an existing commitment to use the current case management system?</w:t>
                </w:r>
              </w:p>
            </w:tc>
          </w:tr>
        </w:tbl>
        <w:p w14:paraId="1CD6AB2C" w14:textId="335DE5BB" w:rsidR="00001725" w:rsidRDefault="004B7BAB" w:rsidP="006F1AB0">
          <w:r>
            <w:rPr>
              <w:noProof/>
            </w:rPr>
            <w:drawing>
              <wp:inline distT="0" distB="0" distL="0" distR="0" wp14:anchorId="34431711" wp14:editId="2E36B2D2">
                <wp:extent cx="5828030" cy="856410"/>
                <wp:effectExtent l="0" t="0" r="1270" b="1270"/>
                <wp:docPr id="390645354" name="Picture 390645354" descr="Distribution of responses received to questio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45354" name="Picture 390645354" descr="Distribution of responses received to question 47"/>
                        <pic:cNvPicPr/>
                      </pic:nvPicPr>
                      <pic:blipFill>
                        <a:blip r:embed="rId78" cstate="screen">
                          <a:extLst>
                            <a:ext uri="{28A0092B-C50C-407E-A947-70E740481C1C}">
                              <a14:useLocalDpi xmlns:a14="http://schemas.microsoft.com/office/drawing/2010/main"/>
                            </a:ext>
                          </a:extLst>
                        </a:blip>
                        <a:stretch>
                          <a:fillRect/>
                        </a:stretch>
                      </pic:blipFill>
                      <pic:spPr>
                        <a:xfrm>
                          <a:off x="0" y="0"/>
                          <a:ext cx="5828030" cy="856410"/>
                        </a:xfrm>
                        <a:prstGeom prst="rect">
                          <a:avLst/>
                        </a:prstGeom>
                      </pic:spPr>
                    </pic:pic>
                  </a:graphicData>
                </a:graphic>
              </wp:inline>
            </w:drawing>
          </w:r>
        </w:p>
        <w:p w14:paraId="7E497B43" w14:textId="77777777" w:rsidR="008823DF" w:rsidRDefault="008823DF" w:rsidP="006F1AB0"/>
        <w:p w14:paraId="0AD5F750" w14:textId="77777777" w:rsidR="008823DF" w:rsidRDefault="008823DF" w:rsidP="006F1AB0"/>
        <w:tbl>
          <w:tblPr>
            <w:tblW w:w="0" w:type="auto"/>
            <w:tblLook w:val="04A0" w:firstRow="1" w:lastRow="0" w:firstColumn="1" w:lastColumn="0" w:noHBand="0" w:noVBand="1"/>
          </w:tblPr>
          <w:tblGrid>
            <w:gridCol w:w="9071"/>
          </w:tblGrid>
          <w:tr w:rsidR="004B7BAB" w14:paraId="5E712F3B" w14:textId="77777777" w:rsidTr="0028326E">
            <w:tc>
              <w:tcPr>
                <w:tcW w:w="9071" w:type="dxa"/>
                <w:shd w:val="clear" w:color="auto" w:fill="F2F2F2"/>
              </w:tcPr>
              <w:p w14:paraId="02D27222" w14:textId="4E413F07" w:rsidR="004B7BAB" w:rsidRDefault="004B7BAB">
                <w:r>
                  <w:rPr>
                    <w:rStyle w:val="Strong"/>
                  </w:rPr>
                  <w:lastRenderedPageBreak/>
                  <w:t xml:space="preserve">48. </w:t>
                </w:r>
                <w:r w:rsidR="00720967" w:rsidRPr="00720967">
                  <w:rPr>
                    <w:rStyle w:val="Strong"/>
                  </w:rPr>
                  <w:t>Does your local authority have any plans to change the case management system in the future?</w:t>
                </w:r>
              </w:p>
            </w:tc>
          </w:tr>
        </w:tbl>
        <w:p w14:paraId="6EE25BC2" w14:textId="3E2F3AF9" w:rsidR="004B7BAB" w:rsidRDefault="00AB51BB" w:rsidP="006F1AB0">
          <w:r>
            <w:rPr>
              <w:noProof/>
            </w:rPr>
            <w:drawing>
              <wp:inline distT="0" distB="0" distL="0" distR="0" wp14:anchorId="34F628BE" wp14:editId="73C02ACB">
                <wp:extent cx="5828030" cy="765060"/>
                <wp:effectExtent l="0" t="0" r="1270" b="0"/>
                <wp:docPr id="28" name="Picture 28" descr="Distribution of responses received to ques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stribution of responses received to question 48"/>
                        <pic:cNvPicPr/>
                      </pic:nvPicPr>
                      <pic:blipFill>
                        <a:blip r:embed="rId79" cstate="screen">
                          <a:extLst>
                            <a:ext uri="{28A0092B-C50C-407E-A947-70E740481C1C}">
                              <a14:useLocalDpi xmlns:a14="http://schemas.microsoft.com/office/drawing/2010/main"/>
                            </a:ext>
                          </a:extLst>
                        </a:blip>
                        <a:stretch>
                          <a:fillRect/>
                        </a:stretch>
                      </pic:blipFill>
                      <pic:spPr>
                        <a:xfrm>
                          <a:off x="0" y="0"/>
                          <a:ext cx="5828030" cy="765060"/>
                        </a:xfrm>
                        <a:prstGeom prst="rect">
                          <a:avLst/>
                        </a:prstGeom>
                      </pic:spPr>
                    </pic:pic>
                  </a:graphicData>
                </a:graphic>
              </wp:inline>
            </w:drawing>
          </w:r>
        </w:p>
        <w:tbl>
          <w:tblPr>
            <w:tblW w:w="0" w:type="auto"/>
            <w:tblLook w:val="04A0" w:firstRow="1" w:lastRow="0" w:firstColumn="1" w:lastColumn="0" w:noHBand="0" w:noVBand="1"/>
          </w:tblPr>
          <w:tblGrid>
            <w:gridCol w:w="9071"/>
          </w:tblGrid>
          <w:tr w:rsidR="00AB51BB" w14:paraId="6C5F3357" w14:textId="77777777" w:rsidTr="0028326E">
            <w:tc>
              <w:tcPr>
                <w:tcW w:w="9071" w:type="dxa"/>
                <w:shd w:val="clear" w:color="auto" w:fill="F2F2F2"/>
              </w:tcPr>
              <w:p w14:paraId="0B879B58" w14:textId="57A51A7C" w:rsidR="00AB51BB" w:rsidRDefault="00AB51BB">
                <w:r>
                  <w:rPr>
                    <w:rStyle w:val="Strong"/>
                  </w:rPr>
                  <w:t xml:space="preserve">49. </w:t>
                </w:r>
                <w:r w:rsidR="00E8620D" w:rsidRPr="00E8620D">
                  <w:rPr>
                    <w:rStyle w:val="Strong"/>
                  </w:rPr>
                  <w:t>How satisfied do you think your local authority is overall with the current electronic case management system?</w:t>
                </w:r>
              </w:p>
            </w:tc>
          </w:tr>
        </w:tbl>
        <w:p w14:paraId="7884C8F2" w14:textId="03FE54D4" w:rsidR="00AB51BB" w:rsidRDefault="00257B95" w:rsidP="006F1AB0">
          <w:r>
            <w:rPr>
              <w:noProof/>
            </w:rPr>
            <w:drawing>
              <wp:inline distT="0" distB="0" distL="0" distR="0" wp14:anchorId="4F08F885" wp14:editId="2D56BDE8">
                <wp:extent cx="5828030" cy="902085"/>
                <wp:effectExtent l="0" t="0" r="1270" b="0"/>
                <wp:docPr id="29" name="Picture 29" descr="Distribution of responses received to questio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stribution of responses received to question 49"/>
                        <pic:cNvPicPr/>
                      </pic:nvPicPr>
                      <pic:blipFill>
                        <a:blip r:embed="rId80" cstate="screen">
                          <a:extLst>
                            <a:ext uri="{28A0092B-C50C-407E-A947-70E740481C1C}">
                              <a14:useLocalDpi xmlns:a14="http://schemas.microsoft.com/office/drawing/2010/main"/>
                            </a:ext>
                          </a:extLst>
                        </a:blip>
                        <a:stretch>
                          <a:fillRect/>
                        </a:stretch>
                      </pic:blipFill>
                      <pic:spPr>
                        <a:xfrm>
                          <a:off x="0" y="0"/>
                          <a:ext cx="5828030" cy="902085"/>
                        </a:xfrm>
                        <a:prstGeom prst="rect">
                          <a:avLst/>
                        </a:prstGeom>
                      </pic:spPr>
                    </pic:pic>
                  </a:graphicData>
                </a:graphic>
              </wp:inline>
            </w:drawing>
          </w:r>
        </w:p>
        <w:p w14:paraId="32CFAB0F" w14:textId="77777777" w:rsidR="00061BB0" w:rsidRDefault="00061BB0" w:rsidP="00986005">
          <w:pPr>
            <w:pStyle w:val="Heading2"/>
          </w:pPr>
          <w:bookmarkStart w:id="134" w:name="_Toc166011244"/>
          <w:bookmarkStart w:id="135" w:name="_Toc167106867"/>
          <w:r>
            <w:t>Support to social care professionals</w:t>
          </w:r>
          <w:bookmarkEnd w:id="134"/>
          <w:bookmarkEnd w:id="135"/>
        </w:p>
        <w:tbl>
          <w:tblPr>
            <w:tblW w:w="0" w:type="auto"/>
            <w:tblLook w:val="04A0" w:firstRow="1" w:lastRow="0" w:firstColumn="1" w:lastColumn="0" w:noHBand="0" w:noVBand="1"/>
          </w:tblPr>
          <w:tblGrid>
            <w:gridCol w:w="9071"/>
          </w:tblGrid>
          <w:tr w:rsidR="00061BB0" w14:paraId="79A19486" w14:textId="77777777" w:rsidTr="0028326E">
            <w:tc>
              <w:tcPr>
                <w:tcW w:w="9071" w:type="dxa"/>
                <w:shd w:val="clear" w:color="auto" w:fill="F2F2F2"/>
              </w:tcPr>
              <w:p w14:paraId="63E23F41" w14:textId="77777777" w:rsidR="00061BB0" w:rsidRDefault="00061BB0">
                <w:r>
                  <w:rPr>
                    <w:rStyle w:val="Strong"/>
                  </w:rPr>
                  <w:t>51. To what extent do you agree with the following statements regarding the case management system’s features/capabilities in your local authority?</w:t>
                </w:r>
              </w:p>
            </w:tc>
          </w:tr>
          <w:tr w:rsidR="00690A23" w14:paraId="2E3B163E" w14:textId="77777777" w:rsidTr="0028326E">
            <w:trPr>
              <w:trHeight w:val="4802"/>
            </w:trPr>
            <w:tc>
              <w:tcPr>
                <w:tcW w:w="9071" w:type="dxa"/>
              </w:tcPr>
              <w:p w14:paraId="7706488D" w14:textId="77777777" w:rsidR="00690A23" w:rsidRDefault="00690A23">
                <w:r>
                  <w:t>a. Frontline workers have access to a consolidated view of client information, including care plans, medical history, and assessments, so they can make informed decisions during client interactions.</w:t>
                </w:r>
              </w:p>
              <w:p w14:paraId="471A4CA6" w14:textId="77777777" w:rsidR="00690A23" w:rsidRDefault="00690A23">
                <w:r>
                  <w:t xml:space="preserve">b. Frontline workers can easily create and update digital records and other related documentation directly at the point of care, reducing administrative burden and ensuring real-time data accuracy. </w:t>
                </w:r>
              </w:p>
              <w:p w14:paraId="56FB46DB" w14:textId="77777777" w:rsidR="00690A23" w:rsidRDefault="00690A23">
                <w:r>
                  <w:t>c. The system allows frontline workers to create and input digital records remotely (mobile working).</w:t>
                </w:r>
              </w:p>
              <w:p w14:paraId="00DA3580" w14:textId="77777777" w:rsidR="00690A23" w:rsidRDefault="00690A23">
                <w:r>
                  <w:t>d. The system is equipped with efficient search functionality to access information quickly and easily.</w:t>
                </w:r>
              </w:p>
              <w:p w14:paraId="4E431F3B" w14:textId="77777777" w:rsidR="00690A23" w:rsidRDefault="00690A23">
                <w:r>
                  <w:t xml:space="preserve">e. The system provides tools for tracking client’s progresses towards goals, allowing frontline workers to continuously monitor and adjust care plan as needed. </w:t>
                </w:r>
              </w:p>
              <w:p w14:paraId="0011E8F7" w14:textId="77777777" w:rsidR="00690A23" w:rsidRDefault="00690A23">
                <w:r>
                  <w:t>f. The system includes a scheduling feature that allows frontline workers to view and manage their appointments, tasks, and visits, ensuring they stay organised and on top of their responsibilities.</w:t>
                </w:r>
              </w:p>
              <w:p w14:paraId="4A22F218" w14:textId="77777777" w:rsidR="00690A23" w:rsidRDefault="00690A23">
                <w:r>
                  <w:t>g. The system provides real-time alerts and notifications for critical client updates or changes in care plans.</w:t>
                </w:r>
              </w:p>
              <w:p w14:paraId="2D1F8B98" w14:textId="39AE5C8F" w:rsidR="00690A23" w:rsidRDefault="00690A23">
                <w:r>
                  <w:t>h. The system includes tools for collecting client feedback and conducting satisfaction surveys, which can help in improving the quality of care.</w:t>
                </w:r>
              </w:p>
            </w:tc>
          </w:tr>
        </w:tbl>
        <w:p w14:paraId="64DE8806" w14:textId="77777777" w:rsidR="00061BB0" w:rsidRDefault="00061BB0" w:rsidP="00061BB0">
          <w:r>
            <w:rPr>
              <w:noProof/>
            </w:rPr>
            <w:lastRenderedPageBreak/>
            <w:drawing>
              <wp:inline distT="0" distB="0" distL="0" distR="0" wp14:anchorId="3C4B8706" wp14:editId="4D78C628">
                <wp:extent cx="5833872" cy="3558661"/>
                <wp:effectExtent l="0" t="0" r="0" b="0"/>
                <wp:docPr id="2147289277" name="Picture 2147289277" descr="Distribution of responses received to questions 51a to 5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7" name="Picture 2147289277" descr="Distribution of responses received to questions 51a to 51h"/>
                        <pic:cNvPicPr/>
                      </pic:nvPicPr>
                      <pic:blipFill>
                        <a:blip r:embed="rId81" cstate="screen">
                          <a:extLst>
                            <a:ext uri="{28A0092B-C50C-407E-A947-70E740481C1C}">
                              <a14:useLocalDpi xmlns:a14="http://schemas.microsoft.com/office/drawing/2010/main"/>
                            </a:ext>
                          </a:extLst>
                        </a:blip>
                        <a:stretch>
                          <a:fillRect/>
                        </a:stretch>
                      </pic:blipFill>
                      <pic:spPr>
                        <a:xfrm>
                          <a:off x="0" y="0"/>
                          <a:ext cx="5833872" cy="3558661"/>
                        </a:xfrm>
                        <a:prstGeom prst="rect">
                          <a:avLst/>
                        </a:prstGeom>
                      </pic:spPr>
                    </pic:pic>
                  </a:graphicData>
                </a:graphic>
              </wp:inline>
            </w:drawing>
          </w:r>
        </w:p>
        <w:p w14:paraId="717BB927" w14:textId="77777777" w:rsidR="00061BB0" w:rsidRDefault="00061BB0" w:rsidP="00986005">
          <w:pPr>
            <w:pStyle w:val="Heading2"/>
          </w:pPr>
          <w:bookmarkStart w:id="136" w:name="_Toc166011245"/>
          <w:bookmarkStart w:id="137" w:name="_Toc167106868"/>
          <w:r>
            <w:t xml:space="preserve">Support to </w:t>
          </w:r>
          <w:r w:rsidRPr="00986005">
            <w:t>social</w:t>
          </w:r>
          <w:r>
            <w:t xml:space="preserve"> care or data teams in your local authority</w:t>
          </w:r>
          <w:bookmarkEnd w:id="136"/>
          <w:bookmarkEnd w:id="137"/>
        </w:p>
        <w:tbl>
          <w:tblPr>
            <w:tblW w:w="0" w:type="auto"/>
            <w:tblLook w:val="04A0" w:firstRow="1" w:lastRow="0" w:firstColumn="1" w:lastColumn="0" w:noHBand="0" w:noVBand="1"/>
          </w:tblPr>
          <w:tblGrid>
            <w:gridCol w:w="9071"/>
          </w:tblGrid>
          <w:tr w:rsidR="00061BB0" w14:paraId="36803E77" w14:textId="77777777" w:rsidTr="0028326E">
            <w:tc>
              <w:tcPr>
                <w:tcW w:w="9071" w:type="dxa"/>
                <w:shd w:val="clear" w:color="auto" w:fill="F2F2F2"/>
              </w:tcPr>
              <w:p w14:paraId="327B1277" w14:textId="77777777" w:rsidR="00061BB0" w:rsidRDefault="00061BB0">
                <w:r>
                  <w:rPr>
                    <w:rStyle w:val="Strong"/>
                  </w:rPr>
                  <w:t>53. To what extent do you agree with the following statements regarding the case management system’s features/capabilities in your local authority?</w:t>
                </w:r>
              </w:p>
            </w:tc>
          </w:tr>
          <w:tr w:rsidR="00747B6C" w14:paraId="233F3DD3" w14:textId="77777777" w:rsidTr="0028326E">
            <w:trPr>
              <w:trHeight w:val="4572"/>
            </w:trPr>
            <w:tc>
              <w:tcPr>
                <w:tcW w:w="9071" w:type="dxa"/>
              </w:tcPr>
              <w:p w14:paraId="6CB61922" w14:textId="77777777" w:rsidR="00747B6C" w:rsidRDefault="00747B6C">
                <w:r>
                  <w:t>a. The system offers a centralised data repository that consolidates all relevant information on social care clients and providers.</w:t>
                </w:r>
              </w:p>
              <w:p w14:paraId="20EF1AD3" w14:textId="77777777" w:rsidR="00747B6C" w:rsidRDefault="00747B6C">
                <w:r>
                  <w:t xml:space="preserve">b. The system is provided with data validation tools to check for data accuracy and consistency, identify and correct data discrepancies, ensuring the reliability of information. </w:t>
                </w:r>
              </w:p>
              <w:p w14:paraId="0FE4D2AB" w14:textId="77777777" w:rsidR="00747B6C" w:rsidRDefault="00747B6C">
                <w:r>
                  <w:t>c. The system has integrated reporting capabilities that ensure compliance with regulatory requirements and reporting standards.</w:t>
                </w:r>
              </w:p>
              <w:p w14:paraId="58729E92" w14:textId="77777777" w:rsidR="00747B6C" w:rsidRDefault="00747B6C">
                <w:r>
                  <w:t>d. The system has integrated reporting capabilities that allow the creation of customised reports, dashboards and widgets according to the different needs of the organisation.</w:t>
                </w:r>
              </w:p>
              <w:p w14:paraId="403A2693" w14:textId="77777777" w:rsidR="00747B6C" w:rsidRDefault="00747B6C">
                <w:r>
                  <w:t>e. The system is provided with data analytics tools for in-depth analysis of social care data, enabling insights into trends, patterns, and outcomes.</w:t>
                </w:r>
              </w:p>
              <w:p w14:paraId="11E69F96" w14:textId="77777777" w:rsidR="00747B6C" w:rsidRDefault="00747B6C">
                <w:r>
                  <w:t xml:space="preserve">f. The system facilitates collaboration and information sharing among different departments and agencies involved in social care service delivery. </w:t>
                </w:r>
              </w:p>
              <w:p w14:paraId="6E7896D4" w14:textId="5784EA39" w:rsidR="00747B6C" w:rsidRDefault="00747B6C">
                <w:r>
                  <w:t>g. The system keeps a detailed log of all changes made to client records for accountability and compliance purposes.</w:t>
                </w:r>
              </w:p>
            </w:tc>
          </w:tr>
        </w:tbl>
        <w:p w14:paraId="3BBD503A" w14:textId="77777777" w:rsidR="00061BB0" w:rsidRDefault="00061BB0" w:rsidP="00061BB0">
          <w:r>
            <w:rPr>
              <w:noProof/>
            </w:rPr>
            <w:lastRenderedPageBreak/>
            <w:drawing>
              <wp:inline distT="0" distB="0" distL="0" distR="0" wp14:anchorId="4953F537" wp14:editId="55D452C9">
                <wp:extent cx="5833872" cy="3179363"/>
                <wp:effectExtent l="0" t="0" r="0" b="0"/>
                <wp:docPr id="2147289278" name="Picture 2147289278" descr="Distribution of responses received to questions 53a to 5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8" name="Picture 2147289278" descr="Distribution of responses received to questions 53a to 53g"/>
                        <pic:cNvPicPr/>
                      </pic:nvPicPr>
                      <pic:blipFill>
                        <a:blip r:embed="rId82" cstate="screen">
                          <a:extLst>
                            <a:ext uri="{28A0092B-C50C-407E-A947-70E740481C1C}">
                              <a14:useLocalDpi xmlns:a14="http://schemas.microsoft.com/office/drawing/2010/main"/>
                            </a:ext>
                          </a:extLst>
                        </a:blip>
                        <a:stretch>
                          <a:fillRect/>
                        </a:stretch>
                      </pic:blipFill>
                      <pic:spPr>
                        <a:xfrm>
                          <a:off x="0" y="0"/>
                          <a:ext cx="5833872" cy="3179363"/>
                        </a:xfrm>
                        <a:prstGeom prst="rect">
                          <a:avLst/>
                        </a:prstGeom>
                      </pic:spPr>
                    </pic:pic>
                  </a:graphicData>
                </a:graphic>
              </wp:inline>
            </w:drawing>
          </w:r>
        </w:p>
        <w:p w14:paraId="004F6D07" w14:textId="77777777" w:rsidR="00061BB0" w:rsidRDefault="00061BB0" w:rsidP="00986005">
          <w:pPr>
            <w:pStyle w:val="Heading2"/>
          </w:pPr>
          <w:bookmarkStart w:id="138" w:name="_Toc166011246"/>
          <w:bookmarkStart w:id="139" w:name="_Toc167106869"/>
          <w:r>
            <w:t>Integration/interoperability with healthcare systems</w:t>
          </w:r>
          <w:bookmarkEnd w:id="138"/>
          <w:bookmarkEnd w:id="139"/>
        </w:p>
        <w:tbl>
          <w:tblPr>
            <w:tblW w:w="0" w:type="auto"/>
            <w:tblLook w:val="04A0" w:firstRow="1" w:lastRow="0" w:firstColumn="1" w:lastColumn="0" w:noHBand="0" w:noVBand="1"/>
          </w:tblPr>
          <w:tblGrid>
            <w:gridCol w:w="9071"/>
          </w:tblGrid>
          <w:tr w:rsidR="00061BB0" w14:paraId="2DE36C2E" w14:textId="77777777" w:rsidTr="0028326E">
            <w:tc>
              <w:tcPr>
                <w:tcW w:w="9071" w:type="dxa"/>
                <w:shd w:val="clear" w:color="auto" w:fill="F2F2F2"/>
              </w:tcPr>
              <w:p w14:paraId="021655BA" w14:textId="77777777" w:rsidR="00061BB0" w:rsidRDefault="00061BB0">
                <w:r>
                  <w:rPr>
                    <w:rStyle w:val="Strong"/>
                  </w:rPr>
                  <w:t>55. To what extent do you agree with the following statements regarding the case management system’s features/capabilities in your local authority?</w:t>
                </w:r>
              </w:p>
            </w:tc>
          </w:tr>
          <w:tr w:rsidR="00747B6C" w14:paraId="1011FA94" w14:textId="77777777" w:rsidTr="0028326E">
            <w:trPr>
              <w:trHeight w:val="691"/>
            </w:trPr>
            <w:tc>
              <w:tcPr>
                <w:tcW w:w="9071" w:type="dxa"/>
              </w:tcPr>
              <w:p w14:paraId="2ED2406B" w14:textId="77777777" w:rsidR="00747B6C" w:rsidRDefault="00747B6C">
                <w:r>
                  <w:t>a. The system supports standardised data exchange protocols to facilitate interoperability with healthcare IT systems.</w:t>
                </w:r>
              </w:p>
              <w:p w14:paraId="52FE2805" w14:textId="77777777" w:rsidR="00747B6C" w:rsidRDefault="00747B6C">
                <w:r>
                  <w:t>b. The system allows for the secure and efficient sharing of client data with external healthcare providers.</w:t>
                </w:r>
              </w:p>
              <w:p w14:paraId="7B522CA1" w14:textId="77777777" w:rsidR="00747B6C" w:rsidRDefault="00747B6C">
                <w:r>
                  <w:t>c. The system is compatible with common healthcare data formats and standards.</w:t>
                </w:r>
              </w:p>
              <w:p w14:paraId="0268F880" w14:textId="1A8718B9" w:rsidR="00747B6C" w:rsidRDefault="00747B6C">
                <w:r>
                  <w:t>d. The system is adaptable to evolving healthcare interoperability requirements.</w:t>
                </w:r>
              </w:p>
            </w:tc>
          </w:tr>
        </w:tbl>
        <w:p w14:paraId="74BBC968" w14:textId="41573179" w:rsidR="00061BB0" w:rsidRDefault="00061BB0" w:rsidP="00061BB0">
          <w:r>
            <w:rPr>
              <w:noProof/>
            </w:rPr>
            <w:drawing>
              <wp:inline distT="0" distB="0" distL="0" distR="0" wp14:anchorId="6FE6211C" wp14:editId="74BEC68F">
                <wp:extent cx="5833872" cy="2041469"/>
                <wp:effectExtent l="0" t="0" r="0" b="0"/>
                <wp:docPr id="2147289279" name="Picture 2147289279" descr="Distribution of responses received to questions 55a to 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79" name="Picture 2147289279" descr="Distribution of responses received to questions 55a to 55d"/>
                        <pic:cNvPicPr/>
                      </pic:nvPicPr>
                      <pic:blipFill>
                        <a:blip r:embed="rId83"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5FB2FD61" w14:textId="77777777" w:rsidR="008823DF" w:rsidRDefault="008823DF" w:rsidP="00F874E4">
          <w:bookmarkStart w:id="140" w:name="_Toc166011247"/>
          <w:bookmarkStart w:id="141" w:name="_Toc167106870"/>
        </w:p>
        <w:p w14:paraId="14A99787" w14:textId="77777777" w:rsidR="008823DF" w:rsidRDefault="008823DF" w:rsidP="00F874E4"/>
        <w:p w14:paraId="77DC6E3B" w14:textId="77777777" w:rsidR="00F874E4" w:rsidRDefault="00F874E4" w:rsidP="00F874E4"/>
        <w:p w14:paraId="632A9EBA" w14:textId="70AF6B05" w:rsidR="00061BB0" w:rsidRDefault="00061BB0" w:rsidP="00061BB0">
          <w:pPr>
            <w:pStyle w:val="Heading2"/>
          </w:pPr>
          <w:r>
            <w:lastRenderedPageBreak/>
            <w:t>Security and privacy protection</w:t>
          </w:r>
          <w:bookmarkEnd w:id="140"/>
          <w:bookmarkEnd w:id="141"/>
        </w:p>
        <w:tbl>
          <w:tblPr>
            <w:tblW w:w="0" w:type="auto"/>
            <w:tblLook w:val="04A0" w:firstRow="1" w:lastRow="0" w:firstColumn="1" w:lastColumn="0" w:noHBand="0" w:noVBand="1"/>
          </w:tblPr>
          <w:tblGrid>
            <w:gridCol w:w="9071"/>
          </w:tblGrid>
          <w:tr w:rsidR="00061BB0" w14:paraId="3E7BD723" w14:textId="77777777" w:rsidTr="0028326E">
            <w:tc>
              <w:tcPr>
                <w:tcW w:w="9071" w:type="dxa"/>
                <w:shd w:val="clear" w:color="auto" w:fill="F2F2F2"/>
              </w:tcPr>
              <w:p w14:paraId="751840D3" w14:textId="77777777" w:rsidR="00061BB0" w:rsidRDefault="00061BB0">
                <w:r>
                  <w:rPr>
                    <w:rStyle w:val="Strong"/>
                  </w:rPr>
                  <w:t>57. To what extent do you agree with the following statements regarding the electronic case management system’s features and capabilities in your local authority?</w:t>
                </w:r>
              </w:p>
            </w:tc>
          </w:tr>
          <w:tr w:rsidR="00A856FF" w14:paraId="20672E64" w14:textId="77777777" w:rsidTr="0028326E">
            <w:trPr>
              <w:trHeight w:val="1285"/>
            </w:trPr>
            <w:tc>
              <w:tcPr>
                <w:tcW w:w="9071" w:type="dxa"/>
              </w:tcPr>
              <w:p w14:paraId="0408E356" w14:textId="77777777" w:rsidR="00A856FF" w:rsidRDefault="00A856FF" w:rsidP="0028326E">
                <w:pPr>
                  <w:spacing w:after="60"/>
                </w:pPr>
                <w:r>
                  <w:t>a. Data in the system is stored and transmitted securely, employing industry-standard encryption and security protocols.</w:t>
                </w:r>
              </w:p>
              <w:p w14:paraId="6405FF2E" w14:textId="77777777" w:rsidR="00A856FF" w:rsidRPr="0028326E" w:rsidRDefault="00A856FF" w:rsidP="0028326E">
                <w:pPr>
                  <w:spacing w:after="60"/>
                  <w:rPr>
                    <w:spacing w:val="-1"/>
                  </w:rPr>
                </w:pPr>
                <w:r w:rsidRPr="0028326E">
                  <w:rPr>
                    <w:spacing w:val="-1"/>
                  </w:rPr>
                  <w:t>b. The system is provided with robust data security features, including role-based access controls and audit trails, to ensure the confidentiality and integrity of client data.</w:t>
                </w:r>
              </w:p>
              <w:p w14:paraId="551B769B" w14:textId="77777777" w:rsidR="00A856FF" w:rsidRDefault="00A856FF" w:rsidP="0028326E">
                <w:pPr>
                  <w:spacing w:after="60"/>
                </w:pPr>
                <w:r>
                  <w:t>c. The system provides tools that help the organisation meet data protection and privacy regulations, such as GDPR.</w:t>
                </w:r>
              </w:p>
              <w:p w14:paraId="19A1EB8E" w14:textId="77777777" w:rsidR="00A856FF" w:rsidRDefault="00A856FF" w:rsidP="0028326E">
                <w:pPr>
                  <w:spacing w:after="60"/>
                </w:pPr>
                <w:r>
                  <w:t>d. The system undergoes regular security assessments and penetration testing to identify and address vulnerabilities.</w:t>
                </w:r>
              </w:p>
              <w:p w14:paraId="2048B57D" w14:textId="73D678DB" w:rsidR="00A856FF" w:rsidRDefault="00A856FF" w:rsidP="0028326E">
                <w:pPr>
                  <w:spacing w:after="60"/>
                </w:pPr>
                <w:r>
                  <w:t>e. The system includes incident response and breach notification procedures to comply with data protection laws.</w:t>
                </w:r>
              </w:p>
            </w:tc>
          </w:tr>
        </w:tbl>
        <w:p w14:paraId="0BC7F4E0" w14:textId="77777777" w:rsidR="00061BB0" w:rsidRDefault="00061BB0" w:rsidP="00061BB0">
          <w:r>
            <w:rPr>
              <w:noProof/>
            </w:rPr>
            <w:drawing>
              <wp:inline distT="0" distB="0" distL="0" distR="0" wp14:anchorId="5D1E5B47" wp14:editId="479D331D">
                <wp:extent cx="5833872" cy="2420767"/>
                <wp:effectExtent l="0" t="0" r="0" b="0"/>
                <wp:docPr id="2147289280" name="Picture 2147289280" descr="Distribution of responses received to questions 57a to 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0" name="Picture 2147289280" descr="Distribution of responses received to questions 57a to 57e"/>
                        <pic:cNvPicPr/>
                      </pic:nvPicPr>
                      <pic:blipFill>
                        <a:blip r:embed="rId84"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46C34783" w14:textId="77777777" w:rsidR="00061BB0" w:rsidRDefault="00061BB0" w:rsidP="00986005">
          <w:pPr>
            <w:pStyle w:val="Heading2"/>
          </w:pPr>
          <w:bookmarkStart w:id="142" w:name="_Toc166011248"/>
          <w:bookmarkStart w:id="143" w:name="_Toc167106871"/>
          <w:r>
            <w:t xml:space="preserve">Task and </w:t>
          </w:r>
          <w:r w:rsidRPr="00986005">
            <w:t>workflow</w:t>
          </w:r>
          <w:r>
            <w:t xml:space="preserve"> automation</w:t>
          </w:r>
          <w:bookmarkEnd w:id="142"/>
          <w:bookmarkEnd w:id="143"/>
        </w:p>
        <w:tbl>
          <w:tblPr>
            <w:tblW w:w="0" w:type="auto"/>
            <w:tblLook w:val="04A0" w:firstRow="1" w:lastRow="0" w:firstColumn="1" w:lastColumn="0" w:noHBand="0" w:noVBand="1"/>
          </w:tblPr>
          <w:tblGrid>
            <w:gridCol w:w="9071"/>
          </w:tblGrid>
          <w:tr w:rsidR="00061BB0" w14:paraId="79A235E2" w14:textId="77777777" w:rsidTr="0028326E">
            <w:tc>
              <w:tcPr>
                <w:tcW w:w="9071" w:type="dxa"/>
                <w:shd w:val="clear" w:color="auto" w:fill="F2F2F2"/>
              </w:tcPr>
              <w:p w14:paraId="4C9B3738" w14:textId="77777777" w:rsidR="00061BB0" w:rsidRDefault="00061BB0">
                <w:r>
                  <w:rPr>
                    <w:rStyle w:val="Strong"/>
                  </w:rPr>
                  <w:t xml:space="preserve">63. To what extent do you agree with the following statements regarding the case management system’s features/capabilities in your local authority? </w:t>
                </w:r>
              </w:p>
            </w:tc>
          </w:tr>
          <w:tr w:rsidR="00420404" w14:paraId="7C808A09" w14:textId="77777777" w:rsidTr="0028326E">
            <w:trPr>
              <w:trHeight w:val="91"/>
            </w:trPr>
            <w:tc>
              <w:tcPr>
                <w:tcW w:w="9071" w:type="dxa"/>
              </w:tcPr>
              <w:p w14:paraId="2843E41E" w14:textId="77777777" w:rsidR="00420404" w:rsidRDefault="00420404" w:rsidP="0028326E">
                <w:pPr>
                  <w:spacing w:after="60"/>
                </w:pPr>
                <w:r>
                  <w:t>a. The system automates routine tasks such as appointment scheduling, data entry, and report generation.</w:t>
                </w:r>
              </w:p>
              <w:p w14:paraId="4F931EA6" w14:textId="77777777" w:rsidR="00420404" w:rsidRDefault="00420404" w:rsidP="0028326E">
                <w:pPr>
                  <w:spacing w:after="60"/>
                </w:pPr>
                <w:r>
                  <w:t>b. Workflow automation within the system streamlines processes and reduces manual intervention.</w:t>
                </w:r>
              </w:p>
              <w:p w14:paraId="5A0BB8A5" w14:textId="77777777" w:rsidR="00420404" w:rsidRDefault="00420404" w:rsidP="0028326E">
                <w:pPr>
                  <w:spacing w:after="60"/>
                </w:pPr>
                <w:r>
                  <w:t>c. Automation and validation features are enabled in the system help improve efficiency and reduce the risk of errors.</w:t>
                </w:r>
              </w:p>
              <w:p w14:paraId="0EB772D4" w14:textId="77777777" w:rsidR="00420404" w:rsidRDefault="00420404" w:rsidP="0028326E">
                <w:pPr>
                  <w:spacing w:after="60"/>
                </w:pPr>
                <w:r>
                  <w:t>d. The system supports the creation of custom automation rules and workflows to meet the specific needs of the organisation.</w:t>
                </w:r>
              </w:p>
              <w:p w14:paraId="110EB69E" w14:textId="2EBCDD2C" w:rsidR="00420404" w:rsidRDefault="00420404" w:rsidP="0028326E">
                <w:pPr>
                  <w:spacing w:after="60"/>
                </w:pPr>
                <w:r>
                  <w:t>e. The system allows custom automation rules at a local rather than global level, giving organisations the flexibility to implement the rules as they fit their own organisation.</w:t>
                </w:r>
              </w:p>
            </w:tc>
          </w:tr>
        </w:tbl>
        <w:p w14:paraId="7E522B48" w14:textId="77777777" w:rsidR="00061BB0" w:rsidRDefault="00061BB0" w:rsidP="00061BB0">
          <w:r>
            <w:rPr>
              <w:noProof/>
            </w:rPr>
            <w:lastRenderedPageBreak/>
            <w:drawing>
              <wp:inline distT="0" distB="0" distL="0" distR="0" wp14:anchorId="5D1CF38B" wp14:editId="6E44271B">
                <wp:extent cx="5833872" cy="2420767"/>
                <wp:effectExtent l="0" t="0" r="0" b="0"/>
                <wp:docPr id="2147289281" name="Picture 2147289281" descr="Distribution of responses received to questions 63a to 6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1" name="Picture 2147289281" descr="Distribution of responses received to questions 63a to 63e"/>
                        <pic:cNvPicPr/>
                      </pic:nvPicPr>
                      <pic:blipFill>
                        <a:blip r:embed="rId85"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662EF510" w14:textId="77777777" w:rsidR="00061BB0" w:rsidRDefault="00061BB0" w:rsidP="00986005">
          <w:pPr>
            <w:pStyle w:val="Heading2"/>
          </w:pPr>
          <w:bookmarkStart w:id="144" w:name="_Toc166011249"/>
          <w:bookmarkStart w:id="145" w:name="_Toc167106872"/>
          <w:r>
            <w:t xml:space="preserve">Performance and </w:t>
          </w:r>
          <w:r w:rsidRPr="00986005">
            <w:t>scalability</w:t>
          </w:r>
          <w:bookmarkEnd w:id="144"/>
          <w:bookmarkEnd w:id="145"/>
        </w:p>
        <w:tbl>
          <w:tblPr>
            <w:tblW w:w="0" w:type="auto"/>
            <w:tblLook w:val="04A0" w:firstRow="1" w:lastRow="0" w:firstColumn="1" w:lastColumn="0" w:noHBand="0" w:noVBand="1"/>
          </w:tblPr>
          <w:tblGrid>
            <w:gridCol w:w="9071"/>
          </w:tblGrid>
          <w:tr w:rsidR="00061BB0" w14:paraId="67808D88" w14:textId="77777777" w:rsidTr="0028326E">
            <w:tc>
              <w:tcPr>
                <w:tcW w:w="9071" w:type="dxa"/>
                <w:shd w:val="clear" w:color="auto" w:fill="F2F2F2"/>
              </w:tcPr>
              <w:p w14:paraId="327C5974" w14:textId="77777777" w:rsidR="00061BB0" w:rsidRDefault="00061BB0">
                <w:r>
                  <w:rPr>
                    <w:rStyle w:val="Strong"/>
                  </w:rPr>
                  <w:t>65. To what extent do you agree with the following statements regarding the case management system’s performance and scalability in your local authority?</w:t>
                </w:r>
              </w:p>
            </w:tc>
          </w:tr>
          <w:tr w:rsidR="0084201B" w14:paraId="5D147BC1" w14:textId="77777777" w:rsidTr="0028326E">
            <w:trPr>
              <w:trHeight w:val="1861"/>
            </w:trPr>
            <w:tc>
              <w:tcPr>
                <w:tcW w:w="9071" w:type="dxa"/>
              </w:tcPr>
              <w:p w14:paraId="70E44175" w14:textId="77777777" w:rsidR="0084201B" w:rsidRPr="0028326E" w:rsidRDefault="0084201B" w:rsidP="0028326E">
                <w:pPr>
                  <w:spacing w:after="60"/>
                  <w:rPr>
                    <w:spacing w:val="-1"/>
                  </w:rPr>
                </w:pPr>
                <w:r w:rsidRPr="0028326E">
                  <w:rPr>
                    <w:spacing w:val="-1"/>
                  </w:rPr>
                  <w:t>a. The system effectively handles high volumes of data and maintains optimal performance under heavy workloads.</w:t>
                </w:r>
              </w:p>
              <w:p w14:paraId="7FB01957" w14:textId="77777777" w:rsidR="0084201B" w:rsidRPr="0028326E" w:rsidRDefault="0084201B" w:rsidP="0028326E">
                <w:pPr>
                  <w:spacing w:after="60"/>
                  <w:rPr>
                    <w:spacing w:val="-1"/>
                  </w:rPr>
                </w:pPr>
                <w:r w:rsidRPr="0028326E">
                  <w:rPr>
                    <w:spacing w:val="-1"/>
                  </w:rPr>
                  <w:t>b. The system supports a large number of concurrent users and ensures responsive performance during peak usage.</w:t>
                </w:r>
              </w:p>
              <w:p w14:paraId="21C917EB" w14:textId="77777777" w:rsidR="0084201B" w:rsidRPr="0028326E" w:rsidRDefault="0084201B" w:rsidP="0028326E">
                <w:pPr>
                  <w:spacing w:after="60"/>
                  <w:rPr>
                    <w:spacing w:val="-1"/>
                  </w:rPr>
                </w:pPr>
                <w:r w:rsidRPr="0028326E">
                  <w:rPr>
                    <w:spacing w:val="-1"/>
                  </w:rPr>
                  <w:t>c. The system has mechanisms for proactive performance monitoring and optimisation.</w:t>
                </w:r>
              </w:p>
              <w:p w14:paraId="3AA748D8" w14:textId="77777777" w:rsidR="0084201B" w:rsidRPr="0028326E" w:rsidRDefault="0084201B" w:rsidP="0028326E">
                <w:pPr>
                  <w:spacing w:after="60"/>
                  <w:rPr>
                    <w:spacing w:val="-1"/>
                  </w:rPr>
                </w:pPr>
                <w:r w:rsidRPr="0028326E">
                  <w:rPr>
                    <w:spacing w:val="-1"/>
                  </w:rPr>
                  <w:t>d. The system can scale seamlessly to accommodate the growing needs of the organisation.</w:t>
                </w:r>
              </w:p>
              <w:p w14:paraId="3EA26255" w14:textId="77777777" w:rsidR="0084201B" w:rsidRPr="0028326E" w:rsidRDefault="0084201B" w:rsidP="0028326E">
                <w:pPr>
                  <w:spacing w:after="60"/>
                  <w:rPr>
                    <w:spacing w:val="-1"/>
                  </w:rPr>
                </w:pPr>
                <w:r w:rsidRPr="0028326E">
                  <w:rPr>
                    <w:spacing w:val="-1"/>
                  </w:rPr>
                  <w:t>e. The system is rarely down or out of service.</w:t>
                </w:r>
              </w:p>
              <w:p w14:paraId="4E98F5A4" w14:textId="76A324E0" w:rsidR="0084201B" w:rsidRDefault="0084201B" w:rsidP="0028326E">
                <w:pPr>
                  <w:spacing w:after="60"/>
                </w:pPr>
                <w:r w:rsidRPr="0028326E">
                  <w:rPr>
                    <w:spacing w:val="-1"/>
                  </w:rPr>
                  <w:t>f. Upgrades and patches are well managed by the supplier.</w:t>
                </w:r>
              </w:p>
            </w:tc>
          </w:tr>
        </w:tbl>
        <w:p w14:paraId="2E790880" w14:textId="77777777" w:rsidR="00061BB0" w:rsidRDefault="00061BB0" w:rsidP="00061BB0">
          <w:r>
            <w:rPr>
              <w:noProof/>
            </w:rPr>
            <w:drawing>
              <wp:inline distT="0" distB="0" distL="0" distR="0" wp14:anchorId="41BB4E57" wp14:editId="7E9D293E">
                <wp:extent cx="5852160" cy="2808843"/>
                <wp:effectExtent l="0" t="0" r="0" b="0"/>
                <wp:docPr id="2147289282" name="Picture 2147289282" descr="Distribution of responses received to questions 65a to 6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2" name="Picture 2147289282" descr="Distribution of responses received to questions 65a to 65f"/>
                        <pic:cNvPicPr/>
                      </pic:nvPicPr>
                      <pic:blipFill>
                        <a:blip r:embed="rId86" cstate="screen">
                          <a:extLst>
                            <a:ext uri="{28A0092B-C50C-407E-A947-70E740481C1C}">
                              <a14:useLocalDpi xmlns:a14="http://schemas.microsoft.com/office/drawing/2010/main"/>
                            </a:ext>
                          </a:extLst>
                        </a:blip>
                        <a:stretch>
                          <a:fillRect/>
                        </a:stretch>
                      </pic:blipFill>
                      <pic:spPr>
                        <a:xfrm>
                          <a:off x="0" y="0"/>
                          <a:ext cx="5892224" cy="2828073"/>
                        </a:xfrm>
                        <a:prstGeom prst="rect">
                          <a:avLst/>
                        </a:prstGeom>
                      </pic:spPr>
                    </pic:pic>
                  </a:graphicData>
                </a:graphic>
              </wp:inline>
            </w:drawing>
          </w:r>
        </w:p>
        <w:p w14:paraId="0432C9EE" w14:textId="77777777" w:rsidR="00061BB0" w:rsidRDefault="00061BB0" w:rsidP="00986005">
          <w:pPr>
            <w:pStyle w:val="Heading2"/>
          </w:pPr>
          <w:bookmarkStart w:id="146" w:name="_Toc166011250"/>
          <w:bookmarkStart w:id="147" w:name="_Toc167106873"/>
          <w:r>
            <w:lastRenderedPageBreak/>
            <w:t>Training and support</w:t>
          </w:r>
          <w:bookmarkEnd w:id="146"/>
          <w:bookmarkEnd w:id="147"/>
        </w:p>
        <w:tbl>
          <w:tblPr>
            <w:tblW w:w="0" w:type="auto"/>
            <w:tblLook w:val="04A0" w:firstRow="1" w:lastRow="0" w:firstColumn="1" w:lastColumn="0" w:noHBand="0" w:noVBand="1"/>
          </w:tblPr>
          <w:tblGrid>
            <w:gridCol w:w="9071"/>
          </w:tblGrid>
          <w:tr w:rsidR="00061BB0" w14:paraId="6D6A851D" w14:textId="77777777" w:rsidTr="0028326E">
            <w:tc>
              <w:tcPr>
                <w:tcW w:w="9071" w:type="dxa"/>
                <w:shd w:val="clear" w:color="auto" w:fill="F2F2F2"/>
              </w:tcPr>
              <w:p w14:paraId="2B79742C" w14:textId="77777777" w:rsidR="00061BB0" w:rsidRDefault="00061BB0">
                <w:r>
                  <w:rPr>
                    <w:rStyle w:val="Strong"/>
                  </w:rPr>
                  <w:t>67. To what extent do you agree with the following statements regarding the training and support available for staff and social care professionals to use the system in your local authority?</w:t>
                </w:r>
              </w:p>
            </w:tc>
          </w:tr>
          <w:tr w:rsidR="00BB715B" w14:paraId="49B1A569" w14:textId="77777777" w:rsidTr="0028326E">
            <w:trPr>
              <w:trHeight w:val="85"/>
            </w:trPr>
            <w:tc>
              <w:tcPr>
                <w:tcW w:w="9071" w:type="dxa"/>
              </w:tcPr>
              <w:p w14:paraId="534735B7" w14:textId="77777777" w:rsidR="00BB715B" w:rsidRDefault="00BB715B">
                <w:r>
                  <w:t>a. The level of training available to staff and social care professionals to use the system is adequate, and ongoing training opportunities are provided to keep them up to date.</w:t>
                </w:r>
              </w:p>
              <w:p w14:paraId="6DE4A1EB" w14:textId="77777777" w:rsidR="00BB715B" w:rsidRDefault="00BB715B">
                <w:r>
                  <w:t>b. The organisation provides readily accessible user manuals and documentation to support staff in using the system effectively.</w:t>
                </w:r>
              </w:p>
              <w:p w14:paraId="7724988C" w14:textId="744D1CBC" w:rsidR="00BB715B" w:rsidRDefault="00BB715B">
                <w:r>
                  <w:t>c. The system offers a user-friendly interface, reducing the learning curve for new users and minimi</w:t>
                </w:r>
                <w:r w:rsidR="00805A02">
                  <w:t>s</w:t>
                </w:r>
                <w:r>
                  <w:t>ing the need for extensive training.</w:t>
                </w:r>
              </w:p>
              <w:p w14:paraId="6AAB5390" w14:textId="51FD2D84" w:rsidR="00BB715B" w:rsidRDefault="00BB715B">
                <w:r>
                  <w:t>d. Helpdesk support and a dedicated support team are available to assist users with any system-related issues.</w:t>
                </w:r>
              </w:p>
            </w:tc>
          </w:tr>
        </w:tbl>
        <w:p w14:paraId="07731283" w14:textId="77777777" w:rsidR="00061BB0" w:rsidRDefault="00061BB0" w:rsidP="00061BB0">
          <w:r>
            <w:rPr>
              <w:noProof/>
            </w:rPr>
            <w:drawing>
              <wp:inline distT="0" distB="0" distL="0" distR="0" wp14:anchorId="628A1453" wp14:editId="0D1520EF">
                <wp:extent cx="5833872" cy="2041469"/>
                <wp:effectExtent l="0" t="0" r="0" b="0"/>
                <wp:docPr id="2147289283" name="Picture 2147289283" descr="Distribution of responses received to questions 67a to 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3" name="Picture 2147289283" descr="Distribution of responses received to questions 67a to 67d"/>
                        <pic:cNvPicPr/>
                      </pic:nvPicPr>
                      <pic:blipFill>
                        <a:blip r:embed="rId87"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01007EF8" w14:textId="77777777" w:rsidR="00061BB0" w:rsidRDefault="00061BB0" w:rsidP="00986005">
          <w:pPr>
            <w:pStyle w:val="Heading2"/>
          </w:pPr>
          <w:bookmarkStart w:id="148" w:name="_Toc166011251"/>
          <w:bookmarkStart w:id="149" w:name="_Toc167106874"/>
          <w:r>
            <w:t xml:space="preserve">Feedback </w:t>
          </w:r>
          <w:r w:rsidRPr="00986005">
            <w:t>collection</w:t>
          </w:r>
          <w:r>
            <w:t xml:space="preserve"> and integration</w:t>
          </w:r>
          <w:bookmarkEnd w:id="148"/>
          <w:bookmarkEnd w:id="149"/>
        </w:p>
        <w:tbl>
          <w:tblPr>
            <w:tblW w:w="0" w:type="auto"/>
            <w:tblLook w:val="04A0" w:firstRow="1" w:lastRow="0" w:firstColumn="1" w:lastColumn="0" w:noHBand="0" w:noVBand="1"/>
          </w:tblPr>
          <w:tblGrid>
            <w:gridCol w:w="9071"/>
          </w:tblGrid>
          <w:tr w:rsidR="00061BB0" w14:paraId="0A90F410" w14:textId="77777777" w:rsidTr="0028326E">
            <w:tc>
              <w:tcPr>
                <w:tcW w:w="9071" w:type="dxa"/>
                <w:shd w:val="clear" w:color="auto" w:fill="F2F2F2"/>
              </w:tcPr>
              <w:p w14:paraId="0B139D94" w14:textId="77777777" w:rsidR="00061BB0" w:rsidRDefault="00061BB0">
                <w:r>
                  <w:rPr>
                    <w:rStyle w:val="Strong"/>
                  </w:rPr>
                  <w:t>69. To what extent do you agree with the following statements regarding the possibility for users to provide feedback on the system’s usability and functionality in your local authority?</w:t>
                </w:r>
              </w:p>
            </w:tc>
          </w:tr>
          <w:tr w:rsidR="003555FC" w14:paraId="4296ED3C" w14:textId="77777777" w:rsidTr="0028326E">
            <w:trPr>
              <w:trHeight w:val="85"/>
            </w:trPr>
            <w:tc>
              <w:tcPr>
                <w:tcW w:w="9071" w:type="dxa"/>
              </w:tcPr>
              <w:p w14:paraId="2EFD820B" w14:textId="77777777" w:rsidR="003555FC" w:rsidRDefault="003555FC">
                <w:r>
                  <w:t>a. There is an established system/protocol to provide feedback on the system's usability and functionality, and users are encouraged to provide input.</w:t>
                </w:r>
              </w:p>
              <w:p w14:paraId="4E72BE08" w14:textId="77777777" w:rsidR="003555FC" w:rsidRDefault="003555FC">
                <w:r>
                  <w:t>b. The feedback collected is systematically reviewed and integrated into the system's subsequent updates and improvements.</w:t>
                </w:r>
              </w:p>
              <w:p w14:paraId="22F1112D" w14:textId="77777777" w:rsidR="003555FC" w:rsidRDefault="003555FC">
                <w:r>
                  <w:t>c. The organisation conducts periodic user surveys and feedback sessions to ensure continuous improvement.</w:t>
                </w:r>
              </w:p>
              <w:p w14:paraId="643439B6" w14:textId="152C9DC7" w:rsidR="003555FC" w:rsidRDefault="003555FC">
                <w:r>
                  <w:t>d. Users are notified of changes and improvements made to the system based on their feedback.</w:t>
                </w:r>
              </w:p>
            </w:tc>
          </w:tr>
        </w:tbl>
        <w:p w14:paraId="50FA8037" w14:textId="77777777" w:rsidR="00061BB0" w:rsidRDefault="00061BB0" w:rsidP="00061BB0">
          <w:r>
            <w:rPr>
              <w:noProof/>
            </w:rPr>
            <w:lastRenderedPageBreak/>
            <w:drawing>
              <wp:inline distT="0" distB="0" distL="0" distR="0" wp14:anchorId="728536FD" wp14:editId="412D9760">
                <wp:extent cx="5833872" cy="2041469"/>
                <wp:effectExtent l="0" t="0" r="0" b="0"/>
                <wp:docPr id="2147289284" name="Picture 2147289284" descr="Distribution of responses received to questions 69a to 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4" name="Picture 2147289284" descr="Distribution of responses received to questions 69a to 69d"/>
                        <pic:cNvPicPr/>
                      </pic:nvPicPr>
                      <pic:blipFill>
                        <a:blip r:embed="rId88"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181AC8B7" w14:textId="77777777" w:rsidR="00061BB0" w:rsidRDefault="00061BB0" w:rsidP="00986005">
          <w:pPr>
            <w:pStyle w:val="Heading2"/>
          </w:pPr>
          <w:bookmarkStart w:id="150" w:name="_Toc166011252"/>
          <w:bookmarkStart w:id="151" w:name="_Toc167106875"/>
          <w:r w:rsidRPr="00986005">
            <w:t>Disaster</w:t>
          </w:r>
          <w:r>
            <w:t xml:space="preserve"> recovery</w:t>
          </w:r>
          <w:bookmarkEnd w:id="150"/>
          <w:bookmarkEnd w:id="151"/>
        </w:p>
        <w:tbl>
          <w:tblPr>
            <w:tblW w:w="0" w:type="auto"/>
            <w:tblLook w:val="04A0" w:firstRow="1" w:lastRow="0" w:firstColumn="1" w:lastColumn="0" w:noHBand="0" w:noVBand="1"/>
          </w:tblPr>
          <w:tblGrid>
            <w:gridCol w:w="9071"/>
          </w:tblGrid>
          <w:tr w:rsidR="00061BB0" w14:paraId="58A62CD2" w14:textId="77777777" w:rsidTr="0028326E">
            <w:tc>
              <w:tcPr>
                <w:tcW w:w="9071" w:type="dxa"/>
                <w:shd w:val="clear" w:color="auto" w:fill="F2F2F2"/>
              </w:tcPr>
              <w:p w14:paraId="5692CBED" w14:textId="77777777" w:rsidR="00061BB0" w:rsidRDefault="00061BB0">
                <w:r>
                  <w:rPr>
                    <w:rStyle w:val="Strong"/>
                  </w:rPr>
                  <w:t>71. To what extent do you agree with the following statements regarding the measures in place to ensure data recovery and system availability in the event of a disaster or outage in your local authority?</w:t>
                </w:r>
              </w:p>
            </w:tc>
          </w:tr>
          <w:tr w:rsidR="003555FC" w14:paraId="6A7AD13F" w14:textId="77777777" w:rsidTr="0028326E">
            <w:trPr>
              <w:trHeight w:val="1017"/>
            </w:trPr>
            <w:tc>
              <w:tcPr>
                <w:tcW w:w="9071" w:type="dxa"/>
              </w:tcPr>
              <w:p w14:paraId="573792EF" w14:textId="77777777" w:rsidR="003555FC" w:rsidRDefault="003555FC">
                <w:r>
                  <w:t>a. Regular data backups are executed and include off-site storage for disaster recovery.</w:t>
                </w:r>
              </w:p>
              <w:p w14:paraId="0A0CC022" w14:textId="77777777" w:rsidR="003555FC" w:rsidRDefault="003555FC">
                <w:r>
                  <w:t>b. A robust disaster recovery plan is in place, tested regularly, and includes failover mechanisms to safeguard client records.</w:t>
                </w:r>
              </w:p>
              <w:p w14:paraId="26337BA5" w14:textId="77777777" w:rsidR="003555FC" w:rsidRDefault="003555FC">
                <w:r>
                  <w:t>c. Business continuity plans are tested and reviewed regularly.</w:t>
                </w:r>
              </w:p>
              <w:p w14:paraId="201B31A0" w14:textId="77777777" w:rsidR="003555FC" w:rsidRDefault="003555FC">
                <w:r>
                  <w:t>d. The organisation has clear protocols for data recovery, including timelines for data restoration and service resumption.</w:t>
                </w:r>
              </w:p>
              <w:p w14:paraId="68CBB8BB" w14:textId="4E4B81F1" w:rsidR="003555FC" w:rsidRDefault="003555FC">
                <w:r>
                  <w:t>e. The system has redundancy and failover mechanisms to ensure minimal downtime in case of system failures.</w:t>
                </w:r>
              </w:p>
            </w:tc>
          </w:tr>
        </w:tbl>
        <w:p w14:paraId="7017209B" w14:textId="619B135D" w:rsidR="00061BB0" w:rsidRDefault="00061BB0" w:rsidP="00061BB0">
          <w:r>
            <w:rPr>
              <w:noProof/>
            </w:rPr>
            <w:drawing>
              <wp:inline distT="0" distB="0" distL="0" distR="0" wp14:anchorId="19798A02" wp14:editId="1F6001B1">
                <wp:extent cx="5833872" cy="2420767"/>
                <wp:effectExtent l="0" t="0" r="0" b="0"/>
                <wp:docPr id="2147289285" name="Picture 2147289285" descr="Distribution of responses received to questions 71a to 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5" name="Picture 2147289285" descr="Distribution of responses received to questions 71a to 71e"/>
                        <pic:cNvPicPr/>
                      </pic:nvPicPr>
                      <pic:blipFill>
                        <a:blip r:embed="rId89"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6376BE37" w14:textId="5ECE56DB" w:rsidR="003555FC" w:rsidRDefault="0028326E">
          <w:pPr>
            <w:widowControl/>
            <w:overflowPunct/>
            <w:autoSpaceDE/>
            <w:autoSpaceDN/>
            <w:adjustRightInd/>
            <w:spacing w:before="0" w:after="0" w:line="240" w:lineRule="auto"/>
            <w:textAlignment w:val="auto"/>
          </w:pPr>
          <w:r>
            <w:br w:type="page"/>
          </w:r>
        </w:p>
        <w:p w14:paraId="424AC8E7" w14:textId="77777777" w:rsidR="00061BB0" w:rsidRDefault="00061BB0" w:rsidP="00D104CC">
          <w:pPr>
            <w:pStyle w:val="Heading1"/>
          </w:pPr>
          <w:bookmarkStart w:id="152" w:name="_Toc166011253"/>
          <w:bookmarkStart w:id="153" w:name="_Toc167106759"/>
          <w:bookmarkStart w:id="154" w:name="_Toc167106876"/>
          <w:bookmarkStart w:id="155" w:name="_Toc167435652"/>
          <w:bookmarkStart w:id="156" w:name="_Toc169164496"/>
          <w:r>
            <w:lastRenderedPageBreak/>
            <w:t xml:space="preserve">Section 4: </w:t>
          </w:r>
          <w:r w:rsidRPr="00D104CC">
            <w:t>Uses</w:t>
          </w:r>
          <w:r>
            <w:t xml:space="preserve"> of data</w:t>
          </w:r>
          <w:bookmarkEnd w:id="152"/>
          <w:bookmarkEnd w:id="153"/>
          <w:bookmarkEnd w:id="154"/>
          <w:bookmarkEnd w:id="155"/>
          <w:bookmarkEnd w:id="156"/>
        </w:p>
        <w:p w14:paraId="4A0A23A7" w14:textId="77777777" w:rsidR="00061BB0" w:rsidRDefault="00061BB0" w:rsidP="00D104CC">
          <w:pPr>
            <w:pStyle w:val="Heading2"/>
          </w:pPr>
          <w:bookmarkStart w:id="157" w:name="_Toc166011254"/>
          <w:bookmarkStart w:id="158" w:name="_Toc167106877"/>
          <w:r>
            <w:t xml:space="preserve">Statutory </w:t>
          </w:r>
          <w:r w:rsidRPr="00D104CC">
            <w:t>compliance</w:t>
          </w:r>
          <w:bookmarkEnd w:id="157"/>
          <w:bookmarkEnd w:id="158"/>
        </w:p>
        <w:tbl>
          <w:tblPr>
            <w:tblW w:w="0" w:type="auto"/>
            <w:tblLook w:val="04A0" w:firstRow="1" w:lastRow="0" w:firstColumn="1" w:lastColumn="0" w:noHBand="0" w:noVBand="1"/>
          </w:tblPr>
          <w:tblGrid>
            <w:gridCol w:w="9071"/>
          </w:tblGrid>
          <w:tr w:rsidR="00061BB0" w14:paraId="53453882" w14:textId="77777777" w:rsidTr="0028326E">
            <w:tc>
              <w:tcPr>
                <w:tcW w:w="9071" w:type="dxa"/>
                <w:shd w:val="clear" w:color="auto" w:fill="F2F2F2"/>
              </w:tcPr>
              <w:p w14:paraId="0206A06D" w14:textId="77777777" w:rsidR="00061BB0" w:rsidRDefault="00061BB0">
                <w:r>
                  <w:rPr>
                    <w:rStyle w:val="Strong"/>
                  </w:rPr>
                  <w:t xml:space="preserve">73. To what extent do you agree with the following statements regarding the uses of social care data within your local authority? </w:t>
                </w:r>
              </w:p>
            </w:tc>
          </w:tr>
          <w:tr w:rsidR="00061BB0" w14:paraId="770FC6A7" w14:textId="77777777" w:rsidTr="0028326E">
            <w:trPr>
              <w:trHeight w:val="85"/>
            </w:trPr>
            <w:tc>
              <w:tcPr>
                <w:tcW w:w="9071" w:type="dxa"/>
              </w:tcPr>
              <w:p w14:paraId="6821E309" w14:textId="300C095C" w:rsidR="00061BB0" w:rsidRDefault="009465A4">
                <w:r w:rsidRPr="009465A4">
                  <w:t>Social care data supports the organisation’s efforts to meet statutory reporting requirements, ensuring transparency and compliance with regulatory standards.</w:t>
                </w:r>
              </w:p>
            </w:tc>
          </w:tr>
        </w:tbl>
        <w:p w14:paraId="540BAB45" w14:textId="77777777" w:rsidR="00061BB0" w:rsidRDefault="00061BB0" w:rsidP="00061BB0">
          <w:r>
            <w:rPr>
              <w:noProof/>
            </w:rPr>
            <w:drawing>
              <wp:inline distT="0" distB="0" distL="0" distR="0" wp14:anchorId="0FD1E2E8" wp14:editId="5FDF94E5">
                <wp:extent cx="5833872" cy="903575"/>
                <wp:effectExtent l="0" t="0" r="0" b="0"/>
                <wp:docPr id="2147289286" name="Picture 2147289286" descr="Distribution of responses received to questio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6" name="Picture 2147289286" descr="Distribution of responses received to question 73"/>
                        <pic:cNvPicPr/>
                      </pic:nvPicPr>
                      <pic:blipFill>
                        <a:blip r:embed="rId90" cstate="screen">
                          <a:extLst>
                            <a:ext uri="{28A0092B-C50C-407E-A947-70E740481C1C}">
                              <a14:useLocalDpi xmlns:a14="http://schemas.microsoft.com/office/drawing/2010/main"/>
                            </a:ext>
                          </a:extLst>
                        </a:blip>
                        <a:stretch>
                          <a:fillRect/>
                        </a:stretch>
                      </pic:blipFill>
                      <pic:spPr>
                        <a:xfrm>
                          <a:off x="0" y="0"/>
                          <a:ext cx="5833872" cy="903575"/>
                        </a:xfrm>
                        <a:prstGeom prst="rect">
                          <a:avLst/>
                        </a:prstGeom>
                      </pic:spPr>
                    </pic:pic>
                  </a:graphicData>
                </a:graphic>
              </wp:inline>
            </w:drawing>
          </w:r>
        </w:p>
        <w:p w14:paraId="1654A43A" w14:textId="77777777" w:rsidR="00061BB0" w:rsidRDefault="00061BB0" w:rsidP="00D104CC">
          <w:pPr>
            <w:pStyle w:val="Heading2"/>
          </w:pPr>
          <w:bookmarkStart w:id="159" w:name="_Toc166011255"/>
          <w:bookmarkStart w:id="160" w:name="_Toc167106878"/>
          <w:r>
            <w:t>Capacity planning and case allocation</w:t>
          </w:r>
          <w:bookmarkEnd w:id="159"/>
          <w:bookmarkEnd w:id="160"/>
        </w:p>
        <w:tbl>
          <w:tblPr>
            <w:tblW w:w="0" w:type="auto"/>
            <w:tblLook w:val="04A0" w:firstRow="1" w:lastRow="0" w:firstColumn="1" w:lastColumn="0" w:noHBand="0" w:noVBand="1"/>
          </w:tblPr>
          <w:tblGrid>
            <w:gridCol w:w="9071"/>
          </w:tblGrid>
          <w:tr w:rsidR="00061BB0" w14:paraId="030B04B9" w14:textId="77777777" w:rsidTr="0028326E">
            <w:tc>
              <w:tcPr>
                <w:tcW w:w="9071" w:type="dxa"/>
                <w:shd w:val="clear" w:color="auto" w:fill="F2F2F2"/>
              </w:tcPr>
              <w:p w14:paraId="482D0AFA" w14:textId="77777777" w:rsidR="00061BB0" w:rsidRDefault="00061BB0">
                <w:r>
                  <w:rPr>
                    <w:rStyle w:val="Strong"/>
                  </w:rPr>
                  <w:t>76. To what extent do you agree with the following statements regarding the uses of social care data within your local authority?</w:t>
                </w:r>
              </w:p>
            </w:tc>
          </w:tr>
          <w:tr w:rsidR="00E255BB" w14:paraId="7746B06B" w14:textId="77777777" w:rsidTr="0028326E">
            <w:trPr>
              <w:trHeight w:val="1644"/>
            </w:trPr>
            <w:tc>
              <w:tcPr>
                <w:tcW w:w="9071" w:type="dxa"/>
              </w:tcPr>
              <w:p w14:paraId="4797171A" w14:textId="77777777" w:rsidR="00E255BB" w:rsidRDefault="00E255BB">
                <w:r>
                  <w:t>a. The organisation has established data-driven processes for capacity planning based on social care data, ensuring that social care services are aligned with local demand.</w:t>
                </w:r>
              </w:p>
              <w:p w14:paraId="0A5E20A8" w14:textId="77777777" w:rsidR="00E255BB" w:rsidRDefault="00E255BB">
                <w:r>
                  <w:t>b. Social care data is used to track the capacity and workload of care providers, ensuring that they are not overburdened and can deliver quality care to clients.</w:t>
                </w:r>
              </w:p>
              <w:p w14:paraId="58178933" w14:textId="77777777" w:rsidR="00E255BB" w:rsidRDefault="00E255BB">
                <w:r>
                  <w:t xml:space="preserve">c. Social care data are used to prioritise and allocate cases effectively based on urgency and complexity. </w:t>
                </w:r>
              </w:p>
              <w:p w14:paraId="4663A1E5" w14:textId="19F73DE6" w:rsidR="00E255BB" w:rsidRDefault="00E255BB">
                <w:r>
                  <w:t>d. The organisation leverages social care data to develop models that prioritise preventive measures and early interventions, reducing the need for reactive interventions.</w:t>
                </w:r>
              </w:p>
            </w:tc>
          </w:tr>
        </w:tbl>
        <w:p w14:paraId="335AD8D2" w14:textId="77777777" w:rsidR="00061BB0" w:rsidRDefault="00061BB0" w:rsidP="00061BB0">
          <w:r>
            <w:rPr>
              <w:noProof/>
            </w:rPr>
            <w:drawing>
              <wp:inline distT="0" distB="0" distL="0" distR="0" wp14:anchorId="08822571" wp14:editId="671D0898">
                <wp:extent cx="5833872" cy="2041469"/>
                <wp:effectExtent l="0" t="0" r="0" b="0"/>
                <wp:docPr id="2147289287" name="Picture 2147289287" descr="Distribution of responses received to questions 76a to 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7" name="Picture 2147289287" descr="Distribution of responses received to questions 76a to 76d"/>
                        <pic:cNvPicPr/>
                      </pic:nvPicPr>
                      <pic:blipFill>
                        <a:blip r:embed="rId91"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3F3CC76E" w14:textId="1E562043" w:rsidR="00061BB0" w:rsidRDefault="0028326E">
          <w:pPr>
            <w:widowControl/>
            <w:overflowPunct/>
            <w:autoSpaceDE/>
            <w:autoSpaceDN/>
            <w:adjustRightInd/>
            <w:spacing w:before="0" w:after="0" w:line="240" w:lineRule="auto"/>
            <w:textAlignment w:val="auto"/>
          </w:pPr>
          <w:r>
            <w:br w:type="page"/>
          </w:r>
        </w:p>
        <w:p w14:paraId="19BBAA52" w14:textId="77777777" w:rsidR="00061BB0" w:rsidRDefault="00061BB0" w:rsidP="00D104CC">
          <w:pPr>
            <w:pStyle w:val="Heading2"/>
          </w:pPr>
          <w:bookmarkStart w:id="161" w:name="_Toc166011256"/>
          <w:bookmarkStart w:id="162" w:name="_Toc167106879"/>
          <w:r>
            <w:lastRenderedPageBreak/>
            <w:t>Service effectiveness and improvement</w:t>
          </w:r>
          <w:bookmarkEnd w:id="161"/>
          <w:bookmarkEnd w:id="162"/>
        </w:p>
        <w:tbl>
          <w:tblPr>
            <w:tblW w:w="0" w:type="auto"/>
            <w:tblLook w:val="04A0" w:firstRow="1" w:lastRow="0" w:firstColumn="1" w:lastColumn="0" w:noHBand="0" w:noVBand="1"/>
          </w:tblPr>
          <w:tblGrid>
            <w:gridCol w:w="9071"/>
          </w:tblGrid>
          <w:tr w:rsidR="00061BB0" w14:paraId="3EBEAEF2" w14:textId="77777777" w:rsidTr="0028326E">
            <w:tc>
              <w:tcPr>
                <w:tcW w:w="9071" w:type="dxa"/>
                <w:shd w:val="clear" w:color="auto" w:fill="F2F2F2"/>
              </w:tcPr>
              <w:p w14:paraId="4F81B9B8" w14:textId="77777777" w:rsidR="00061BB0" w:rsidRDefault="00061BB0">
                <w:r>
                  <w:rPr>
                    <w:rStyle w:val="Strong"/>
                  </w:rPr>
                  <w:t>78. To what extent do you agree with the following statements regarding the uses of social care data within your local authority?</w:t>
                </w:r>
              </w:p>
            </w:tc>
          </w:tr>
          <w:tr w:rsidR="00950920" w14:paraId="553A6A75" w14:textId="77777777" w:rsidTr="0028326E">
            <w:trPr>
              <w:trHeight w:val="85"/>
            </w:trPr>
            <w:tc>
              <w:tcPr>
                <w:tcW w:w="9071" w:type="dxa"/>
              </w:tcPr>
              <w:p w14:paraId="47FDE1AE" w14:textId="77777777" w:rsidR="00950920" w:rsidRDefault="00950920">
                <w:r>
                  <w:t xml:space="preserve">a. The analysis of social care data enables the organisation to target interventions where they are most needed, ultimately enhancing the effectiveness of social care services. </w:t>
                </w:r>
              </w:p>
              <w:p w14:paraId="71C7AFF8" w14:textId="77777777" w:rsidR="00950920" w:rsidRDefault="00950920">
                <w:r>
                  <w:t>b. Social care data is consistently used to monitor the quality of services delivered, ensuring they meet the desired standards.</w:t>
                </w:r>
              </w:p>
              <w:p w14:paraId="14B6B32F" w14:textId="77777777" w:rsidR="00950920" w:rsidRDefault="00950920">
                <w:r>
                  <w:t xml:space="preserve">c. Social care data is used to measure the efficiency and effectiveness of resource allocation, helping the continuous improvement of service provision. </w:t>
                </w:r>
              </w:p>
              <w:p w14:paraId="17989FE2" w14:textId="4004CFBE" w:rsidR="00950920" w:rsidRDefault="00950920">
                <w:r>
                  <w:t>d. Social care data is used to assess the effectiveness of early intervention and prevention programs.</w:t>
                </w:r>
              </w:p>
            </w:tc>
          </w:tr>
        </w:tbl>
        <w:p w14:paraId="5E2FC3E9" w14:textId="77777777" w:rsidR="00061BB0" w:rsidRDefault="00061BB0" w:rsidP="00061BB0">
          <w:r>
            <w:rPr>
              <w:noProof/>
            </w:rPr>
            <w:drawing>
              <wp:inline distT="0" distB="0" distL="0" distR="0" wp14:anchorId="37999FEB" wp14:editId="780EB404">
                <wp:extent cx="5833872" cy="2041469"/>
                <wp:effectExtent l="0" t="0" r="0" b="0"/>
                <wp:docPr id="2147289288" name="Picture 2147289288" descr="Distribution of responses received to questions 78a to 7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8" name="Picture 2147289288" descr="Distribution of responses received to questions 78a to 78d"/>
                        <pic:cNvPicPr/>
                      </pic:nvPicPr>
                      <pic:blipFill>
                        <a:blip r:embed="rId92"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45F7767F" w14:textId="77777777" w:rsidR="00061BB0" w:rsidRDefault="00061BB0" w:rsidP="00D104CC">
          <w:pPr>
            <w:pStyle w:val="Heading2"/>
          </w:pPr>
          <w:bookmarkStart w:id="163" w:name="_Toc166011257"/>
          <w:bookmarkStart w:id="164" w:name="_Toc167106880"/>
          <w:r>
            <w:t>Adaptability, capacity building and demand forecasting</w:t>
          </w:r>
          <w:bookmarkEnd w:id="163"/>
          <w:bookmarkEnd w:id="164"/>
        </w:p>
        <w:tbl>
          <w:tblPr>
            <w:tblW w:w="0" w:type="auto"/>
            <w:tblLook w:val="04A0" w:firstRow="1" w:lastRow="0" w:firstColumn="1" w:lastColumn="0" w:noHBand="0" w:noVBand="1"/>
          </w:tblPr>
          <w:tblGrid>
            <w:gridCol w:w="9071"/>
          </w:tblGrid>
          <w:tr w:rsidR="00061BB0" w14:paraId="5A7A43CE" w14:textId="77777777" w:rsidTr="0028326E">
            <w:tc>
              <w:tcPr>
                <w:tcW w:w="9071" w:type="dxa"/>
                <w:shd w:val="clear" w:color="auto" w:fill="F2F2F2"/>
              </w:tcPr>
              <w:p w14:paraId="4189B1E4" w14:textId="77777777" w:rsidR="00061BB0" w:rsidRDefault="00061BB0">
                <w:r>
                  <w:rPr>
                    <w:rStyle w:val="Strong"/>
                  </w:rPr>
                  <w:t>80. To what extent do you agree with the following statements regarding the uses of social care data within your local authority?</w:t>
                </w:r>
              </w:p>
            </w:tc>
          </w:tr>
          <w:tr w:rsidR="00950920" w14:paraId="0FE6CAA0" w14:textId="77777777" w:rsidTr="0028326E">
            <w:trPr>
              <w:trHeight w:val="85"/>
            </w:trPr>
            <w:tc>
              <w:tcPr>
                <w:tcW w:w="9071" w:type="dxa"/>
              </w:tcPr>
              <w:p w14:paraId="7629EF0E" w14:textId="77777777" w:rsidR="00950920" w:rsidRDefault="00950920">
                <w:r>
                  <w:t xml:space="preserve">a. Social care data plays a pivotal role in efforts to create an agile and responsive social care system that can adapt to changing demographics, evolving community needs, and the impact unexpected events. </w:t>
                </w:r>
              </w:p>
              <w:p w14:paraId="41C4DD01" w14:textId="77777777" w:rsidR="00950920" w:rsidRDefault="00950920">
                <w:r>
                  <w:t xml:space="preserve">b. Social care data is used in strategic planning to determine the need for changes to service provision and value-for-money. </w:t>
                </w:r>
              </w:p>
              <w:p w14:paraId="385F3F03" w14:textId="77777777" w:rsidR="00950920" w:rsidRDefault="00950920">
                <w:r>
                  <w:t xml:space="preserve">c. The organisation utilises social care data to develop models that seek to predict future demand for social care services. </w:t>
                </w:r>
              </w:p>
              <w:p w14:paraId="39013327" w14:textId="77777777" w:rsidR="00950920" w:rsidRDefault="00950920">
                <w:r>
                  <w:t xml:space="preserve">d. The organisation engages in scenario planning based on social care data to prepare for different potential futures and their impact on capacity requirements and sufficiency of service at a local level. </w:t>
                </w:r>
              </w:p>
              <w:p w14:paraId="7DB12509" w14:textId="7E142991" w:rsidR="00950920" w:rsidRDefault="00950920">
                <w:r>
                  <w:t xml:space="preserve">e. Social care data supports the organisation’s ability to plan for crisis scenarios, ensuring readiness for unexpected increases in demand. </w:t>
                </w:r>
              </w:p>
            </w:tc>
          </w:tr>
        </w:tbl>
        <w:p w14:paraId="5978C1C0" w14:textId="77777777" w:rsidR="00061BB0" w:rsidRDefault="00061BB0" w:rsidP="00061BB0">
          <w:r>
            <w:rPr>
              <w:noProof/>
            </w:rPr>
            <w:lastRenderedPageBreak/>
            <w:drawing>
              <wp:inline distT="0" distB="0" distL="0" distR="0" wp14:anchorId="50E7E330" wp14:editId="4F548211">
                <wp:extent cx="5833872" cy="2420767"/>
                <wp:effectExtent l="0" t="0" r="0" b="0"/>
                <wp:docPr id="2147289289" name="Picture 2147289289" descr="Distribution of responses received to questions 80a to 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89" name="Picture 2147289289" descr="Distribution of responses received to questions 80a to 80e"/>
                        <pic:cNvPicPr/>
                      </pic:nvPicPr>
                      <pic:blipFill>
                        <a:blip r:embed="rId93"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0D4DF157" w14:textId="77777777" w:rsidR="00061BB0" w:rsidRDefault="00061BB0" w:rsidP="00D104CC">
          <w:pPr>
            <w:pStyle w:val="Heading2"/>
          </w:pPr>
          <w:bookmarkStart w:id="165" w:name="_Toc166011258"/>
          <w:bookmarkStart w:id="166" w:name="_Toc167106881"/>
          <w:r>
            <w:t>Broader insights and evidence for policymaking</w:t>
          </w:r>
          <w:bookmarkEnd w:id="165"/>
          <w:bookmarkEnd w:id="166"/>
        </w:p>
        <w:tbl>
          <w:tblPr>
            <w:tblW w:w="0" w:type="auto"/>
            <w:tblLook w:val="04A0" w:firstRow="1" w:lastRow="0" w:firstColumn="1" w:lastColumn="0" w:noHBand="0" w:noVBand="1"/>
          </w:tblPr>
          <w:tblGrid>
            <w:gridCol w:w="9071"/>
          </w:tblGrid>
          <w:tr w:rsidR="00061BB0" w14:paraId="11C4D73C" w14:textId="77777777" w:rsidTr="0028326E">
            <w:tc>
              <w:tcPr>
                <w:tcW w:w="9071" w:type="dxa"/>
                <w:shd w:val="clear" w:color="auto" w:fill="F2F2F2"/>
              </w:tcPr>
              <w:p w14:paraId="02304B49" w14:textId="77777777" w:rsidR="00061BB0" w:rsidRDefault="00061BB0">
                <w:r>
                  <w:rPr>
                    <w:rStyle w:val="Strong"/>
                  </w:rPr>
                  <w:t>82. To what extent do you agree with the following statements regarding the uses of social care data within your local authority?</w:t>
                </w:r>
              </w:p>
            </w:tc>
          </w:tr>
          <w:tr w:rsidR="0004526A" w14:paraId="7D748503" w14:textId="77777777" w:rsidTr="0028326E">
            <w:trPr>
              <w:trHeight w:val="85"/>
            </w:trPr>
            <w:tc>
              <w:tcPr>
                <w:tcW w:w="9071" w:type="dxa"/>
              </w:tcPr>
              <w:p w14:paraId="57ACB3CF" w14:textId="77777777" w:rsidR="0004526A" w:rsidRDefault="0004526A">
                <w:r>
                  <w:t>a. Social care data is used in conjunction with data from other areas such as education, housing, and benefits, enabling the organisation to gain comprehensive insights and improve cross-sector services.</w:t>
                </w:r>
              </w:p>
              <w:p w14:paraId="177AF0D5" w14:textId="77777777" w:rsidR="0004526A" w:rsidRDefault="0004526A">
                <w:r>
                  <w:t xml:space="preserve">b. The organisation collaborates with external research organisations to leverage social care data for comprehensive studies. </w:t>
                </w:r>
              </w:p>
              <w:p w14:paraId="6275CCAE" w14:textId="77777777" w:rsidR="0004526A" w:rsidRDefault="0004526A">
                <w:r>
                  <w:t>c. Operational and strategic development is backed up by evidence gathered locally and from high quality research.</w:t>
                </w:r>
              </w:p>
              <w:p w14:paraId="5C3A1CFB" w14:textId="77777777" w:rsidR="0004526A" w:rsidRDefault="0004526A">
                <w:r>
                  <w:t>d. The organisation uses linked-data research to better understand outcomes and/or impact of services on wellbeing.</w:t>
                </w:r>
              </w:p>
              <w:p w14:paraId="4E932162" w14:textId="3C76A6FF" w:rsidR="0004526A" w:rsidRDefault="0004526A">
                <w:r>
                  <w:t xml:space="preserve">e. Social care data is used to provide robust and credible evidence aimed to influence policy, fostering evidence-based decision-making for the benefit of our community. </w:t>
                </w:r>
              </w:p>
            </w:tc>
          </w:tr>
        </w:tbl>
        <w:p w14:paraId="0512D788" w14:textId="77777777" w:rsidR="00061BB0" w:rsidRDefault="00061BB0" w:rsidP="00061BB0">
          <w:r>
            <w:rPr>
              <w:noProof/>
            </w:rPr>
            <w:drawing>
              <wp:inline distT="0" distB="0" distL="0" distR="0" wp14:anchorId="040248EE" wp14:editId="3361F082">
                <wp:extent cx="5833872" cy="2420767"/>
                <wp:effectExtent l="0" t="0" r="0" b="0"/>
                <wp:docPr id="2147289290" name="Picture 2147289290" descr="Distribution of responses received to questions 82a to 8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0" name="Picture 2147289290" descr="Distribution of responses received to questions 82a to 82e"/>
                        <pic:cNvPicPr/>
                      </pic:nvPicPr>
                      <pic:blipFill>
                        <a:blip r:embed="rId94"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69317A14" w14:textId="77777777" w:rsidR="0028326E" w:rsidRDefault="0028326E" w:rsidP="0028326E">
          <w:bookmarkStart w:id="167" w:name="_Toc166011259"/>
          <w:bookmarkStart w:id="168" w:name="_Toc167106882"/>
        </w:p>
        <w:p w14:paraId="2A272001" w14:textId="77777777" w:rsidR="00061BB0" w:rsidRDefault="00061BB0" w:rsidP="00D104CC">
          <w:pPr>
            <w:pStyle w:val="Heading2"/>
          </w:pPr>
          <w:r>
            <w:lastRenderedPageBreak/>
            <w:t>Challenges and barriers to the use of data</w:t>
          </w:r>
          <w:bookmarkEnd w:id="167"/>
          <w:bookmarkEnd w:id="168"/>
        </w:p>
        <w:tbl>
          <w:tblPr>
            <w:tblW w:w="0" w:type="auto"/>
            <w:tblLook w:val="04A0" w:firstRow="1" w:lastRow="0" w:firstColumn="1" w:lastColumn="0" w:noHBand="0" w:noVBand="1"/>
          </w:tblPr>
          <w:tblGrid>
            <w:gridCol w:w="9071"/>
          </w:tblGrid>
          <w:tr w:rsidR="00061BB0" w14:paraId="33ECED31" w14:textId="77777777" w:rsidTr="0028326E">
            <w:tc>
              <w:tcPr>
                <w:tcW w:w="9071" w:type="dxa"/>
                <w:shd w:val="clear" w:color="auto" w:fill="F2F2F2"/>
              </w:tcPr>
              <w:p w14:paraId="3A038408" w14:textId="77777777" w:rsidR="00061BB0" w:rsidRDefault="00061BB0">
                <w:r>
                  <w:rPr>
                    <w:rStyle w:val="Strong"/>
                  </w:rPr>
                  <w:t>84. To what extent do you experience the following challenges to the use of social care data within your local authority?</w:t>
                </w:r>
              </w:p>
            </w:tc>
          </w:tr>
          <w:tr w:rsidR="004711AA" w14:paraId="2CE4931F" w14:textId="77777777" w:rsidTr="0028326E">
            <w:trPr>
              <w:trHeight w:val="4660"/>
            </w:trPr>
            <w:tc>
              <w:tcPr>
                <w:tcW w:w="9071" w:type="dxa"/>
              </w:tcPr>
              <w:p w14:paraId="760F2933" w14:textId="77777777" w:rsidR="004711AA" w:rsidRDefault="004711AA">
                <w:r>
                  <w:t>a. Insufficient data quality and accuracy leads to challenges in relying on social care data for decision-making.</w:t>
                </w:r>
              </w:p>
              <w:p w14:paraId="3EAC7D97" w14:textId="77777777" w:rsidR="004711AA" w:rsidRDefault="004711AA">
                <w:r>
                  <w:t>b. Data gathered in multiple systems leads to inconsistency and ‘multiple versions of the truth’.</w:t>
                </w:r>
              </w:p>
              <w:p w14:paraId="7A5AF1A1" w14:textId="77777777" w:rsidR="004711AA" w:rsidRDefault="004711AA">
                <w:r>
                  <w:t>c. Incomplete or fragmented data records make it difficult to create a holistic view of individual cases and hindering comprehensive analysis.</w:t>
                </w:r>
              </w:p>
              <w:p w14:paraId="0DF49D49" w14:textId="77777777" w:rsidR="004711AA" w:rsidRDefault="004711AA">
                <w:r>
                  <w:t>d. Poor systems lead to low quality recordings with work sometimes needing to be repeated.</w:t>
                </w:r>
              </w:p>
              <w:p w14:paraId="7C42AD4B" w14:textId="77777777" w:rsidR="004711AA" w:rsidRDefault="004711AA">
                <w:r>
                  <w:t>e. Staff have low confidence in the quality of data recorded on electronic care records.</w:t>
                </w:r>
              </w:p>
              <w:p w14:paraId="24FF03CB" w14:textId="77777777" w:rsidR="004711AA" w:rsidRDefault="004711AA">
                <w:r>
                  <w:t>f. Concerns about data privacy and confidentiality create barriers to using and sharing sensitive social care information.</w:t>
                </w:r>
              </w:p>
              <w:p w14:paraId="66414BCD" w14:textId="77777777" w:rsidR="004711AA" w:rsidRDefault="004711AA">
                <w:r>
                  <w:t>g. Inadequate staff skills and training hinders the effective analysis and interpretation social care data.</w:t>
                </w:r>
              </w:p>
              <w:p w14:paraId="7205D521" w14:textId="77777777" w:rsidR="004711AA" w:rsidRDefault="004711AA">
                <w:r>
                  <w:t>h. Inadequate skills and permissions lead to data being ‘locked away’ from those who need it.</w:t>
                </w:r>
              </w:p>
              <w:p w14:paraId="64CE5523" w14:textId="77777777" w:rsidR="004711AA" w:rsidRDefault="004711AA">
                <w:proofErr w:type="spellStart"/>
                <w:r>
                  <w:t>i</w:t>
                </w:r>
                <w:proofErr w:type="spellEnd"/>
                <w:r>
                  <w:t>. Lack of system functionality means that considerable time effort is taken to fulfil national data requirements (such as the Performance and Improvement Framework).</w:t>
                </w:r>
              </w:p>
              <w:p w14:paraId="5AA50D2F" w14:textId="77777777" w:rsidR="004711AA" w:rsidRDefault="004711AA">
                <w:r>
                  <w:t>j. Lack of standardised data governance policies and procedures results in difficulties in managing and maintaining data integrity.</w:t>
                </w:r>
              </w:p>
              <w:p w14:paraId="08F7AC61" w14:textId="77777777" w:rsidR="004711AA" w:rsidRDefault="004711AA">
                <w:r>
                  <w:t>k. Inadequate technological infrastructure limits the ability to handle and process large volumes of data efficiently.</w:t>
                </w:r>
              </w:p>
              <w:p w14:paraId="209CB2B9" w14:textId="77777777" w:rsidR="004711AA" w:rsidRDefault="004711AA">
                <w:r>
                  <w:t>l. Challenges in standardising data formats and coding structures create difficulties in aggregating and comparing social care data across different systems and sources.</w:t>
                </w:r>
              </w:p>
              <w:p w14:paraId="36812080" w14:textId="77777777" w:rsidR="004711AA" w:rsidRDefault="004711AA">
                <w:r>
                  <w:t>m. We don’t have the time and resources to do the work that really matters most.</w:t>
                </w:r>
              </w:p>
              <w:p w14:paraId="12C8984F" w14:textId="77777777" w:rsidR="004711AA" w:rsidRDefault="004711AA">
                <w:r>
                  <w:t>n. Resistance to change within the organisational culture slows down the adoption of new data-driven practices and methodologies.</w:t>
                </w:r>
              </w:p>
              <w:p w14:paraId="7D833065" w14:textId="3487BEF4" w:rsidR="004711AA" w:rsidRDefault="004711AA">
                <w:r>
                  <w:t>o. We do not have a culture of using data in decision making.</w:t>
                </w:r>
              </w:p>
            </w:tc>
          </w:tr>
        </w:tbl>
        <w:p w14:paraId="0BD41EEF" w14:textId="77777777" w:rsidR="00061BB0" w:rsidRDefault="00061BB0" w:rsidP="00061BB0">
          <w:r>
            <w:rPr>
              <w:noProof/>
            </w:rPr>
            <w:lastRenderedPageBreak/>
            <w:drawing>
              <wp:inline distT="0" distB="0" distL="0" distR="0" wp14:anchorId="36609B6A" wp14:editId="15994111">
                <wp:extent cx="5833872" cy="6168027"/>
                <wp:effectExtent l="0" t="0" r="0" b="0"/>
                <wp:docPr id="2147289291" name="Picture 2147289291" descr="Distribution of responses received to questions 84a to 8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1" name="Picture 2147289291" descr="Distribution of responses received to questions 84a to 84o"/>
                        <pic:cNvPicPr/>
                      </pic:nvPicPr>
                      <pic:blipFill>
                        <a:blip r:embed="rId95" cstate="screen">
                          <a:extLst>
                            <a:ext uri="{28A0092B-C50C-407E-A947-70E740481C1C}">
                              <a14:useLocalDpi xmlns:a14="http://schemas.microsoft.com/office/drawing/2010/main"/>
                            </a:ext>
                          </a:extLst>
                        </a:blip>
                        <a:stretch>
                          <a:fillRect/>
                        </a:stretch>
                      </pic:blipFill>
                      <pic:spPr>
                        <a:xfrm>
                          <a:off x="0" y="0"/>
                          <a:ext cx="5833872" cy="6168027"/>
                        </a:xfrm>
                        <a:prstGeom prst="rect">
                          <a:avLst/>
                        </a:prstGeom>
                      </pic:spPr>
                    </pic:pic>
                  </a:graphicData>
                </a:graphic>
              </wp:inline>
            </w:drawing>
          </w:r>
        </w:p>
        <w:p w14:paraId="6AF6FA0B" w14:textId="21B706A2" w:rsidR="0028326E" w:rsidRDefault="0028326E">
          <w:pPr>
            <w:widowControl/>
            <w:overflowPunct/>
            <w:autoSpaceDE/>
            <w:autoSpaceDN/>
            <w:adjustRightInd/>
            <w:spacing w:before="0" w:after="0" w:line="240" w:lineRule="auto"/>
            <w:textAlignment w:val="auto"/>
          </w:pPr>
          <w:bookmarkStart w:id="169" w:name="_Toc166011260"/>
          <w:bookmarkStart w:id="170" w:name="_Toc167106760"/>
          <w:bookmarkStart w:id="171" w:name="_Toc167106883"/>
          <w:r>
            <w:br w:type="page"/>
          </w:r>
        </w:p>
        <w:p w14:paraId="770FE5FA" w14:textId="77777777" w:rsidR="00061BB0" w:rsidRDefault="00061BB0" w:rsidP="00061BB0">
          <w:pPr>
            <w:pStyle w:val="Heading1"/>
          </w:pPr>
          <w:bookmarkStart w:id="172" w:name="_Toc167435653"/>
          <w:bookmarkStart w:id="173" w:name="_Toc169164497"/>
          <w:r>
            <w:lastRenderedPageBreak/>
            <w:t>Section 5: Data sharing</w:t>
          </w:r>
          <w:bookmarkEnd w:id="169"/>
          <w:bookmarkEnd w:id="170"/>
          <w:bookmarkEnd w:id="171"/>
          <w:bookmarkEnd w:id="172"/>
          <w:bookmarkEnd w:id="173"/>
        </w:p>
        <w:p w14:paraId="37F68E53" w14:textId="77777777" w:rsidR="00061BB0" w:rsidRDefault="00061BB0" w:rsidP="00D104CC">
          <w:pPr>
            <w:pStyle w:val="Heading2"/>
          </w:pPr>
          <w:bookmarkStart w:id="174" w:name="_Toc166011261"/>
          <w:bookmarkStart w:id="175" w:name="_Toc167106884"/>
          <w:r>
            <w:t xml:space="preserve">Overview of the data sharing </w:t>
          </w:r>
          <w:r w:rsidRPr="00D104CC">
            <w:t>environment</w:t>
          </w:r>
          <w:bookmarkEnd w:id="174"/>
          <w:bookmarkEnd w:id="175"/>
        </w:p>
        <w:tbl>
          <w:tblPr>
            <w:tblW w:w="0" w:type="auto"/>
            <w:tblLook w:val="04A0" w:firstRow="1" w:lastRow="0" w:firstColumn="1" w:lastColumn="0" w:noHBand="0" w:noVBand="1"/>
          </w:tblPr>
          <w:tblGrid>
            <w:gridCol w:w="9071"/>
          </w:tblGrid>
          <w:tr w:rsidR="00061BB0" w14:paraId="1AAD0717" w14:textId="77777777" w:rsidTr="0028326E">
            <w:tc>
              <w:tcPr>
                <w:tcW w:w="9071" w:type="dxa"/>
                <w:shd w:val="clear" w:color="auto" w:fill="F2F2F2"/>
              </w:tcPr>
              <w:p w14:paraId="08BECC37" w14:textId="77777777" w:rsidR="00061BB0" w:rsidRDefault="00061BB0">
                <w:r>
                  <w:rPr>
                    <w:rStyle w:val="Strong"/>
                  </w:rPr>
                  <w:t>88. Which of the following organisations does your local authority currently share data with? Select all that apply.</w:t>
                </w:r>
              </w:p>
            </w:tc>
          </w:tr>
          <w:tr w:rsidR="00501F82" w14:paraId="76051F45" w14:textId="77777777" w:rsidTr="0028326E">
            <w:trPr>
              <w:trHeight w:val="2534"/>
            </w:trPr>
            <w:tc>
              <w:tcPr>
                <w:tcW w:w="9071" w:type="dxa"/>
              </w:tcPr>
              <w:p w14:paraId="20BB65E5" w14:textId="77777777" w:rsidR="00501F82" w:rsidRDefault="00501F82">
                <w:r>
                  <w:t xml:space="preserve">a. Welsh Government </w:t>
                </w:r>
              </w:p>
              <w:p w14:paraId="5040CD45" w14:textId="77777777" w:rsidR="00501F82" w:rsidRDefault="00501F82">
                <w:r>
                  <w:t xml:space="preserve">b. Other local authorities </w:t>
                </w:r>
              </w:p>
              <w:p w14:paraId="610FAA0E" w14:textId="77777777" w:rsidR="00501F82" w:rsidRDefault="00501F82">
                <w:r>
                  <w:t>c. National Health Service (NHS)</w:t>
                </w:r>
              </w:p>
              <w:p w14:paraId="30FBBAB2" w14:textId="77777777" w:rsidR="00501F82" w:rsidRDefault="00501F82">
                <w:r>
                  <w:t xml:space="preserve">d. Other public health bodies </w:t>
                </w:r>
              </w:p>
              <w:p w14:paraId="44360FD0" w14:textId="77777777" w:rsidR="00501F82" w:rsidRDefault="00501F82">
                <w:r>
                  <w:t xml:space="preserve">e. Private sector social care providers </w:t>
                </w:r>
              </w:p>
              <w:p w14:paraId="69096D89" w14:textId="77777777" w:rsidR="00501F82" w:rsidRDefault="00501F82">
                <w:r>
                  <w:t>f. Academics and other research organisations</w:t>
                </w:r>
              </w:p>
              <w:p w14:paraId="29BC0BD8" w14:textId="77777777" w:rsidR="00501F82" w:rsidRDefault="00501F82">
                <w:r>
                  <w:t>g. Voluntary and non-profit organisations</w:t>
                </w:r>
              </w:p>
              <w:p w14:paraId="2E1F269A" w14:textId="77777777" w:rsidR="00501F82" w:rsidRDefault="00501F82">
                <w:r>
                  <w:t xml:space="preserve">h. Police and law enforcement agencies </w:t>
                </w:r>
              </w:p>
              <w:p w14:paraId="7C18A035" w14:textId="77777777" w:rsidR="00501F82" w:rsidRDefault="00501F82">
                <w:proofErr w:type="spellStart"/>
                <w:r>
                  <w:t>i</w:t>
                </w:r>
                <w:proofErr w:type="spellEnd"/>
                <w:r>
                  <w:t xml:space="preserve">. Legal services and courts </w:t>
                </w:r>
              </w:p>
              <w:p w14:paraId="35BEDBDB" w14:textId="57C70F48" w:rsidR="00501F82" w:rsidRDefault="00501F82">
                <w:r>
                  <w:t xml:space="preserve">j. Employment and job placement agencies </w:t>
                </w:r>
              </w:p>
            </w:tc>
          </w:tr>
        </w:tbl>
        <w:p w14:paraId="469AAF2A" w14:textId="77777777" w:rsidR="00061BB0" w:rsidRDefault="00061BB0" w:rsidP="00061BB0">
          <w:r>
            <w:rPr>
              <w:noProof/>
            </w:rPr>
            <w:drawing>
              <wp:inline distT="0" distB="0" distL="0" distR="0" wp14:anchorId="5D9396DA" wp14:editId="10D9FBB0">
                <wp:extent cx="5833872" cy="4271537"/>
                <wp:effectExtent l="0" t="0" r="0" b="0"/>
                <wp:docPr id="2147289292" name="Picture 2147289292" descr="Distribution of responses received to questio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2" name="Picture 2147289292" descr="Distribution of responses received to question 88"/>
                        <pic:cNvPicPr/>
                      </pic:nvPicPr>
                      <pic:blipFill>
                        <a:blip r:embed="rId96" cstate="screen">
                          <a:extLst>
                            <a:ext uri="{28A0092B-C50C-407E-A947-70E740481C1C}">
                              <a14:useLocalDpi xmlns:a14="http://schemas.microsoft.com/office/drawing/2010/main"/>
                            </a:ext>
                          </a:extLst>
                        </a:blip>
                        <a:stretch>
                          <a:fillRect/>
                        </a:stretch>
                      </pic:blipFill>
                      <pic:spPr>
                        <a:xfrm>
                          <a:off x="0" y="0"/>
                          <a:ext cx="5833872" cy="4271537"/>
                        </a:xfrm>
                        <a:prstGeom prst="rect">
                          <a:avLst/>
                        </a:prstGeom>
                      </pic:spPr>
                    </pic:pic>
                  </a:graphicData>
                </a:graphic>
              </wp:inline>
            </w:drawing>
          </w:r>
        </w:p>
        <w:p w14:paraId="373EB28E" w14:textId="77777777" w:rsidR="00061BB0" w:rsidRDefault="00061BB0" w:rsidP="00061BB0"/>
        <w:tbl>
          <w:tblPr>
            <w:tblW w:w="0" w:type="auto"/>
            <w:tblLook w:val="04A0" w:firstRow="1" w:lastRow="0" w:firstColumn="1" w:lastColumn="0" w:noHBand="0" w:noVBand="1"/>
          </w:tblPr>
          <w:tblGrid>
            <w:gridCol w:w="9071"/>
          </w:tblGrid>
          <w:tr w:rsidR="00061BB0" w14:paraId="7B49F197" w14:textId="77777777" w:rsidTr="0028326E">
            <w:tc>
              <w:tcPr>
                <w:tcW w:w="9071" w:type="dxa"/>
                <w:shd w:val="clear" w:color="auto" w:fill="F2F2F2"/>
              </w:tcPr>
              <w:p w14:paraId="7B54B252" w14:textId="77777777" w:rsidR="00061BB0" w:rsidRDefault="00061BB0">
                <w:r>
                  <w:rPr>
                    <w:rStyle w:val="Strong"/>
                  </w:rPr>
                  <w:lastRenderedPageBreak/>
                  <w:t>89. For which of the following purposes is your local authority sharing data with other organisations? Select all that apply.</w:t>
                </w:r>
              </w:p>
            </w:tc>
          </w:tr>
          <w:tr w:rsidR="007101AB" w14:paraId="21CFE976" w14:textId="77777777" w:rsidTr="0028326E">
            <w:trPr>
              <w:trHeight w:val="1825"/>
            </w:trPr>
            <w:tc>
              <w:tcPr>
                <w:tcW w:w="9071" w:type="dxa"/>
              </w:tcPr>
              <w:p w14:paraId="607740C1" w14:textId="77777777" w:rsidR="007101AB" w:rsidRDefault="007101AB">
                <w:r>
                  <w:t>a. To comply with statutory requirements</w:t>
                </w:r>
              </w:p>
              <w:p w14:paraId="59FC1CF4" w14:textId="77777777" w:rsidR="007101AB" w:rsidRDefault="007101AB">
                <w:r>
                  <w:t>b. To understand the medical history of service users</w:t>
                </w:r>
              </w:p>
              <w:p w14:paraId="37EFAB9C" w14:textId="77777777" w:rsidR="007101AB" w:rsidRDefault="007101AB">
                <w:r>
                  <w:t>c. To inform internal research projects</w:t>
                </w:r>
              </w:p>
              <w:p w14:paraId="009759E4" w14:textId="77777777" w:rsidR="007101AB" w:rsidRDefault="007101AB">
                <w:r>
                  <w:t>d. To inform the research projects of external organisations</w:t>
                </w:r>
              </w:p>
              <w:p w14:paraId="4960279D" w14:textId="77777777" w:rsidR="007101AB" w:rsidRDefault="007101AB">
                <w:r>
                  <w:t>e. To support the construction of shared data resources (e.g., SAIL Databank)</w:t>
                </w:r>
              </w:p>
              <w:p w14:paraId="08DC9D30" w14:textId="77777777" w:rsidR="007101AB" w:rsidRDefault="007101AB">
                <w:r>
                  <w:t>f. To evaluate social care initiatives</w:t>
                </w:r>
              </w:p>
              <w:p w14:paraId="1286EFA4" w14:textId="77777777" w:rsidR="007101AB" w:rsidRDefault="007101AB">
                <w:r>
                  <w:t>g. To coordinate emergency and crisis response</w:t>
                </w:r>
              </w:p>
              <w:p w14:paraId="5DA418B4" w14:textId="77777777" w:rsidR="007101AB" w:rsidRDefault="007101AB">
                <w:r>
                  <w:t xml:space="preserve">h. To inform early intervention and prevention strategies </w:t>
                </w:r>
              </w:p>
              <w:p w14:paraId="7517817F" w14:textId="7B549F15" w:rsidR="007101AB" w:rsidRDefault="007101AB">
                <w:proofErr w:type="spellStart"/>
                <w:r>
                  <w:t>i</w:t>
                </w:r>
                <w:proofErr w:type="spellEnd"/>
                <w:r>
                  <w:t>. To improve the integration of social care with other public services</w:t>
                </w:r>
              </w:p>
            </w:tc>
          </w:tr>
        </w:tbl>
        <w:p w14:paraId="2CCED144" w14:textId="77777777" w:rsidR="00061BB0" w:rsidRDefault="00061BB0" w:rsidP="00061BB0">
          <w:r>
            <w:rPr>
              <w:noProof/>
            </w:rPr>
            <w:drawing>
              <wp:inline distT="0" distB="0" distL="0" distR="0" wp14:anchorId="192D1151" wp14:editId="1A4980AC">
                <wp:extent cx="5833872" cy="3892239"/>
                <wp:effectExtent l="0" t="0" r="0" b="0"/>
                <wp:docPr id="2147289293" name="Picture 2147289293" descr="Distribution of responses received to questio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3" name="Picture 2147289293" descr="Distribution of responses received to question 89"/>
                        <pic:cNvPicPr/>
                      </pic:nvPicPr>
                      <pic:blipFill>
                        <a:blip r:embed="rId97" cstate="screen">
                          <a:extLst>
                            <a:ext uri="{28A0092B-C50C-407E-A947-70E740481C1C}">
                              <a14:useLocalDpi xmlns:a14="http://schemas.microsoft.com/office/drawing/2010/main"/>
                            </a:ext>
                          </a:extLst>
                        </a:blip>
                        <a:stretch>
                          <a:fillRect/>
                        </a:stretch>
                      </pic:blipFill>
                      <pic:spPr>
                        <a:xfrm>
                          <a:off x="0" y="0"/>
                          <a:ext cx="5833872" cy="3892239"/>
                        </a:xfrm>
                        <a:prstGeom prst="rect">
                          <a:avLst/>
                        </a:prstGeom>
                      </pic:spPr>
                    </pic:pic>
                  </a:graphicData>
                </a:graphic>
              </wp:inline>
            </w:drawing>
          </w:r>
        </w:p>
        <w:p w14:paraId="73A59B9A" w14:textId="77777777" w:rsidR="008823DF" w:rsidRDefault="008823DF" w:rsidP="00061BB0"/>
        <w:p w14:paraId="05625429" w14:textId="77777777" w:rsidR="008823DF" w:rsidRDefault="008823DF" w:rsidP="00061BB0"/>
        <w:p w14:paraId="3DC23D16" w14:textId="77777777" w:rsidR="008823DF" w:rsidRDefault="008823DF" w:rsidP="00061BB0"/>
        <w:p w14:paraId="3C07BF14" w14:textId="77777777" w:rsidR="008823DF" w:rsidRDefault="008823DF" w:rsidP="00061BB0"/>
        <w:p w14:paraId="25010AE8" w14:textId="77777777" w:rsidR="008823DF" w:rsidRDefault="008823DF" w:rsidP="00061BB0"/>
        <w:p w14:paraId="503F0DE5" w14:textId="77777777" w:rsidR="008823DF" w:rsidRDefault="008823DF" w:rsidP="00061BB0"/>
        <w:tbl>
          <w:tblPr>
            <w:tblW w:w="0" w:type="auto"/>
            <w:tblLook w:val="04A0" w:firstRow="1" w:lastRow="0" w:firstColumn="1" w:lastColumn="0" w:noHBand="0" w:noVBand="1"/>
          </w:tblPr>
          <w:tblGrid>
            <w:gridCol w:w="9071"/>
          </w:tblGrid>
          <w:tr w:rsidR="00061BB0" w14:paraId="01039610" w14:textId="77777777" w:rsidTr="0028326E">
            <w:tc>
              <w:tcPr>
                <w:tcW w:w="9071" w:type="dxa"/>
                <w:shd w:val="clear" w:color="auto" w:fill="F2F2F2"/>
              </w:tcPr>
              <w:p w14:paraId="27C30E2D" w14:textId="77777777" w:rsidR="00061BB0" w:rsidRDefault="00061BB0">
                <w:r>
                  <w:rPr>
                    <w:rStyle w:val="Strong"/>
                  </w:rPr>
                  <w:lastRenderedPageBreak/>
                  <w:t>90. Is your local authority current signed up to the Wales Accord on the Sharing of Personal Information (WASPI)?</w:t>
                </w:r>
              </w:p>
            </w:tc>
          </w:tr>
        </w:tbl>
        <w:p w14:paraId="37DA3787" w14:textId="77777777" w:rsidR="00061BB0" w:rsidRDefault="00061BB0" w:rsidP="00061BB0">
          <w:r>
            <w:rPr>
              <w:noProof/>
            </w:rPr>
            <w:drawing>
              <wp:inline distT="0" distB="0" distL="0" distR="0" wp14:anchorId="5F583604" wp14:editId="1F04E81E">
                <wp:extent cx="5833872" cy="766415"/>
                <wp:effectExtent l="0" t="0" r="0" b="0"/>
                <wp:docPr id="2147289294" name="Picture 2147289294" descr="Distribution of responses received to questio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4" name="Picture 2147289294" descr="Distribution of responses received to question 90"/>
                        <pic:cNvPicPr/>
                      </pic:nvPicPr>
                      <pic:blipFill>
                        <a:blip r:embed="rId98" cstate="screen">
                          <a:extLst>
                            <a:ext uri="{28A0092B-C50C-407E-A947-70E740481C1C}">
                              <a14:useLocalDpi xmlns:a14="http://schemas.microsoft.com/office/drawing/2010/main"/>
                            </a:ext>
                          </a:extLst>
                        </a:blip>
                        <a:stretch>
                          <a:fillRect/>
                        </a:stretch>
                      </pic:blipFill>
                      <pic:spPr>
                        <a:xfrm>
                          <a:off x="0" y="0"/>
                          <a:ext cx="5833872" cy="766415"/>
                        </a:xfrm>
                        <a:prstGeom prst="rect">
                          <a:avLst/>
                        </a:prstGeom>
                      </pic:spPr>
                    </pic:pic>
                  </a:graphicData>
                </a:graphic>
              </wp:inline>
            </w:drawing>
          </w:r>
        </w:p>
        <w:p w14:paraId="5B0FFA4F" w14:textId="77777777" w:rsidR="00061BB0" w:rsidRDefault="00061BB0" w:rsidP="00D104CC">
          <w:pPr>
            <w:pStyle w:val="Heading2"/>
          </w:pPr>
          <w:bookmarkStart w:id="176" w:name="_Toc166011262"/>
          <w:bookmarkStart w:id="177" w:name="_Toc167106885"/>
          <w:r>
            <w:t xml:space="preserve">Data sharing in </w:t>
          </w:r>
          <w:r w:rsidRPr="00D104CC">
            <w:t>practice</w:t>
          </w:r>
          <w:bookmarkEnd w:id="176"/>
          <w:bookmarkEnd w:id="177"/>
        </w:p>
        <w:tbl>
          <w:tblPr>
            <w:tblW w:w="0" w:type="auto"/>
            <w:tblLook w:val="04A0" w:firstRow="1" w:lastRow="0" w:firstColumn="1" w:lastColumn="0" w:noHBand="0" w:noVBand="1"/>
          </w:tblPr>
          <w:tblGrid>
            <w:gridCol w:w="9071"/>
          </w:tblGrid>
          <w:tr w:rsidR="00061BB0" w14:paraId="7170161C" w14:textId="77777777" w:rsidTr="0028326E">
            <w:tc>
              <w:tcPr>
                <w:tcW w:w="9071" w:type="dxa"/>
                <w:shd w:val="clear" w:color="auto" w:fill="F2F2F2"/>
              </w:tcPr>
              <w:p w14:paraId="0F029739" w14:textId="77777777" w:rsidR="00061BB0" w:rsidRDefault="00061BB0">
                <w:r>
                  <w:rPr>
                    <w:rStyle w:val="Strong"/>
                  </w:rPr>
                  <w:t>92. To what extent do you agree with the following statements regarding the sharing of social care data with external entities in your local authority?</w:t>
                </w:r>
              </w:p>
            </w:tc>
          </w:tr>
          <w:tr w:rsidR="00C34A2E" w14:paraId="1AC5CC73" w14:textId="77777777" w:rsidTr="0028326E">
            <w:trPr>
              <w:trHeight w:val="6968"/>
            </w:trPr>
            <w:tc>
              <w:tcPr>
                <w:tcW w:w="9071" w:type="dxa"/>
              </w:tcPr>
              <w:p w14:paraId="4D5F0B61" w14:textId="77777777" w:rsidR="00C34A2E" w:rsidRDefault="00C34A2E">
                <w:r>
                  <w:t>a. The organisation has a clear understanding of the challenges and obstacles related to sharing social care data with external entities.</w:t>
                </w:r>
              </w:p>
              <w:p w14:paraId="5244617A" w14:textId="77777777" w:rsidR="00C34A2E" w:rsidRDefault="00C34A2E">
                <w:r>
                  <w:t>b. The organisation has well-defined and documented internal data governance protocols, policies, and procedures for sharing social care data with external entities.</w:t>
                </w:r>
              </w:p>
              <w:p w14:paraId="245C6BF9" w14:textId="77777777" w:rsidR="00C34A2E" w:rsidRDefault="00C34A2E">
                <w:r>
                  <w:t xml:space="preserve">c. The organisation has designated roles and responsibilities for managing and overseeing data sharing activities. </w:t>
                </w:r>
              </w:p>
              <w:p w14:paraId="08A70375" w14:textId="77777777" w:rsidR="00C34A2E" w:rsidRDefault="00C34A2E">
                <w:r>
                  <w:t>d. There is a strong culture of data sharing within the organisation, promoting collaboration and information exchange with external entities.</w:t>
                </w:r>
              </w:p>
              <w:p w14:paraId="0A3C445F" w14:textId="77777777" w:rsidR="00C34A2E" w:rsidRDefault="00C34A2E">
                <w:r>
                  <w:t>e. The organisation has robust measures in place to ensure the security and privacy of social care data when shared with external entities.</w:t>
                </w:r>
              </w:p>
              <w:p w14:paraId="4517B213" w14:textId="77777777" w:rsidR="00C34A2E" w:rsidRDefault="00C34A2E">
                <w:r>
                  <w:t>f. The organisation follows standardised data formats and interoperability standards to improve data compatibility when sharing information with external entities.</w:t>
                </w:r>
              </w:p>
              <w:p w14:paraId="39175A45" w14:textId="77777777" w:rsidR="00C34A2E" w:rsidRDefault="00C34A2E">
                <w:r>
                  <w:t>g. Advanced technologies and systems have been implemented to facilitate the sharing of social care data.</w:t>
                </w:r>
              </w:p>
              <w:p w14:paraId="4FEEDAF6" w14:textId="77777777" w:rsidR="00C34A2E" w:rsidRDefault="00C34A2E">
                <w:r>
                  <w:t>h. The organisation is actively investing in technologies and systems to improve the efficiency of data sharing with external entities.</w:t>
                </w:r>
              </w:p>
              <w:p w14:paraId="1952FDAA" w14:textId="77777777" w:rsidR="00C34A2E" w:rsidRDefault="00C34A2E">
                <w:proofErr w:type="spellStart"/>
                <w:r>
                  <w:t>i</w:t>
                </w:r>
                <w:proofErr w:type="spellEnd"/>
                <w:r>
                  <w:t>. The organisation has established partnerships and collaborations with healthcare systems and external organisations to enhance data sharing efforts.</w:t>
                </w:r>
              </w:p>
              <w:p w14:paraId="5AE192B3" w14:textId="1FDA249F" w:rsidR="00C34A2E" w:rsidRDefault="00C34A2E">
                <w:r>
                  <w:t>j. The organisation actively seeks feedback from recipients of shared data to improve the quality and usefulness of the information exchanged.</w:t>
                </w:r>
              </w:p>
            </w:tc>
          </w:tr>
        </w:tbl>
        <w:p w14:paraId="05C216D1" w14:textId="77777777" w:rsidR="00061BB0" w:rsidRDefault="00061BB0" w:rsidP="00061BB0">
          <w:r>
            <w:rPr>
              <w:noProof/>
            </w:rPr>
            <w:lastRenderedPageBreak/>
            <w:drawing>
              <wp:inline distT="0" distB="0" distL="0" distR="0" wp14:anchorId="39408177" wp14:editId="30DCBB29">
                <wp:extent cx="5833872" cy="4317257"/>
                <wp:effectExtent l="0" t="0" r="0" b="0"/>
                <wp:docPr id="2147289295" name="Picture 2147289295" descr="Distribution of responses received to questions 92a to 92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5" name="Picture 2147289295" descr="Distribution of responses received to questions 92a to 92j"/>
                        <pic:cNvPicPr/>
                      </pic:nvPicPr>
                      <pic:blipFill>
                        <a:blip r:embed="rId99" cstate="screen">
                          <a:extLst>
                            <a:ext uri="{28A0092B-C50C-407E-A947-70E740481C1C}">
                              <a14:useLocalDpi xmlns:a14="http://schemas.microsoft.com/office/drawing/2010/main"/>
                            </a:ext>
                          </a:extLst>
                        </a:blip>
                        <a:stretch>
                          <a:fillRect/>
                        </a:stretch>
                      </pic:blipFill>
                      <pic:spPr>
                        <a:xfrm>
                          <a:off x="0" y="0"/>
                          <a:ext cx="5833872" cy="4317257"/>
                        </a:xfrm>
                        <a:prstGeom prst="rect">
                          <a:avLst/>
                        </a:prstGeom>
                      </pic:spPr>
                    </pic:pic>
                  </a:graphicData>
                </a:graphic>
              </wp:inline>
            </w:drawing>
          </w:r>
        </w:p>
        <w:p w14:paraId="3CB8953F" w14:textId="77777777" w:rsidR="00061BB0" w:rsidRDefault="00061BB0" w:rsidP="00D104CC">
          <w:pPr>
            <w:pStyle w:val="Heading2"/>
          </w:pPr>
          <w:bookmarkStart w:id="178" w:name="_Toc166011263"/>
          <w:bookmarkStart w:id="179" w:name="_Toc167106886"/>
          <w:r>
            <w:t xml:space="preserve">Standardised data </w:t>
          </w:r>
          <w:r w:rsidRPr="00D104CC">
            <w:t>sharing</w:t>
          </w:r>
          <w:bookmarkEnd w:id="178"/>
          <w:bookmarkEnd w:id="179"/>
        </w:p>
        <w:tbl>
          <w:tblPr>
            <w:tblW w:w="0" w:type="auto"/>
            <w:tblLook w:val="04A0" w:firstRow="1" w:lastRow="0" w:firstColumn="1" w:lastColumn="0" w:noHBand="0" w:noVBand="1"/>
          </w:tblPr>
          <w:tblGrid>
            <w:gridCol w:w="9071"/>
          </w:tblGrid>
          <w:tr w:rsidR="00061BB0" w14:paraId="5D03C013" w14:textId="77777777" w:rsidTr="005F14F6">
            <w:tc>
              <w:tcPr>
                <w:tcW w:w="9071" w:type="dxa"/>
                <w:shd w:val="clear" w:color="auto" w:fill="F2F2F2"/>
              </w:tcPr>
              <w:p w14:paraId="10425D58" w14:textId="77777777" w:rsidR="00061BB0" w:rsidRDefault="00061BB0">
                <w:r>
                  <w:rPr>
                    <w:rStyle w:val="Strong"/>
                  </w:rPr>
                  <w:t xml:space="preserve">94. Is there a capability for physical data exchange between different software systems within your local authority? </w:t>
                </w:r>
              </w:p>
            </w:tc>
          </w:tr>
        </w:tbl>
        <w:p w14:paraId="712051FA" w14:textId="77777777" w:rsidR="00061BB0" w:rsidRDefault="00061BB0" w:rsidP="00061BB0">
          <w:r>
            <w:rPr>
              <w:noProof/>
            </w:rPr>
            <w:drawing>
              <wp:inline distT="0" distB="0" distL="0" distR="0" wp14:anchorId="51CFC5B7" wp14:editId="201A6D38">
                <wp:extent cx="5830876" cy="1009816"/>
                <wp:effectExtent l="0" t="0" r="0" b="0"/>
                <wp:docPr id="2147289296" name="Picture 2147289296" descr="Distribution of responses received to questio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6" name="Picture 2147289296" descr="Distribution of responses received to question 94"/>
                        <pic:cNvPicPr/>
                      </pic:nvPicPr>
                      <pic:blipFill>
                        <a:blip r:embed="rId100" cstate="screen">
                          <a:extLst>
                            <a:ext uri="{28A0092B-C50C-407E-A947-70E740481C1C}">
                              <a14:useLocalDpi xmlns:a14="http://schemas.microsoft.com/office/drawing/2010/main"/>
                            </a:ext>
                          </a:extLst>
                        </a:blip>
                        <a:stretch>
                          <a:fillRect/>
                        </a:stretch>
                      </pic:blipFill>
                      <pic:spPr>
                        <a:xfrm>
                          <a:off x="0" y="0"/>
                          <a:ext cx="5854242" cy="1013863"/>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4B27BFF1" w14:textId="77777777" w:rsidTr="005F14F6">
            <w:tc>
              <w:tcPr>
                <w:tcW w:w="9071" w:type="dxa"/>
                <w:shd w:val="clear" w:color="auto" w:fill="F2F2F2"/>
              </w:tcPr>
              <w:p w14:paraId="15BB3D34" w14:textId="7643B5A8" w:rsidR="00061BB0" w:rsidRDefault="00061BB0">
                <w:r>
                  <w:rPr>
                    <w:rStyle w:val="Strong"/>
                  </w:rPr>
                  <w:t>95. Is there a capability for physical data exchange with other organisations (</w:t>
                </w:r>
                <w:r w:rsidR="005D3D8C">
                  <w:rPr>
                    <w:rStyle w:val="Strong"/>
                  </w:rPr>
                  <w:t>3</w:t>
                </w:r>
                <w:r w:rsidR="005D3D8C" w:rsidRPr="005D3D8C">
                  <w:rPr>
                    <w:rStyle w:val="Strong"/>
                    <w:vertAlign w:val="superscript"/>
                  </w:rPr>
                  <w:t>rd</w:t>
                </w:r>
                <w:r w:rsidR="005D3D8C">
                  <w:rPr>
                    <w:rStyle w:val="Strong"/>
                  </w:rPr>
                  <w:t xml:space="preserve"> parties</w:t>
                </w:r>
                <w:r>
                  <w:rPr>
                    <w:rStyle w:val="Strong"/>
                  </w:rPr>
                  <w:t>) within your local authority?</w:t>
                </w:r>
              </w:p>
            </w:tc>
          </w:tr>
        </w:tbl>
        <w:p w14:paraId="29EC78F9" w14:textId="77777777" w:rsidR="00061BB0" w:rsidRDefault="00061BB0" w:rsidP="00061BB0">
          <w:r>
            <w:rPr>
              <w:noProof/>
            </w:rPr>
            <w:drawing>
              <wp:inline distT="0" distB="0" distL="0" distR="0" wp14:anchorId="0F802D27" wp14:editId="230F6174">
                <wp:extent cx="5833872" cy="1315055"/>
                <wp:effectExtent l="0" t="0" r="0" b="0"/>
                <wp:docPr id="2147289297" name="Picture 2147289297" descr="Distribution of responses received to questio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7" name="Picture 2147289297" descr="Distribution of responses received to question 95"/>
                        <pic:cNvPicPr/>
                      </pic:nvPicPr>
                      <pic:blipFill>
                        <a:blip r:embed="rId101" cstate="screen">
                          <a:extLst>
                            <a:ext uri="{28A0092B-C50C-407E-A947-70E740481C1C}">
                              <a14:useLocalDpi xmlns:a14="http://schemas.microsoft.com/office/drawing/2010/main"/>
                            </a:ext>
                          </a:extLst>
                        </a:blip>
                        <a:stretch>
                          <a:fillRect/>
                        </a:stretch>
                      </pic:blipFill>
                      <pic:spPr>
                        <a:xfrm>
                          <a:off x="0" y="0"/>
                          <a:ext cx="5833872" cy="1315055"/>
                        </a:xfrm>
                        <a:prstGeom prst="rect">
                          <a:avLst/>
                        </a:prstGeom>
                      </pic:spPr>
                    </pic:pic>
                  </a:graphicData>
                </a:graphic>
              </wp:inline>
            </w:drawing>
          </w:r>
        </w:p>
        <w:p w14:paraId="6FE9A419" w14:textId="77777777" w:rsidR="00061BB0" w:rsidRDefault="00061BB0" w:rsidP="00061BB0"/>
        <w:tbl>
          <w:tblPr>
            <w:tblW w:w="0" w:type="auto"/>
            <w:tblLook w:val="04A0" w:firstRow="1" w:lastRow="0" w:firstColumn="1" w:lastColumn="0" w:noHBand="0" w:noVBand="1"/>
          </w:tblPr>
          <w:tblGrid>
            <w:gridCol w:w="9071"/>
          </w:tblGrid>
          <w:tr w:rsidR="00061BB0" w14:paraId="22AB84AF" w14:textId="77777777" w:rsidTr="005F14F6">
            <w:tc>
              <w:tcPr>
                <w:tcW w:w="9071" w:type="dxa"/>
                <w:shd w:val="clear" w:color="auto" w:fill="F2F2F2"/>
              </w:tcPr>
              <w:p w14:paraId="71494366" w14:textId="77777777" w:rsidR="00061BB0" w:rsidRDefault="00061BB0">
                <w:r>
                  <w:rPr>
                    <w:rStyle w:val="Strong"/>
                  </w:rPr>
                  <w:lastRenderedPageBreak/>
                  <w:t>96. Where data is exchanged, it is typically… Select all that apply.</w:t>
                </w:r>
              </w:p>
            </w:tc>
          </w:tr>
          <w:tr w:rsidR="00C34A2E" w14:paraId="226C73E8" w14:textId="77777777" w:rsidTr="005F14F6">
            <w:trPr>
              <w:trHeight w:val="3399"/>
            </w:trPr>
            <w:tc>
              <w:tcPr>
                <w:tcW w:w="9071" w:type="dxa"/>
              </w:tcPr>
              <w:p w14:paraId="4DE25C17" w14:textId="77777777" w:rsidR="00C34A2E" w:rsidRDefault="00C34A2E">
                <w:r>
                  <w:t>a. Manual (e.g., typed or cut and pasted)</w:t>
                </w:r>
              </w:p>
              <w:p w14:paraId="7FF3AF33" w14:textId="77777777" w:rsidR="00C34A2E" w:rsidRDefault="00C34A2E">
                <w:r>
                  <w:t>b. Automatically generated exchanged data</w:t>
                </w:r>
              </w:p>
              <w:p w14:paraId="4295375B" w14:textId="77777777" w:rsidR="00C34A2E" w:rsidRDefault="00C34A2E">
                <w:r>
                  <w:t>c. Unstructured data exchange (e.g., Word document, PDF)</w:t>
                </w:r>
              </w:p>
              <w:p w14:paraId="71797366" w14:textId="77777777" w:rsidR="00C34A2E" w:rsidRDefault="00C34A2E">
                <w:r>
                  <w:t>d. Semi-unstructured (e.g., Excel)</w:t>
                </w:r>
              </w:p>
              <w:p w14:paraId="5B4D0BFC" w14:textId="77777777" w:rsidR="00C34A2E" w:rsidRDefault="00C34A2E">
                <w:r>
                  <w:t>e. Basic structure (e.g., CSV or other tabular format)</w:t>
                </w:r>
              </w:p>
              <w:p w14:paraId="35D1AD2C" w14:textId="77777777" w:rsidR="00C34A2E" w:rsidRDefault="00C34A2E">
                <w:r>
                  <w:t>f. Fully structured (e.g., XML, JSON, or other complex/hierarchical format)</w:t>
                </w:r>
              </w:p>
              <w:p w14:paraId="47ED36AB" w14:textId="77777777" w:rsidR="00C34A2E" w:rsidRDefault="00C34A2E">
                <w:r>
                  <w:t>g. Standardised structure (e.g., HL7, CDISC)</w:t>
                </w:r>
              </w:p>
              <w:p w14:paraId="7257151C" w14:textId="77777777" w:rsidR="00C34A2E" w:rsidRDefault="00C34A2E">
                <w:r>
                  <w:t>h. Exchange sent by manual means (e.g., email, FTP upload)</w:t>
                </w:r>
              </w:p>
              <w:p w14:paraId="11D1CEF5" w14:textId="77777777" w:rsidR="00C34A2E" w:rsidRDefault="00C34A2E">
                <w:proofErr w:type="spellStart"/>
                <w:r>
                  <w:t>i</w:t>
                </w:r>
                <w:proofErr w:type="spellEnd"/>
                <w:r>
                  <w:t>. Automatic - message transmit/receive based</w:t>
                </w:r>
              </w:p>
              <w:p w14:paraId="38FD432E" w14:textId="77777777" w:rsidR="00C34A2E" w:rsidRDefault="00C34A2E">
                <w:r>
                  <w:t>j. System to system direct (e.g., software exposes API, or REST)</w:t>
                </w:r>
              </w:p>
              <w:p w14:paraId="6706FBB3" w14:textId="77777777" w:rsidR="00C34A2E" w:rsidRDefault="00C34A2E">
                <w:r>
                  <w:t>k. Don’t know</w:t>
                </w:r>
              </w:p>
              <w:p w14:paraId="51436AFE" w14:textId="11F2E084" w:rsidR="00C34A2E" w:rsidRDefault="00C34A2E">
                <w:r>
                  <w:t>l. Not applicable</w:t>
                </w:r>
              </w:p>
            </w:tc>
          </w:tr>
        </w:tbl>
        <w:p w14:paraId="62520C99" w14:textId="77777777" w:rsidR="00061BB0" w:rsidRDefault="00061BB0" w:rsidP="00061BB0">
          <w:r>
            <w:rPr>
              <w:noProof/>
            </w:rPr>
            <w:drawing>
              <wp:inline distT="0" distB="0" distL="0" distR="0" wp14:anchorId="12D60ECE" wp14:editId="599E2572">
                <wp:extent cx="5833872" cy="5030133"/>
                <wp:effectExtent l="0" t="0" r="0" b="0"/>
                <wp:docPr id="2147289298" name="Picture 2147289298" descr="Distribution of responses received to questio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8" name="Picture 2147289298" descr="Distribution of responses received to question 96"/>
                        <pic:cNvPicPr/>
                      </pic:nvPicPr>
                      <pic:blipFill>
                        <a:blip r:embed="rId102" cstate="screen">
                          <a:extLst>
                            <a:ext uri="{28A0092B-C50C-407E-A947-70E740481C1C}">
                              <a14:useLocalDpi xmlns:a14="http://schemas.microsoft.com/office/drawing/2010/main"/>
                            </a:ext>
                          </a:extLst>
                        </a:blip>
                        <a:stretch>
                          <a:fillRect/>
                        </a:stretch>
                      </pic:blipFill>
                      <pic:spPr>
                        <a:xfrm>
                          <a:off x="0" y="0"/>
                          <a:ext cx="5833872" cy="5030133"/>
                        </a:xfrm>
                        <a:prstGeom prst="rect">
                          <a:avLst/>
                        </a:prstGeom>
                      </pic:spPr>
                    </pic:pic>
                  </a:graphicData>
                </a:graphic>
              </wp:inline>
            </w:drawing>
          </w:r>
        </w:p>
        <w:tbl>
          <w:tblPr>
            <w:tblW w:w="0" w:type="auto"/>
            <w:tblLook w:val="04A0" w:firstRow="1" w:lastRow="0" w:firstColumn="1" w:lastColumn="0" w:noHBand="0" w:noVBand="1"/>
          </w:tblPr>
          <w:tblGrid>
            <w:gridCol w:w="9071"/>
          </w:tblGrid>
          <w:tr w:rsidR="00061BB0" w14:paraId="1CA28989" w14:textId="77777777" w:rsidTr="005F14F6">
            <w:tc>
              <w:tcPr>
                <w:tcW w:w="9071" w:type="dxa"/>
                <w:shd w:val="clear" w:color="auto" w:fill="F2F2F2"/>
              </w:tcPr>
              <w:p w14:paraId="0074D1D5" w14:textId="77777777" w:rsidR="00061BB0" w:rsidRDefault="00061BB0">
                <w:r>
                  <w:rPr>
                    <w:rStyle w:val="Strong"/>
                  </w:rPr>
                  <w:lastRenderedPageBreak/>
                  <w:t>97. What are the known barriers to facilitating standardised data exchange within your local authority? Select all that apply.</w:t>
                </w:r>
              </w:p>
            </w:tc>
          </w:tr>
          <w:tr w:rsidR="00977FAE" w14:paraId="28F11D8B" w14:textId="77777777" w:rsidTr="005F14F6">
            <w:trPr>
              <w:trHeight w:val="1063"/>
            </w:trPr>
            <w:tc>
              <w:tcPr>
                <w:tcW w:w="9071" w:type="dxa"/>
              </w:tcPr>
              <w:p w14:paraId="1E04590B" w14:textId="77777777" w:rsidR="00977FAE" w:rsidRDefault="00977FAE">
                <w:r>
                  <w:t>a. Lack of awareness of the options for standardisation</w:t>
                </w:r>
              </w:p>
              <w:p w14:paraId="27D8C195" w14:textId="77777777" w:rsidR="00977FAE" w:rsidRDefault="00977FAE">
                <w:r>
                  <w:t>b. Insufficient knowledge or training</w:t>
                </w:r>
              </w:p>
              <w:p w14:paraId="418728A7" w14:textId="77777777" w:rsidR="00977FAE" w:rsidRDefault="00977FAE">
                <w:r>
                  <w:t>c. Information governance issues (e.g., lack of data sharing agreements)</w:t>
                </w:r>
              </w:p>
              <w:p w14:paraId="792F58FE" w14:textId="77777777" w:rsidR="00977FAE" w:rsidRDefault="00977FAE">
                <w:r>
                  <w:t>d. Not prioritised / funded</w:t>
                </w:r>
              </w:p>
              <w:p w14:paraId="06849FBF" w14:textId="28760FAC" w:rsidR="00977FAE" w:rsidRDefault="00977FAE">
                <w:r>
                  <w:t>e. Lack of infrastructure / equipment / software</w:t>
                </w:r>
              </w:p>
            </w:tc>
          </w:tr>
        </w:tbl>
        <w:p w14:paraId="137751B3" w14:textId="77777777" w:rsidR="00061BB0" w:rsidRDefault="00061BB0" w:rsidP="00061BB0">
          <w:r>
            <w:rPr>
              <w:noProof/>
            </w:rPr>
            <w:drawing>
              <wp:inline distT="0" distB="0" distL="0" distR="0" wp14:anchorId="3622552F" wp14:editId="2F07CF08">
                <wp:extent cx="5833872" cy="2375047"/>
                <wp:effectExtent l="0" t="0" r="0" b="0"/>
                <wp:docPr id="2147289299" name="Picture 2147289299" descr="Distribution of responses received to questio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299" name="Picture 2147289299" descr="Distribution of responses received to question 97"/>
                        <pic:cNvPicPr/>
                      </pic:nvPicPr>
                      <pic:blipFill>
                        <a:blip r:embed="rId103" cstate="screen">
                          <a:extLst>
                            <a:ext uri="{28A0092B-C50C-407E-A947-70E740481C1C}">
                              <a14:useLocalDpi xmlns:a14="http://schemas.microsoft.com/office/drawing/2010/main"/>
                            </a:ext>
                          </a:extLst>
                        </a:blip>
                        <a:stretch>
                          <a:fillRect/>
                        </a:stretch>
                      </pic:blipFill>
                      <pic:spPr>
                        <a:xfrm>
                          <a:off x="0" y="0"/>
                          <a:ext cx="5833872" cy="2375047"/>
                        </a:xfrm>
                        <a:prstGeom prst="rect">
                          <a:avLst/>
                        </a:prstGeom>
                      </pic:spPr>
                    </pic:pic>
                  </a:graphicData>
                </a:graphic>
              </wp:inline>
            </w:drawing>
          </w:r>
        </w:p>
        <w:p w14:paraId="2365BE59" w14:textId="77777777" w:rsidR="00061BB0" w:rsidRDefault="00061BB0" w:rsidP="00D104CC">
          <w:pPr>
            <w:pStyle w:val="Heading2"/>
          </w:pPr>
          <w:bookmarkStart w:id="180" w:name="_Toc166011264"/>
          <w:bookmarkStart w:id="181" w:name="_Toc167106887"/>
          <w:r>
            <w:t xml:space="preserve">Challenges and barriers to </w:t>
          </w:r>
          <w:r w:rsidRPr="00D104CC">
            <w:t>data</w:t>
          </w:r>
          <w:r>
            <w:t xml:space="preserve"> sharing</w:t>
          </w:r>
          <w:bookmarkEnd w:id="180"/>
          <w:bookmarkEnd w:id="181"/>
        </w:p>
        <w:tbl>
          <w:tblPr>
            <w:tblW w:w="0" w:type="auto"/>
            <w:tblLook w:val="04A0" w:firstRow="1" w:lastRow="0" w:firstColumn="1" w:lastColumn="0" w:noHBand="0" w:noVBand="1"/>
          </w:tblPr>
          <w:tblGrid>
            <w:gridCol w:w="9071"/>
          </w:tblGrid>
          <w:tr w:rsidR="00061BB0" w14:paraId="009A0AC4" w14:textId="77777777" w:rsidTr="005F14F6">
            <w:tc>
              <w:tcPr>
                <w:tcW w:w="9071" w:type="dxa"/>
                <w:shd w:val="clear" w:color="auto" w:fill="F2F2F2"/>
              </w:tcPr>
              <w:p w14:paraId="11443460" w14:textId="77777777" w:rsidR="00061BB0" w:rsidRDefault="00061BB0">
                <w:r>
                  <w:rPr>
                    <w:rStyle w:val="Strong"/>
                  </w:rPr>
                  <w:t>99. To what extent do you experience the following challenges to sharing social care data within your local authority?</w:t>
                </w:r>
              </w:p>
            </w:tc>
          </w:tr>
          <w:tr w:rsidR="00977FAE" w14:paraId="11A3FCFE" w14:textId="77777777" w:rsidTr="005F14F6">
            <w:trPr>
              <w:trHeight w:val="549"/>
            </w:trPr>
            <w:tc>
              <w:tcPr>
                <w:tcW w:w="9071" w:type="dxa"/>
              </w:tcPr>
              <w:p w14:paraId="686F76A8" w14:textId="77777777" w:rsidR="00977FAE" w:rsidRDefault="00977FAE">
                <w:r>
                  <w:t>a. The absence of common identifiers creates challenges in linking different datasets, preventing the joining of data from different sources.</w:t>
                </w:r>
              </w:p>
              <w:p w14:paraId="172807DD" w14:textId="77777777" w:rsidR="00977FAE" w:rsidRDefault="00977FAE">
                <w:r>
                  <w:t>b. Inconsistent definitions of data fields across organisations hinder effective data sharing, leading to potential misinterpretation and errors.</w:t>
                </w:r>
              </w:p>
              <w:p w14:paraId="75C27449" w14:textId="77777777" w:rsidR="00977FAE" w:rsidRDefault="00977FAE">
                <w:r>
                  <w:t>c. Different systems in use across different entities pose obstacles to uniform data sharing practices, complicating the exchange of information with external organisations.</w:t>
                </w:r>
              </w:p>
              <w:p w14:paraId="3FF40DE7" w14:textId="77777777" w:rsidR="00977FAE" w:rsidRDefault="00977FAE">
                <w:r>
                  <w:t>d. Insufficient awareness within the organisation about the advantages of sharing social care data may hinder the emergence or success of data sharing initiatives.</w:t>
                </w:r>
              </w:p>
              <w:p w14:paraId="10C63AA7" w14:textId="77777777" w:rsidR="00977FAE" w:rsidRDefault="00977FAE">
                <w:r>
                  <w:t>e. Inadequate resources, including funding, skilled personnel and technology, may hinder the ability to support effective and secure data sharing practices within the local authority.</w:t>
                </w:r>
              </w:p>
              <w:p w14:paraId="1FC4C314" w14:textId="77777777" w:rsidR="00977FAE" w:rsidRDefault="00977FAE">
                <w:r>
                  <w:t>f. The absence of a pervasive culture promoting data sharing limits collaboration and information exchange within the organisation and with external entities.</w:t>
                </w:r>
              </w:p>
              <w:p w14:paraId="5A7CA8C3" w14:textId="77777777" w:rsidR="00977FAE" w:rsidRDefault="00977FAE">
                <w:r>
                  <w:t xml:space="preserve">g. Navigating complex legal frameworks and ensuring compliance with data protection </w:t>
                </w:r>
                <w:r>
                  <w:lastRenderedPageBreak/>
                  <w:t>regulations (e.g., GDPR) can pose challenges to sharing social care data.</w:t>
                </w:r>
              </w:p>
              <w:p w14:paraId="7B631A27" w14:textId="77777777" w:rsidR="00977FAE" w:rsidRDefault="00977FAE">
                <w:r>
                  <w:t xml:space="preserve">h. Ensuring the quality of shared data is an ongoing challenge, with potential inconsistencies and inaccuracies undermining the reliability of information exchange. </w:t>
                </w:r>
              </w:p>
              <w:p w14:paraId="23EF37CA" w14:textId="77777777" w:rsidR="00977FAE" w:rsidRDefault="00977FAE">
                <w:proofErr w:type="spellStart"/>
                <w:r>
                  <w:t>i</w:t>
                </w:r>
                <w:proofErr w:type="spellEnd"/>
                <w:r>
                  <w:t>. Challenges in effective communication and collaboration between different departments or units within the local authority may hinder seamless data sharing.</w:t>
                </w:r>
              </w:p>
              <w:p w14:paraId="2B3C1055" w14:textId="77777777" w:rsidR="00977FAE" w:rsidRDefault="00977FAE">
                <w:r>
                  <w:t>j. Lack of standardised data governance practices across various organisations makes it difficult to establish consistent protocols for data sharing.</w:t>
                </w:r>
              </w:p>
              <w:p w14:paraId="2755622C" w14:textId="3A4B5F73" w:rsidR="00977FAE" w:rsidRDefault="00977FAE">
                <w:r>
                  <w:t xml:space="preserve">k. Concerns that the act of sharing data may expose the local authority to reputational risk may act as a significant deterrent, discouraging the willingness to engage in data sharing. </w:t>
                </w:r>
              </w:p>
            </w:tc>
          </w:tr>
        </w:tbl>
        <w:p w14:paraId="223B7FFC" w14:textId="77777777" w:rsidR="00061BB0" w:rsidRDefault="00061BB0" w:rsidP="00061BB0">
          <w:r>
            <w:rPr>
              <w:noProof/>
            </w:rPr>
            <w:lastRenderedPageBreak/>
            <w:drawing>
              <wp:inline distT="0" distB="0" distL="0" distR="0" wp14:anchorId="283CC799" wp14:editId="6A4332FC">
                <wp:extent cx="5833872" cy="4650835"/>
                <wp:effectExtent l="0" t="0" r="0" b="0"/>
                <wp:docPr id="2147289300" name="Picture 2147289300" descr="Distribution of responses received to questions 99a to 9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300" name="Picture 2147289300" descr="Distribution of responses received to questions 99a to 99k"/>
                        <pic:cNvPicPr/>
                      </pic:nvPicPr>
                      <pic:blipFill>
                        <a:blip r:embed="rId104" cstate="screen">
                          <a:extLst>
                            <a:ext uri="{28A0092B-C50C-407E-A947-70E740481C1C}">
                              <a14:useLocalDpi xmlns:a14="http://schemas.microsoft.com/office/drawing/2010/main"/>
                            </a:ext>
                          </a:extLst>
                        </a:blip>
                        <a:stretch>
                          <a:fillRect/>
                        </a:stretch>
                      </pic:blipFill>
                      <pic:spPr>
                        <a:xfrm>
                          <a:off x="0" y="0"/>
                          <a:ext cx="5833872" cy="4650835"/>
                        </a:xfrm>
                        <a:prstGeom prst="rect">
                          <a:avLst/>
                        </a:prstGeom>
                      </pic:spPr>
                    </pic:pic>
                  </a:graphicData>
                </a:graphic>
              </wp:inline>
            </w:drawing>
          </w:r>
        </w:p>
        <w:p w14:paraId="5FA9AE2D" w14:textId="77777777" w:rsidR="00061BB0" w:rsidRDefault="00061BB0" w:rsidP="00061BB0"/>
        <w:p w14:paraId="311B81BE" w14:textId="074D1F4F" w:rsidR="005F14F6" w:rsidRDefault="005F14F6">
          <w:pPr>
            <w:widowControl/>
            <w:overflowPunct/>
            <w:autoSpaceDE/>
            <w:autoSpaceDN/>
            <w:adjustRightInd/>
            <w:spacing w:before="0" w:after="0" w:line="240" w:lineRule="auto"/>
            <w:textAlignment w:val="auto"/>
          </w:pPr>
          <w:r>
            <w:br w:type="page"/>
          </w:r>
        </w:p>
        <w:p w14:paraId="0B8BE711" w14:textId="77777777" w:rsidR="00061BB0" w:rsidRDefault="00061BB0" w:rsidP="00061BB0">
          <w:pPr>
            <w:pStyle w:val="Heading1"/>
          </w:pPr>
          <w:bookmarkStart w:id="182" w:name="_Toc166011265"/>
          <w:bookmarkStart w:id="183" w:name="_Toc167106761"/>
          <w:bookmarkStart w:id="184" w:name="_Toc167106888"/>
          <w:bookmarkStart w:id="185" w:name="_Toc167435654"/>
          <w:bookmarkStart w:id="186" w:name="_Toc169164498"/>
          <w:r>
            <w:lastRenderedPageBreak/>
            <w:t>Section 6: Leadership, strategy and culture</w:t>
          </w:r>
          <w:bookmarkEnd w:id="182"/>
          <w:bookmarkEnd w:id="183"/>
          <w:bookmarkEnd w:id="184"/>
          <w:bookmarkEnd w:id="185"/>
          <w:bookmarkEnd w:id="186"/>
        </w:p>
        <w:p w14:paraId="112C2E2D" w14:textId="77777777" w:rsidR="00061BB0" w:rsidRDefault="00061BB0" w:rsidP="00EF1A50">
          <w:pPr>
            <w:pStyle w:val="Heading2"/>
            <w:spacing w:before="0"/>
          </w:pPr>
          <w:bookmarkStart w:id="187" w:name="_Toc166011266"/>
          <w:bookmarkStart w:id="188" w:name="_Toc167106889"/>
          <w:r>
            <w:t xml:space="preserve">Data culture and </w:t>
          </w:r>
          <w:r w:rsidRPr="00D104CC">
            <w:t>leadership</w:t>
          </w:r>
          <w:bookmarkEnd w:id="187"/>
          <w:bookmarkEnd w:id="188"/>
        </w:p>
        <w:tbl>
          <w:tblPr>
            <w:tblW w:w="0" w:type="auto"/>
            <w:tblLook w:val="04A0" w:firstRow="1" w:lastRow="0" w:firstColumn="1" w:lastColumn="0" w:noHBand="0" w:noVBand="1"/>
          </w:tblPr>
          <w:tblGrid>
            <w:gridCol w:w="9071"/>
          </w:tblGrid>
          <w:tr w:rsidR="00061BB0" w14:paraId="4185C5DB" w14:textId="77777777" w:rsidTr="005F14F6">
            <w:tc>
              <w:tcPr>
                <w:tcW w:w="9071" w:type="dxa"/>
                <w:shd w:val="clear" w:color="auto" w:fill="F2F2F2"/>
              </w:tcPr>
              <w:p w14:paraId="66F43442" w14:textId="77777777" w:rsidR="00061BB0" w:rsidRDefault="00061BB0" w:rsidP="005F14F6">
                <w:pPr>
                  <w:spacing w:after="60"/>
                </w:pPr>
                <w:r>
                  <w:rPr>
                    <w:rStyle w:val="Strong"/>
                  </w:rPr>
                  <w:t>101. To what extent do you agree with the following statements regarding data culture and leadership in relation to your local authority?</w:t>
                </w:r>
              </w:p>
            </w:tc>
          </w:tr>
          <w:tr w:rsidR="00977FAE" w14:paraId="3E1CD55D" w14:textId="77777777" w:rsidTr="005F14F6">
            <w:trPr>
              <w:trHeight w:val="266"/>
            </w:trPr>
            <w:tc>
              <w:tcPr>
                <w:tcW w:w="9071" w:type="dxa"/>
              </w:tcPr>
              <w:p w14:paraId="5E35EBB2" w14:textId="77777777" w:rsidR="00977FAE" w:rsidRDefault="00977FAE" w:rsidP="005F14F6">
                <w:pPr>
                  <w:spacing w:after="60"/>
                </w:pPr>
                <w:r>
                  <w:t>a. Data is a top organisational priority, recognised as crucial for effective social care services.</w:t>
                </w:r>
              </w:p>
              <w:p w14:paraId="559FEAD2" w14:textId="77777777" w:rsidR="00977FAE" w:rsidRDefault="00977FAE" w:rsidP="005F14F6">
                <w:pPr>
                  <w:spacing w:after="60"/>
                </w:pPr>
                <w:r>
                  <w:t>b. Data strategy, principles, and policies are integrated into the core fabric of the organisation, guiding daily operations.</w:t>
                </w:r>
              </w:p>
              <w:p w14:paraId="73006E5A" w14:textId="77777777" w:rsidR="00977FAE" w:rsidRDefault="00977FAE" w:rsidP="005F14F6">
                <w:pPr>
                  <w:spacing w:after="60"/>
                </w:pPr>
                <w:r>
                  <w:t>c. Leadership consistently communicates the importance of data in achieving overarching organisational goals.</w:t>
                </w:r>
              </w:p>
              <w:p w14:paraId="72965A65" w14:textId="77777777" w:rsidR="00977FAE" w:rsidRDefault="00977FAE" w:rsidP="005F14F6">
                <w:pPr>
                  <w:spacing w:after="60"/>
                </w:pPr>
                <w:r>
                  <w:t>d. There is widespread awareness across the organisation regarding the pivotal role of data, extending beyond the data teams to encompass most members of the organisation.</w:t>
                </w:r>
              </w:p>
              <w:p w14:paraId="115D29E4" w14:textId="0D16BD85" w:rsidR="00977FAE" w:rsidRDefault="00977FAE" w:rsidP="005F14F6">
                <w:pPr>
                  <w:spacing w:after="60"/>
                </w:pPr>
                <w:r>
                  <w:t>e. There is knowledge within the organisation of what data can be shared and how, ensuring that staff have the confidence to action data requests effectively.</w:t>
                </w:r>
              </w:p>
            </w:tc>
          </w:tr>
        </w:tbl>
        <w:p w14:paraId="0012F3B3" w14:textId="77777777" w:rsidR="00061BB0" w:rsidRDefault="00061BB0" w:rsidP="00061BB0">
          <w:r>
            <w:rPr>
              <w:noProof/>
            </w:rPr>
            <w:drawing>
              <wp:inline distT="0" distB="0" distL="0" distR="0" wp14:anchorId="3397A9F2" wp14:editId="6AE4E572">
                <wp:extent cx="5833872" cy="2420767"/>
                <wp:effectExtent l="0" t="0" r="0" b="0"/>
                <wp:docPr id="2147289301" name="Picture 2147289301" descr="Distribution of responses received to questions 101a to 10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301" name="Picture 2147289301" descr="Distribution of responses received to questions 101a to 101e"/>
                        <pic:cNvPicPr/>
                      </pic:nvPicPr>
                      <pic:blipFill>
                        <a:blip r:embed="rId105" cstate="screen">
                          <a:extLst>
                            <a:ext uri="{28A0092B-C50C-407E-A947-70E740481C1C}">
                              <a14:useLocalDpi xmlns:a14="http://schemas.microsoft.com/office/drawing/2010/main"/>
                            </a:ext>
                          </a:extLst>
                        </a:blip>
                        <a:stretch>
                          <a:fillRect/>
                        </a:stretch>
                      </pic:blipFill>
                      <pic:spPr>
                        <a:xfrm>
                          <a:off x="0" y="0"/>
                          <a:ext cx="5833872" cy="2420767"/>
                        </a:xfrm>
                        <a:prstGeom prst="rect">
                          <a:avLst/>
                        </a:prstGeom>
                      </pic:spPr>
                    </pic:pic>
                  </a:graphicData>
                </a:graphic>
              </wp:inline>
            </w:drawing>
          </w:r>
        </w:p>
        <w:p w14:paraId="2C5D656E" w14:textId="77777777" w:rsidR="00061BB0" w:rsidRDefault="00061BB0" w:rsidP="00D104CC">
          <w:pPr>
            <w:pStyle w:val="Heading2"/>
          </w:pPr>
          <w:bookmarkStart w:id="189" w:name="_Toc166011267"/>
          <w:bookmarkStart w:id="190" w:name="_Toc167106890"/>
          <w:r>
            <w:t xml:space="preserve">Data strategy and stakeholder </w:t>
          </w:r>
          <w:r w:rsidRPr="00D104CC">
            <w:t>engagement</w:t>
          </w:r>
          <w:bookmarkEnd w:id="189"/>
          <w:bookmarkEnd w:id="190"/>
          <w:r>
            <w:t xml:space="preserve"> </w:t>
          </w:r>
        </w:p>
        <w:tbl>
          <w:tblPr>
            <w:tblW w:w="0" w:type="auto"/>
            <w:tblLook w:val="04A0" w:firstRow="1" w:lastRow="0" w:firstColumn="1" w:lastColumn="0" w:noHBand="0" w:noVBand="1"/>
          </w:tblPr>
          <w:tblGrid>
            <w:gridCol w:w="9071"/>
          </w:tblGrid>
          <w:tr w:rsidR="00061BB0" w14:paraId="724E440A" w14:textId="77777777" w:rsidTr="005F14F6">
            <w:tc>
              <w:tcPr>
                <w:tcW w:w="9071" w:type="dxa"/>
                <w:shd w:val="clear" w:color="auto" w:fill="F2F2F2"/>
              </w:tcPr>
              <w:p w14:paraId="1608FFE9" w14:textId="77777777" w:rsidR="00061BB0" w:rsidRDefault="00061BB0" w:rsidP="005F14F6">
                <w:pPr>
                  <w:spacing w:after="60"/>
                </w:pPr>
                <w:r>
                  <w:rPr>
                    <w:rStyle w:val="Strong"/>
                  </w:rPr>
                  <w:t>103. To what extent do you agree with the following statements regarding data strategy and stakeholder engagement in relation to your local authority?</w:t>
                </w:r>
              </w:p>
            </w:tc>
          </w:tr>
          <w:tr w:rsidR="00977FAE" w14:paraId="54938442" w14:textId="77777777" w:rsidTr="005F14F6">
            <w:trPr>
              <w:trHeight w:val="807"/>
            </w:trPr>
            <w:tc>
              <w:tcPr>
                <w:tcW w:w="9071" w:type="dxa"/>
              </w:tcPr>
              <w:p w14:paraId="448D3690" w14:textId="77777777" w:rsidR="00977FAE" w:rsidRDefault="00977FAE" w:rsidP="005F14F6">
                <w:pPr>
                  <w:spacing w:after="60"/>
                </w:pPr>
                <w:r>
                  <w:t>a. The organisation has a formal, well-documented data strategy or plan for social care data.</w:t>
                </w:r>
              </w:p>
              <w:p w14:paraId="78731B6F" w14:textId="77777777" w:rsidR="00977FAE" w:rsidRDefault="00977FAE" w:rsidP="005F14F6">
                <w:pPr>
                  <w:spacing w:after="60"/>
                </w:pPr>
                <w:r>
                  <w:t>b. Regular assessments and updates to the data strategy are conducted, reflecting evolving social care needs and stakeholder input, to maintain its relevance and effectiveness.</w:t>
                </w:r>
              </w:p>
              <w:p w14:paraId="72F06B74" w14:textId="77777777" w:rsidR="00977FAE" w:rsidRDefault="00977FAE" w:rsidP="005F14F6">
                <w:pPr>
                  <w:spacing w:after="60"/>
                </w:pPr>
                <w:r>
                  <w:t>c. Stakeholders, including service users, care providers, and other relevant parties, are actively engaged to provide input on data strategies and priorities.</w:t>
                </w:r>
              </w:p>
              <w:p w14:paraId="7A922B49" w14:textId="0C574458" w:rsidR="00977FAE" w:rsidRDefault="00977FAE" w:rsidP="005F14F6">
                <w:pPr>
                  <w:spacing w:after="60"/>
                </w:pPr>
                <w:r>
                  <w:t>d. There are formal mechanisms in place to ensure that the voices and needs of stakeholders are considered in data-related decision-making.</w:t>
                </w:r>
              </w:p>
            </w:tc>
          </w:tr>
        </w:tbl>
        <w:p w14:paraId="3D6256BE" w14:textId="77777777" w:rsidR="00061BB0" w:rsidRDefault="00061BB0" w:rsidP="00061BB0">
          <w:r>
            <w:rPr>
              <w:noProof/>
            </w:rPr>
            <w:lastRenderedPageBreak/>
            <w:drawing>
              <wp:inline distT="0" distB="0" distL="0" distR="0" wp14:anchorId="55D4C70B" wp14:editId="2FD3C979">
                <wp:extent cx="5833872" cy="2041469"/>
                <wp:effectExtent l="0" t="0" r="0" b="0"/>
                <wp:docPr id="2147289302" name="Picture 2147289302" descr="Distribution of responses received to questions 103a to 1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302" name="Picture 2147289302" descr="Distribution of responses received to questions 103a to 103d"/>
                        <pic:cNvPicPr/>
                      </pic:nvPicPr>
                      <pic:blipFill>
                        <a:blip r:embed="rId106"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10AE845B" w14:textId="77777777" w:rsidR="00061BB0" w:rsidRDefault="00061BB0" w:rsidP="00D104CC">
          <w:pPr>
            <w:pStyle w:val="Heading2"/>
          </w:pPr>
          <w:bookmarkStart w:id="191" w:name="_Toc166011268"/>
          <w:bookmarkStart w:id="192" w:name="_Toc167106891"/>
          <w:r>
            <w:t xml:space="preserve">Data-related collaboration </w:t>
          </w:r>
          <w:r w:rsidRPr="00D104CC">
            <w:t>and</w:t>
          </w:r>
          <w:r>
            <w:t xml:space="preserve"> innovation</w:t>
          </w:r>
          <w:bookmarkEnd w:id="191"/>
          <w:bookmarkEnd w:id="192"/>
        </w:p>
        <w:tbl>
          <w:tblPr>
            <w:tblW w:w="0" w:type="auto"/>
            <w:tblLook w:val="04A0" w:firstRow="1" w:lastRow="0" w:firstColumn="1" w:lastColumn="0" w:noHBand="0" w:noVBand="1"/>
          </w:tblPr>
          <w:tblGrid>
            <w:gridCol w:w="9071"/>
          </w:tblGrid>
          <w:tr w:rsidR="00061BB0" w14:paraId="4C9F1C86" w14:textId="77777777" w:rsidTr="005F14F6">
            <w:tc>
              <w:tcPr>
                <w:tcW w:w="9071" w:type="dxa"/>
                <w:shd w:val="clear" w:color="auto" w:fill="F2F2F2"/>
              </w:tcPr>
              <w:p w14:paraId="1218631D" w14:textId="77777777" w:rsidR="00061BB0" w:rsidRDefault="00061BB0">
                <w:r>
                  <w:rPr>
                    <w:rStyle w:val="Strong"/>
                  </w:rPr>
                  <w:t>105. To what extent do you agree with the following statements regarding data-related collaboration and innovation for your local authority?</w:t>
                </w:r>
              </w:p>
            </w:tc>
          </w:tr>
          <w:tr w:rsidR="00977FAE" w14:paraId="6F7C1886" w14:textId="77777777" w:rsidTr="005F14F6">
            <w:trPr>
              <w:trHeight w:val="253"/>
            </w:trPr>
            <w:tc>
              <w:tcPr>
                <w:tcW w:w="9071" w:type="dxa"/>
              </w:tcPr>
              <w:p w14:paraId="42BCA8A6" w14:textId="77777777" w:rsidR="00977FAE" w:rsidRDefault="00977FAE">
                <w:r>
                  <w:t>a. The organisation actively seeks data-related collaborations with external partners to harness the full potential of social care data and support innovative projects.</w:t>
                </w:r>
              </w:p>
              <w:p w14:paraId="5A9ECA76" w14:textId="77777777" w:rsidR="00977FAE" w:rsidRDefault="00977FAE">
                <w:r>
                  <w:t>b. Leadership fosters a culture of innovation and experimentation in the use of social care data to enhance services and outcomes.</w:t>
                </w:r>
              </w:p>
              <w:p w14:paraId="18C9E8C3" w14:textId="77777777" w:rsidR="00977FAE" w:rsidRDefault="00977FAE">
                <w:r>
                  <w:t>c. The organisation employs pilots, trials, and research to gather robust evidence for what works in social care data management and service improvement.</w:t>
                </w:r>
              </w:p>
              <w:p w14:paraId="5A4DA33C" w14:textId="14F336CB" w:rsidR="00977FAE" w:rsidRDefault="00977FAE">
                <w:r>
                  <w:t>d. The organisation actively participates in collaborative data-sharing initiatives with other organisations to enhance overall social care data capabilities.</w:t>
                </w:r>
              </w:p>
            </w:tc>
          </w:tr>
        </w:tbl>
        <w:p w14:paraId="6A4F3482" w14:textId="77777777" w:rsidR="00061BB0" w:rsidRDefault="00061BB0" w:rsidP="00061BB0">
          <w:r>
            <w:rPr>
              <w:noProof/>
            </w:rPr>
            <w:drawing>
              <wp:inline distT="0" distB="0" distL="0" distR="0" wp14:anchorId="0E179972" wp14:editId="18B34110">
                <wp:extent cx="5833872" cy="2041469"/>
                <wp:effectExtent l="0" t="0" r="0" b="0"/>
                <wp:docPr id="2147289303" name="Picture 2147289303" descr="Distribution of responses received to questions 105a to 10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89303" name="Picture 2147289303" descr="Distribution of responses received to questions 105a to 105d"/>
                        <pic:cNvPicPr/>
                      </pic:nvPicPr>
                      <pic:blipFill>
                        <a:blip r:embed="rId107" cstate="screen">
                          <a:extLst>
                            <a:ext uri="{28A0092B-C50C-407E-A947-70E740481C1C}">
                              <a14:useLocalDpi xmlns:a14="http://schemas.microsoft.com/office/drawing/2010/main"/>
                            </a:ext>
                          </a:extLst>
                        </a:blip>
                        <a:stretch>
                          <a:fillRect/>
                        </a:stretch>
                      </pic:blipFill>
                      <pic:spPr>
                        <a:xfrm>
                          <a:off x="0" y="0"/>
                          <a:ext cx="5833872" cy="2041469"/>
                        </a:xfrm>
                        <a:prstGeom prst="rect">
                          <a:avLst/>
                        </a:prstGeom>
                      </pic:spPr>
                    </pic:pic>
                  </a:graphicData>
                </a:graphic>
              </wp:inline>
            </w:drawing>
          </w:r>
        </w:p>
        <w:p w14:paraId="59AA0773" w14:textId="77777777" w:rsidR="0030494A" w:rsidRDefault="0030494A" w:rsidP="00061BB0"/>
        <w:p w14:paraId="174A1774" w14:textId="77777777" w:rsidR="0030494A" w:rsidRDefault="0030494A" w:rsidP="00061BB0"/>
        <w:p w14:paraId="578AABB7" w14:textId="42643DAA" w:rsidR="00B11141" w:rsidRPr="00643B77" w:rsidRDefault="00000000" w:rsidP="00643B77">
          <w:pPr>
            <w:rPr>
              <w:highlight w:val="yellow"/>
              <w:lang w:eastAsia="en-US"/>
            </w:rPr>
            <w:sectPr w:rsidR="00B11141" w:rsidRPr="00643B77" w:rsidSect="00326B10">
              <w:headerReference w:type="first" r:id="rId108"/>
              <w:footerReference w:type="first" r:id="rId109"/>
              <w:pgSz w:w="11900" w:h="16820"/>
              <w:pgMar w:top="1644" w:right="1361" w:bottom="1361" w:left="1361" w:header="737" w:footer="624" w:gutter="0"/>
              <w:pgNumType w:start="8"/>
              <w:cols w:space="708"/>
              <w:titlePg/>
              <w:docGrid w:linePitch="381"/>
            </w:sectPr>
          </w:pPr>
        </w:p>
      </w:sdtContent>
    </w:sdt>
    <w:p w14:paraId="26D234A6" w14:textId="260248F6" w:rsidR="00E362BA" w:rsidRDefault="00393FB0" w:rsidP="0030494A">
      <w:r w:rsidRPr="00446D5F">
        <w:rPr>
          <w:noProof/>
        </w:rPr>
        <w:lastRenderedPageBreak/>
        <mc:AlternateContent>
          <mc:Choice Requires="wps">
            <w:drawing>
              <wp:anchor distT="0" distB="0" distL="114300" distR="114300" simplePos="0" relativeHeight="251658242" behindDoc="1" locked="0" layoutInCell="1" allowOverlap="1" wp14:anchorId="1011D39D" wp14:editId="6A0D762C">
                <wp:simplePos x="0" y="0"/>
                <wp:positionH relativeFrom="page">
                  <wp:align>center</wp:align>
                </wp:positionH>
                <wp:positionV relativeFrom="paragraph">
                  <wp:posOffset>-1098439</wp:posOffset>
                </wp:positionV>
                <wp:extent cx="7670800" cy="10718800"/>
                <wp:effectExtent l="0" t="0" r="6350" b="63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70800" cy="10718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2FCFE" w14:textId="77777777" w:rsidR="000A7D0C" w:rsidRDefault="000A7D0C" w:rsidP="004142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1D39D" id="Rectangle 11" o:spid="_x0000_s1042" alt="&quot;&quot;" style="position:absolute;margin-left:0;margin-top:-86.5pt;width:604pt;height:844pt;z-index:-25165823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" fillcolor="white [3212]" stroked="f" strokeweight="1pt">
                <v:textbox>
                  <w:txbxContent>
                    <w:p w14:paraId="0232FCFE" w14:textId="77777777" w:rsidR="000A7D0C" w:rsidRDefault="000A7D0C" w:rsidP="004142DA"/>
                  </w:txbxContent>
                </v:textbox>
                <w10:wrap anchorx="page"/>
              </v:rect>
            </w:pict>
          </mc:Fallback>
        </mc:AlternateContent>
      </w:r>
      <w:r w:rsidRPr="00AD32A2">
        <w:rPr>
          <w:noProof/>
        </w:rPr>
        <w:drawing>
          <wp:anchor distT="0" distB="0" distL="114300" distR="114300" simplePos="0" relativeHeight="251658243" behindDoc="0" locked="0" layoutInCell="1" allowOverlap="1" wp14:anchorId="0F1508F3" wp14:editId="6A60A553">
            <wp:simplePos x="0" y="0"/>
            <wp:positionH relativeFrom="page">
              <wp:align>right</wp:align>
            </wp:positionH>
            <wp:positionV relativeFrom="paragraph">
              <wp:posOffset>-1041262</wp:posOffset>
            </wp:positionV>
            <wp:extent cx="7559040" cy="8531860"/>
            <wp:effectExtent l="0" t="0" r="381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rotWithShape="1">
                    <a:blip r:embed="rId110" cstate="screen">
                      <a:extLst>
                        <a:ext uri="{28A0092B-C50C-407E-A947-70E740481C1C}">
                          <a14:useLocalDpi xmlns:a14="http://schemas.microsoft.com/office/drawing/2010/main"/>
                        </a:ext>
                      </a:extLst>
                    </a:blip>
                    <a:srcRect t="1" b="11007"/>
                    <a:stretch/>
                  </pic:blipFill>
                  <pic:spPr bwMode="auto">
                    <a:xfrm>
                      <a:off x="0" y="0"/>
                      <a:ext cx="7559040" cy="8531860"/>
                    </a:xfrm>
                    <a:prstGeom prst="rect">
                      <a:avLst/>
                    </a:prstGeom>
                    <a:ln>
                      <a:noFill/>
                    </a:ln>
                    <a:extLst>
                      <a:ext uri="{53640926-AAD7-44D8-BBD7-CCE9431645EC}">
                        <a14:shadowObscured xmlns:a14="http://schemas.microsoft.com/office/drawing/2010/main"/>
                      </a:ext>
                    </a:extLst>
                  </pic:spPr>
                </pic:pic>
              </a:graphicData>
            </a:graphic>
          </wp:anchor>
        </w:drawing>
      </w:r>
    </w:p>
    <w:p w14:paraId="693A8CFC" w14:textId="67B1FF5B" w:rsidR="008D0126" w:rsidRDefault="008D0126" w:rsidP="0030494A"/>
    <w:p w14:paraId="063F80BC" w14:textId="728B7605" w:rsidR="00E362BA" w:rsidRDefault="00E362BA" w:rsidP="0030494A"/>
    <w:p w14:paraId="4D3A4FF6" w14:textId="752B2AE5" w:rsidR="00E362BA" w:rsidRDefault="00E362BA" w:rsidP="0030494A"/>
    <w:p w14:paraId="511A7BE3" w14:textId="795E5FE3" w:rsidR="00923F4A" w:rsidRDefault="00923F4A" w:rsidP="0030494A"/>
    <w:p w14:paraId="6AEE8E01" w14:textId="49503B5D" w:rsidR="0030494A" w:rsidRDefault="0030494A" w:rsidP="0030494A"/>
    <w:p w14:paraId="68AB18AE" w14:textId="77777777" w:rsidR="0030494A" w:rsidRDefault="0030494A" w:rsidP="0030494A"/>
    <w:p w14:paraId="28A4FBEB" w14:textId="77777777" w:rsidR="0030494A" w:rsidRDefault="0030494A" w:rsidP="0030494A"/>
    <w:p w14:paraId="18E954CD" w14:textId="77777777" w:rsidR="0030494A" w:rsidRDefault="0030494A" w:rsidP="0030494A"/>
    <w:p w14:paraId="6D37CA9B" w14:textId="77777777" w:rsidR="0030494A" w:rsidRDefault="0030494A" w:rsidP="0030494A"/>
    <w:p w14:paraId="7DB2CC78" w14:textId="77777777" w:rsidR="0030494A" w:rsidRDefault="0030494A" w:rsidP="0030494A"/>
    <w:p w14:paraId="75D4D19C" w14:textId="77777777" w:rsidR="0030494A" w:rsidRDefault="0030494A" w:rsidP="0030494A"/>
    <w:p w14:paraId="6AF12B66" w14:textId="77777777" w:rsidR="0030494A" w:rsidRDefault="0030494A" w:rsidP="0030494A"/>
    <w:p w14:paraId="3DC64649" w14:textId="77777777" w:rsidR="0030494A" w:rsidRDefault="0030494A" w:rsidP="0030494A"/>
    <w:p w14:paraId="17D68A6F" w14:textId="77777777" w:rsidR="0030494A" w:rsidRDefault="0030494A" w:rsidP="0030494A"/>
    <w:p w14:paraId="5F9512DA" w14:textId="77777777" w:rsidR="0030494A" w:rsidRDefault="0030494A" w:rsidP="0030494A"/>
    <w:p w14:paraId="46D2851C" w14:textId="77777777" w:rsidR="0030494A" w:rsidRDefault="0030494A" w:rsidP="0030494A"/>
    <w:p w14:paraId="3C9E7573" w14:textId="77777777" w:rsidR="0030494A" w:rsidRDefault="0030494A" w:rsidP="0030494A"/>
    <w:p w14:paraId="4ACA4AC7" w14:textId="77777777" w:rsidR="0030494A" w:rsidRDefault="0030494A" w:rsidP="0030494A"/>
    <w:p w14:paraId="18B86732" w14:textId="77777777" w:rsidR="0030494A" w:rsidRDefault="0030494A" w:rsidP="0030494A"/>
    <w:p w14:paraId="58ABB932" w14:textId="77777777" w:rsidR="0030494A" w:rsidRDefault="0030494A" w:rsidP="0030494A"/>
    <w:p w14:paraId="63F5B084" w14:textId="77777777" w:rsidR="0030494A" w:rsidRDefault="0030494A" w:rsidP="0030494A"/>
    <w:p w14:paraId="7FF9056D" w14:textId="77777777" w:rsidR="0030494A" w:rsidRDefault="0030494A" w:rsidP="0030494A"/>
    <w:p w14:paraId="12FF34EA" w14:textId="77777777" w:rsidR="00AF35F1" w:rsidRDefault="00AF35F1" w:rsidP="0030494A"/>
    <w:p w14:paraId="5F2E46A1" w14:textId="77777777" w:rsidR="0030494A" w:rsidRDefault="0030494A" w:rsidP="0030494A"/>
    <w:p w14:paraId="16E02B13" w14:textId="77777777" w:rsidR="0030494A" w:rsidRDefault="0030494A" w:rsidP="0030494A"/>
    <w:p w14:paraId="4A32CF6F" w14:textId="77777777" w:rsidR="0030494A" w:rsidRDefault="0030494A" w:rsidP="0030494A"/>
    <w:p w14:paraId="354B3101" w14:textId="77777777" w:rsidR="00AF35F1" w:rsidRDefault="00AF35F1" w:rsidP="0030494A"/>
    <w:p w14:paraId="7EF58539" w14:textId="77777777" w:rsidR="0030494A" w:rsidRDefault="0030494A" w:rsidP="0030494A"/>
    <w:p w14:paraId="06DB87A5" w14:textId="2EEF79B1" w:rsidR="0030494A" w:rsidRPr="00923F4A" w:rsidRDefault="0030494A" w:rsidP="0030494A">
      <w:r>
        <w:rPr>
          <w:noProof/>
        </w:rPr>
        <w:drawing>
          <wp:inline distT="0" distB="0" distL="0" distR="0" wp14:anchorId="341C5058" wp14:editId="66F89B09">
            <wp:extent cx="6607124" cy="1399430"/>
            <wp:effectExtent l="0" t="0" r="3810" b="0"/>
            <wp:docPr id="209375311" name="Picture 209375311" descr="lma Economics back cover information. &#10;UK address: 43 Tanner Street, SE1 3PL, London, UK, +44 20 8133 3192.&#10;GR address: Ifigenias 9, 14231, Athens, GR, +30 21 2104 7902. &#10;&#10;Copyright © 2023 All rights reserved.&#10;Company Number 09391354, VAT Number GB208923405, Registered in England and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5311" name="Picture 1" descr="lma Economics back cover information. &#10;UK address: 43 Tanner Street, SE1 3PL, London, UK, +44 20 8133 3192.&#10;GR address: Ifigenias 9, 14231, Athens, GR, +30 21 2104 7902. &#10;&#10;Copyright © 2023 All rights reserved.&#10;Company Number 09391354, VAT Number GB208923405, Registered in England and Wales"/>
                    <pic:cNvPicPr/>
                  </pic:nvPicPr>
                  <pic:blipFill>
                    <a:blip r:embed="rId111" cstate="screen">
                      <a:extLst>
                        <a:ext uri="{28A0092B-C50C-407E-A947-70E740481C1C}">
                          <a14:useLocalDpi xmlns:a14="http://schemas.microsoft.com/office/drawing/2010/main"/>
                        </a:ext>
                      </a:extLst>
                    </a:blip>
                    <a:stretch>
                      <a:fillRect/>
                    </a:stretch>
                  </pic:blipFill>
                  <pic:spPr>
                    <a:xfrm>
                      <a:off x="0" y="0"/>
                      <a:ext cx="6645093" cy="1407472"/>
                    </a:xfrm>
                    <a:prstGeom prst="rect">
                      <a:avLst/>
                    </a:prstGeom>
                  </pic:spPr>
                </pic:pic>
              </a:graphicData>
            </a:graphic>
          </wp:inline>
        </w:drawing>
      </w:r>
    </w:p>
    <w:sectPr w:rsidR="0030494A" w:rsidRPr="00923F4A" w:rsidSect="00393FB0">
      <w:footerReference w:type="default" r:id="rId112"/>
      <w:headerReference w:type="first" r:id="rId113"/>
      <w:footerReference w:type="first" r:id="rId114"/>
      <w:pgSz w:w="11900" w:h="16820"/>
      <w:pgMar w:top="1644" w:right="624" w:bottom="454" w:left="907" w:header="737" w:footer="11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0A3898" w14:textId="77777777" w:rsidR="00AD3BFA" w:rsidRDefault="00AD3BFA" w:rsidP="00FF1241">
      <w:r>
        <w:separator/>
      </w:r>
    </w:p>
  </w:endnote>
  <w:endnote w:type="continuationSeparator" w:id="0">
    <w:p w14:paraId="246D9DDD" w14:textId="77777777" w:rsidR="00AD3BFA" w:rsidRDefault="00AD3BFA" w:rsidP="00FF1241">
      <w:r>
        <w:continuationSeparator/>
      </w:r>
    </w:p>
  </w:endnote>
  <w:endnote w:type="continuationNotice" w:id="1">
    <w:p w14:paraId="7374C97F" w14:textId="77777777" w:rsidR="00AD3BFA" w:rsidRDefault="00AD3B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Bold">
    <w:charset w:val="00"/>
    <w:family w:val="swiss"/>
    <w:pitch w:val="variable"/>
    <w:sig w:usb0="80000287" w:usb1="00000002" w:usb2="00000000" w:usb3="00000000" w:csb0="0000009F" w:csb1="00000000"/>
  </w:font>
  <w:font w:name="Arial Nova">
    <w:charset w:val="00"/>
    <w:family w:val="swiss"/>
    <w:pitch w:val="variable"/>
    <w:sig w:usb0="0000028F" w:usb1="00000002" w:usb2="00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Raleway SemiBold">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895A39" w14:textId="77777777" w:rsidR="00597C5C" w:rsidRDefault="00597C5C" w:rsidP="008B4455">
    <w:pPr>
      <w:framePr w:wrap="none" w:vAnchor="text" w:hAnchor="margin" w:xAlign="right" w:y="1"/>
    </w:pPr>
    <w:r>
      <w:fldChar w:fldCharType="begin"/>
    </w:r>
    <w:r>
      <w:instrText xml:space="preserve">PAGE  </w:instrText>
    </w:r>
    <w:r>
      <w:fldChar w:fldCharType="end"/>
    </w:r>
  </w:p>
  <w:p w14:paraId="34572DC6" w14:textId="77777777" w:rsidR="00597C5C" w:rsidRDefault="00597C5C" w:rsidP="002B6B44">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AB202" w14:textId="77777777" w:rsidR="00B11141" w:rsidRPr="001C029C" w:rsidRDefault="001C029C" w:rsidP="001C029C">
    <w:pPr>
      <w:pStyle w:val="Footer"/>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92D6E7" w14:textId="77777777" w:rsidR="00597C5C" w:rsidRPr="00E362BA" w:rsidRDefault="00597C5C" w:rsidP="00E362BA">
    <w:pPr>
      <w:ind w:right="360"/>
      <w:rPr>
        <w:rFonts w:cs="Arial"/>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C4B7" w14:textId="77777777" w:rsidR="0043360D" w:rsidRPr="0043360D" w:rsidRDefault="0043360D" w:rsidP="004336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9BD0F" w14:textId="77777777" w:rsidR="006529C1" w:rsidRPr="001C029C" w:rsidRDefault="006529C1" w:rsidP="00965756">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DC7CE" w14:textId="77777777" w:rsidR="006529C1" w:rsidRPr="001C029C" w:rsidRDefault="00151F6F" w:rsidP="00151F6F">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C9BA9" w14:textId="3F44ED28" w:rsidR="009E111C" w:rsidRPr="005A0D78" w:rsidRDefault="005A0D78" w:rsidP="005A0D78">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23F47" w14:textId="77777777" w:rsidR="009E111C" w:rsidRPr="001C029C" w:rsidRDefault="009E111C" w:rsidP="009E111C">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2</w:t>
    </w:r>
    <w:r w:rsidRPr="00096D1B">
      <w:rPr>
        <w:sz w:val="15"/>
        <w:szCs w:val="15"/>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A161" w14:textId="77777777" w:rsidR="006529C1" w:rsidRPr="001C029C" w:rsidRDefault="005A0D78" w:rsidP="001C029C">
    <w:pPr>
      <w:pStyle w:val="Footer"/>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1269" w14:textId="77777777" w:rsidR="00B11141" w:rsidRPr="001C029C" w:rsidRDefault="001C029C" w:rsidP="00965756">
    <w:pPr>
      <w:pStyle w:val="Footer"/>
      <w:tabs>
        <w:tab w:val="clear" w:pos="9360"/>
        <w:tab w:val="right" w:pos="9178"/>
      </w:tabs>
      <w:jc w:val="right"/>
      <w:rPr>
        <w:sz w:val="15"/>
        <w:szCs w:val="15"/>
      </w:rPr>
    </w:pPr>
    <w:r w:rsidRPr="00096D1B">
      <w:rPr>
        <w:sz w:val="15"/>
        <w:szCs w:val="15"/>
      </w:rPr>
      <w:fldChar w:fldCharType="begin"/>
    </w:r>
    <w:r w:rsidRPr="00096D1B">
      <w:rPr>
        <w:sz w:val="15"/>
        <w:szCs w:val="15"/>
      </w:rPr>
      <w:instrText xml:space="preserve"> PAGE  \* Arabic </w:instrText>
    </w:r>
    <w:r w:rsidRPr="00096D1B">
      <w:rPr>
        <w:sz w:val="15"/>
        <w:szCs w:val="15"/>
      </w:rPr>
      <w:fldChar w:fldCharType="separate"/>
    </w:r>
    <w:r>
      <w:rPr>
        <w:sz w:val="15"/>
        <w:szCs w:val="15"/>
      </w:rPr>
      <w:t>1</w:t>
    </w:r>
    <w:r w:rsidRPr="00096D1B">
      <w:rPr>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6E8D34" w14:textId="77777777" w:rsidR="00AD3BFA" w:rsidRPr="00002DE8" w:rsidRDefault="00AD3BFA" w:rsidP="00E7322E">
      <w:pPr>
        <w:spacing w:before="40" w:after="40" w:line="280" w:lineRule="atLeast"/>
        <w:rPr>
          <w:color w:val="E9666D"/>
        </w:rPr>
      </w:pPr>
      <w:r w:rsidRPr="00002DE8">
        <w:rPr>
          <w:color w:val="E9666D"/>
        </w:rPr>
        <w:separator/>
      </w:r>
    </w:p>
  </w:footnote>
  <w:footnote w:type="continuationSeparator" w:id="0">
    <w:p w14:paraId="571780F0" w14:textId="77777777" w:rsidR="00AD3BFA" w:rsidRDefault="00AD3BFA" w:rsidP="00FF1241">
      <w:r>
        <w:continuationSeparator/>
      </w:r>
    </w:p>
  </w:footnote>
  <w:footnote w:type="continuationNotice" w:id="1">
    <w:p w14:paraId="74DD558F" w14:textId="77777777" w:rsidR="00AD3BFA" w:rsidRDefault="00AD3BFA">
      <w:pPr>
        <w:spacing w:before="0" w:after="0" w:line="240" w:lineRule="auto"/>
      </w:pPr>
    </w:p>
  </w:footnote>
  <w:footnote w:id="2">
    <w:p w14:paraId="6E82B722" w14:textId="42F757ED" w:rsidR="002E39B7" w:rsidRDefault="002E39B7">
      <w:pPr>
        <w:pStyle w:val="FootnoteText"/>
      </w:pPr>
      <w:r>
        <w:rPr>
          <w:rStyle w:val="FootnoteReference"/>
        </w:rPr>
        <w:footnoteRef/>
      </w:r>
      <w:r>
        <w:t xml:space="preserve"> Welsh Government</w:t>
      </w:r>
      <w:r w:rsidR="00552841">
        <w:t xml:space="preserve"> (2018). ‘</w:t>
      </w:r>
      <w:r w:rsidR="002455CA" w:rsidRPr="002455CA">
        <w:t>A healthier Wales: long term plan for health and social care</w:t>
      </w:r>
      <w:r w:rsidR="002455CA">
        <w:t xml:space="preserve">’. </w:t>
      </w:r>
      <w:r w:rsidR="00E7322E">
        <w:br/>
      </w:r>
      <w:r w:rsidR="002455CA">
        <w:t xml:space="preserve">Available at: </w:t>
      </w:r>
      <w:hyperlink r:id="rId1" w:history="1">
        <w:r w:rsidR="00731CF3" w:rsidRPr="003423C0">
          <w:rPr>
            <w:rStyle w:val="Hyperlink"/>
            <w:sz w:val="15"/>
          </w:rPr>
          <w:t>https://www.gov.wales/healthier-wales-long-term-plan-health-and-social-care</w:t>
        </w:r>
      </w:hyperlink>
      <w:r w:rsidR="00731CF3">
        <w:t xml:space="preserve"> </w:t>
      </w:r>
    </w:p>
  </w:footnote>
  <w:footnote w:id="3">
    <w:p w14:paraId="1BD1E43D" w14:textId="25F5078D" w:rsidR="00731CF3" w:rsidRDefault="00731CF3">
      <w:pPr>
        <w:pStyle w:val="FootnoteText"/>
      </w:pPr>
      <w:r>
        <w:rPr>
          <w:rStyle w:val="FootnoteReference"/>
        </w:rPr>
        <w:footnoteRef/>
      </w:r>
      <w:r>
        <w:t xml:space="preserve"> Welsh Government (2023). ‘</w:t>
      </w:r>
      <w:r w:rsidR="0074378F" w:rsidRPr="0074378F">
        <w:t>Digital and data strategy for health and social care in Wales</w:t>
      </w:r>
      <w:r w:rsidR="0074378F">
        <w:t xml:space="preserve">’. </w:t>
      </w:r>
      <w:r w:rsidR="00E7322E">
        <w:br/>
      </w:r>
      <w:r w:rsidR="0074378F">
        <w:t xml:space="preserve">Available at: </w:t>
      </w:r>
      <w:hyperlink r:id="rId2" w:history="1">
        <w:r w:rsidR="003346F7" w:rsidRPr="003423C0">
          <w:rPr>
            <w:rStyle w:val="Hyperlink"/>
            <w:sz w:val="15"/>
          </w:rPr>
          <w:t>https://www.gov.wales/digital-and-data-strategy-health-and-social-care-wales-html</w:t>
        </w:r>
      </w:hyperlink>
      <w:r w:rsidR="003346F7">
        <w:t xml:space="preserve"> </w:t>
      </w:r>
    </w:p>
  </w:footnote>
  <w:footnote w:id="4">
    <w:p w14:paraId="274D9A12" w14:textId="14B5DABE" w:rsidR="00714BD4" w:rsidRDefault="00714BD4">
      <w:pPr>
        <w:pStyle w:val="FootnoteText"/>
      </w:pPr>
      <w:r>
        <w:rPr>
          <w:rStyle w:val="FootnoteReference"/>
        </w:rPr>
        <w:footnoteRef/>
      </w:r>
      <w:r>
        <w:t xml:space="preserve"> More information available at: </w:t>
      </w:r>
      <w:hyperlink r:id="rId3" w:history="1">
        <w:r w:rsidR="00DE5722" w:rsidRPr="00B00B2C">
          <w:rPr>
            <w:rStyle w:val="Hyperlink"/>
            <w:sz w:val="15"/>
          </w:rPr>
          <w:t>https://www.gov.uk/government/publications/hmcts-data-strategy-december-2021</w:t>
        </w:r>
      </w:hyperlink>
      <w:r w:rsidR="00DE5722">
        <w:t xml:space="preserve"> </w:t>
      </w:r>
      <w:r w:rsidR="00F76FBD">
        <w:t>(accessed 23</w:t>
      </w:r>
      <w:r w:rsidR="00F76FBD" w:rsidRPr="00F76FBD">
        <w:rPr>
          <w:vertAlign w:val="superscript"/>
        </w:rPr>
        <w:t>rd</w:t>
      </w:r>
      <w:r w:rsidR="00F76FBD">
        <w:t xml:space="preserve"> May 2024)</w:t>
      </w:r>
    </w:p>
  </w:footnote>
  <w:footnote w:id="5">
    <w:p w14:paraId="48E5A2EE" w14:textId="6FDEE536" w:rsidR="00AA3BB8" w:rsidRDefault="00AA3BB8">
      <w:pPr>
        <w:pStyle w:val="FootnoteText"/>
      </w:pPr>
      <w:r>
        <w:rPr>
          <w:rStyle w:val="FootnoteReference"/>
        </w:rPr>
        <w:footnoteRef/>
      </w:r>
      <w:r>
        <w:t xml:space="preserve"> </w:t>
      </w:r>
      <w:r w:rsidR="00F76FBD">
        <w:t xml:space="preserve">More information available at: </w:t>
      </w:r>
      <w:hyperlink r:id="rId4" w:history="1">
        <w:r w:rsidR="007074D4" w:rsidRPr="00B00B2C">
          <w:rPr>
            <w:rStyle w:val="Hyperlink"/>
            <w:sz w:val="15"/>
          </w:rPr>
          <w:t>https://publichealthscotland.scot/services/national-data-catalogue/data-dictionary/a-to-z-of-data-dictionary-terms/</w:t>
        </w:r>
      </w:hyperlink>
      <w:r w:rsidR="007074D4">
        <w:t xml:space="preserve"> </w:t>
      </w:r>
      <w:r w:rsidR="00F76FBD">
        <w:t>(accessed 23</w:t>
      </w:r>
      <w:r w:rsidR="00F76FBD" w:rsidRPr="00F76FBD">
        <w:rPr>
          <w:vertAlign w:val="superscript"/>
        </w:rPr>
        <w:t>rd</w:t>
      </w:r>
      <w:r w:rsidR="00F76FBD">
        <w:t xml:space="preserve"> May 2024)</w:t>
      </w:r>
    </w:p>
  </w:footnote>
  <w:footnote w:id="6">
    <w:p w14:paraId="04A7D742" w14:textId="77777777" w:rsidR="00E66B9D" w:rsidRDefault="00E66B9D" w:rsidP="00E66B9D">
      <w:pPr>
        <w:pStyle w:val="FootnoteText"/>
      </w:pPr>
      <w:r>
        <w:rPr>
          <w:rStyle w:val="FootnoteReference"/>
        </w:rPr>
        <w:footnoteRef/>
      </w:r>
      <w:r>
        <w:t xml:space="preserve"> More information available at: </w:t>
      </w:r>
      <w:hyperlink r:id="rId5" w:history="1">
        <w:r w:rsidRPr="00B00B2C">
          <w:rPr>
            <w:rStyle w:val="Hyperlink"/>
            <w:sz w:val="15"/>
          </w:rPr>
          <w:t>https://www.digihealthcare.scot/our-work/digital-maturity/</w:t>
        </w:r>
      </w:hyperlink>
      <w:r>
        <w:t xml:space="preserve"> (accessed 23</w:t>
      </w:r>
      <w:r w:rsidRPr="0003708B">
        <w:rPr>
          <w:vertAlign w:val="superscript"/>
        </w:rPr>
        <w:t>rd</w:t>
      </w:r>
      <w:r>
        <w:t xml:space="preserve"> May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10ED4" w14:textId="5419C93A" w:rsidR="00597C5C" w:rsidRPr="00B56644" w:rsidRDefault="00B56644" w:rsidP="00912D27">
    <w:pPr>
      <w:spacing w:before="0" w:after="0" w:line="160" w:lineRule="exact"/>
    </w:pPr>
    <w:r>
      <w:rPr>
        <w:noProof/>
        <w:sz w:val="15"/>
        <w:szCs w:val="15"/>
      </w:rPr>
      <w:drawing>
        <wp:anchor distT="0" distB="0" distL="114300" distR="114300" simplePos="0" relativeHeight="251658240" behindDoc="0" locked="0" layoutInCell="1" allowOverlap="1" wp14:anchorId="316B6EB2" wp14:editId="3E92B4EC">
          <wp:simplePos x="0" y="0"/>
          <wp:positionH relativeFrom="column">
            <wp:posOffset>4866096</wp:posOffset>
          </wp:positionH>
          <wp:positionV relativeFrom="paragraph">
            <wp:posOffset>-129540</wp:posOffset>
          </wp:positionV>
          <wp:extent cx="997920" cy="252000"/>
          <wp:effectExtent l="0" t="0" r="0" b="2540"/>
          <wp:wrapNone/>
          <wp:docPr id="1490560068" name="Picture 14905600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1461" name="Picture 1463211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97920" cy="252000"/>
                  </a:xfrm>
                  <a:prstGeom prst="rect">
                    <a:avLst/>
                  </a:prstGeom>
                </pic:spPr>
              </pic:pic>
            </a:graphicData>
          </a:graphic>
          <wp14:sizeRelH relativeFrom="page">
            <wp14:pctWidth>0</wp14:pctWidth>
          </wp14:sizeRelH>
          <wp14:sizeRelV relativeFrom="page">
            <wp14:pctHeight>0</wp14:pctHeight>
          </wp14:sizeRelV>
        </wp:anchor>
      </w:drawing>
    </w:r>
    <w:r w:rsidR="00912D27" w:rsidRPr="00912D27">
      <w:rPr>
        <w:noProof/>
        <w:sz w:val="15"/>
        <w:szCs w:val="15"/>
      </w:rPr>
      <w:t>Social Care Data Maturity Assessment – National Report</w:t>
    </w:r>
    <w:r w:rsidR="00C94AB0">
      <w:rPr>
        <w:noProof/>
        <w:sz w:val="15"/>
        <w:szCs w:val="15"/>
      </w:rPr>
      <w:t xml:space="preserve"> for Wales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E1BC" w14:textId="6AAF6EA3" w:rsidR="0043360D" w:rsidRPr="0043360D" w:rsidRDefault="0043360D" w:rsidP="004336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26304" w14:textId="6517DED5" w:rsidR="0033199E" w:rsidRPr="0043360D" w:rsidRDefault="0033199E" w:rsidP="0033199E">
    <w:pPr>
      <w:spacing w:before="0" w:after="0" w:line="160" w:lineRule="exact"/>
    </w:pPr>
    <w:r>
      <w:rPr>
        <w:noProof/>
        <w:sz w:val="15"/>
        <w:szCs w:val="15"/>
      </w:rPr>
      <w:drawing>
        <wp:anchor distT="0" distB="0" distL="114300" distR="114300" simplePos="0" relativeHeight="251658241" behindDoc="0" locked="0" layoutInCell="1" allowOverlap="1" wp14:anchorId="4BFB0C43" wp14:editId="791244D2">
          <wp:simplePos x="0" y="0"/>
          <wp:positionH relativeFrom="column">
            <wp:posOffset>4866096</wp:posOffset>
          </wp:positionH>
          <wp:positionV relativeFrom="paragraph">
            <wp:posOffset>-129540</wp:posOffset>
          </wp:positionV>
          <wp:extent cx="997920" cy="252000"/>
          <wp:effectExtent l="0" t="0" r="0" b="2540"/>
          <wp:wrapNone/>
          <wp:docPr id="2057227889" name="Picture 20572278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1461" name="Picture 1463211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97920" cy="252000"/>
                  </a:xfrm>
                  <a:prstGeom prst="rect">
                    <a:avLst/>
                  </a:prstGeom>
                </pic:spPr>
              </pic:pic>
            </a:graphicData>
          </a:graphic>
          <wp14:sizeRelH relativeFrom="page">
            <wp14:pctWidth>0</wp14:pctWidth>
          </wp14:sizeRelH>
          <wp14:sizeRelV relativeFrom="page">
            <wp14:pctHeight>0</wp14:pctHeight>
          </wp14:sizeRelV>
        </wp:anchor>
      </w:drawing>
    </w:r>
    <w:r w:rsidRPr="00912D27">
      <w:rPr>
        <w:noProof/>
        <w:sz w:val="15"/>
        <w:szCs w:val="15"/>
      </w:rPr>
      <w:t>Social Care Data Maturity Assessment – National Report</w:t>
    </w:r>
    <w:r>
      <w:rPr>
        <w:noProof/>
        <w:sz w:val="15"/>
        <w:szCs w:val="15"/>
      </w:rPr>
      <w:t xml:space="preserve"> for Wales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47DFB" w14:textId="77777777" w:rsidR="0033199E" w:rsidRPr="0043360D" w:rsidRDefault="0033199E" w:rsidP="004336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93D4" w14:textId="5CF162FD" w:rsidR="0033199E" w:rsidRPr="0043360D" w:rsidRDefault="0033199E" w:rsidP="0033199E">
    <w:pPr>
      <w:spacing w:before="0" w:after="0" w:line="160" w:lineRule="exact"/>
    </w:pPr>
    <w:r>
      <w:rPr>
        <w:noProof/>
        <w:sz w:val="15"/>
        <w:szCs w:val="15"/>
      </w:rPr>
      <w:drawing>
        <wp:anchor distT="0" distB="0" distL="114300" distR="114300" simplePos="0" relativeHeight="251658242" behindDoc="0" locked="0" layoutInCell="1" allowOverlap="1" wp14:anchorId="5DC158DF" wp14:editId="5D7B4E62">
          <wp:simplePos x="0" y="0"/>
          <wp:positionH relativeFrom="column">
            <wp:posOffset>4866096</wp:posOffset>
          </wp:positionH>
          <wp:positionV relativeFrom="paragraph">
            <wp:posOffset>-129540</wp:posOffset>
          </wp:positionV>
          <wp:extent cx="997920" cy="252000"/>
          <wp:effectExtent l="0" t="0" r="0" b="2540"/>
          <wp:wrapNone/>
          <wp:docPr id="432418248" name="Picture 432418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1461" name="Picture 1463211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97920" cy="252000"/>
                  </a:xfrm>
                  <a:prstGeom prst="rect">
                    <a:avLst/>
                  </a:prstGeom>
                </pic:spPr>
              </pic:pic>
            </a:graphicData>
          </a:graphic>
          <wp14:sizeRelH relativeFrom="page">
            <wp14:pctWidth>0</wp14:pctWidth>
          </wp14:sizeRelH>
          <wp14:sizeRelV relativeFrom="page">
            <wp14:pctHeight>0</wp14:pctHeight>
          </wp14:sizeRelV>
        </wp:anchor>
      </w:drawing>
    </w:r>
    <w:r w:rsidRPr="00912D27">
      <w:rPr>
        <w:noProof/>
        <w:sz w:val="15"/>
        <w:szCs w:val="15"/>
      </w:rPr>
      <w:t>Social Care Data Maturity Assessment – National Report</w:t>
    </w:r>
    <w:r>
      <w:rPr>
        <w:noProof/>
        <w:sz w:val="15"/>
        <w:szCs w:val="15"/>
      </w:rPr>
      <w:t xml:space="preserve"> for Wales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BD309" w14:textId="1305D65D" w:rsidR="0033199E" w:rsidRPr="0033199E" w:rsidRDefault="0033199E" w:rsidP="0033199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9801E" w14:textId="77777777" w:rsidR="0033199E" w:rsidRPr="00B56644" w:rsidRDefault="0033199E" w:rsidP="0033199E">
    <w:pPr>
      <w:spacing w:before="0" w:after="0" w:line="160" w:lineRule="exact"/>
    </w:pPr>
    <w:r>
      <w:rPr>
        <w:noProof/>
        <w:sz w:val="15"/>
        <w:szCs w:val="15"/>
      </w:rPr>
      <w:drawing>
        <wp:anchor distT="0" distB="0" distL="114300" distR="114300" simplePos="0" relativeHeight="251658243" behindDoc="0" locked="0" layoutInCell="1" allowOverlap="1" wp14:anchorId="3574D31E" wp14:editId="5DD40608">
          <wp:simplePos x="0" y="0"/>
          <wp:positionH relativeFrom="column">
            <wp:posOffset>4866096</wp:posOffset>
          </wp:positionH>
          <wp:positionV relativeFrom="paragraph">
            <wp:posOffset>-129540</wp:posOffset>
          </wp:positionV>
          <wp:extent cx="997920" cy="252000"/>
          <wp:effectExtent l="0" t="0" r="0" b="2540"/>
          <wp:wrapNone/>
          <wp:docPr id="711584771" name="Picture 7115847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11461" name="Picture 14632114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97920" cy="252000"/>
                  </a:xfrm>
                  <a:prstGeom prst="rect">
                    <a:avLst/>
                  </a:prstGeom>
                </pic:spPr>
              </pic:pic>
            </a:graphicData>
          </a:graphic>
          <wp14:sizeRelH relativeFrom="page">
            <wp14:pctWidth>0</wp14:pctWidth>
          </wp14:sizeRelH>
          <wp14:sizeRelV relativeFrom="page">
            <wp14:pctHeight>0</wp14:pctHeight>
          </wp14:sizeRelV>
        </wp:anchor>
      </w:drawing>
    </w:r>
    <w:r w:rsidRPr="00912D27">
      <w:rPr>
        <w:noProof/>
        <w:sz w:val="15"/>
        <w:szCs w:val="15"/>
      </w:rPr>
      <w:t>Social Care Data Maturity Assessment – National Report</w:t>
    </w:r>
    <w:r>
      <w:rPr>
        <w:noProof/>
        <w:sz w:val="15"/>
        <w:szCs w:val="15"/>
      </w:rPr>
      <w:t xml:space="preserve"> for Wales</w:t>
    </w:r>
  </w:p>
  <w:p w14:paraId="0CBF6CB1" w14:textId="77777777" w:rsidR="0033199E" w:rsidRPr="0033199E" w:rsidRDefault="0033199E" w:rsidP="0033199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32F8A" w14:textId="43E2632A" w:rsidR="00AF35F1" w:rsidRPr="00AF35F1" w:rsidRDefault="00AF35F1" w:rsidP="00AF3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22B31"/>
    <w:multiLevelType w:val="hybridMultilevel"/>
    <w:tmpl w:val="29FC2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769F"/>
    <w:multiLevelType w:val="hybridMultilevel"/>
    <w:tmpl w:val="E3025B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2B04B3"/>
    <w:multiLevelType w:val="hybridMultilevel"/>
    <w:tmpl w:val="118A2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55759D"/>
    <w:multiLevelType w:val="hybridMultilevel"/>
    <w:tmpl w:val="B3A69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7227E2"/>
    <w:multiLevelType w:val="hybridMultilevel"/>
    <w:tmpl w:val="E1122A4C"/>
    <w:lvl w:ilvl="0" w:tplc="6CF8BF36">
      <w:start w:val="1"/>
      <w:numFmt w:val="decimal"/>
      <w:pStyle w:val="Figure"/>
      <w:lvlText w:val="Figure %1."/>
      <w:lvlJc w:val="left"/>
      <w:pPr>
        <w:ind w:left="360" w:hanging="360"/>
      </w:pPr>
      <w:rPr>
        <w:rFonts w:ascii="Arial Nova Bold" w:hAnsi="Arial Nova Bold" w:hint="default"/>
        <w:b/>
        <w:i w:val="0"/>
      </w:rPr>
    </w:lvl>
    <w:lvl w:ilvl="1" w:tplc="24E48D3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73AE9"/>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9824CAF"/>
    <w:multiLevelType w:val="hybridMultilevel"/>
    <w:tmpl w:val="217CE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87FEA"/>
    <w:multiLevelType w:val="hybridMultilevel"/>
    <w:tmpl w:val="08F2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A5870"/>
    <w:multiLevelType w:val="hybridMultilevel"/>
    <w:tmpl w:val="586C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6D42E7"/>
    <w:multiLevelType w:val="hybridMultilevel"/>
    <w:tmpl w:val="B75E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46C62"/>
    <w:multiLevelType w:val="hybridMultilevel"/>
    <w:tmpl w:val="99A284E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71D27"/>
    <w:multiLevelType w:val="hybridMultilevel"/>
    <w:tmpl w:val="4454D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4047A"/>
    <w:multiLevelType w:val="hybridMultilevel"/>
    <w:tmpl w:val="ED44E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FA4812"/>
    <w:multiLevelType w:val="hybridMultilevel"/>
    <w:tmpl w:val="4B788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571200"/>
    <w:multiLevelType w:val="hybridMultilevel"/>
    <w:tmpl w:val="A23A31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782246"/>
    <w:multiLevelType w:val="hybridMultilevel"/>
    <w:tmpl w:val="83583C8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0991518"/>
    <w:multiLevelType w:val="hybridMultilevel"/>
    <w:tmpl w:val="4E186030"/>
    <w:lvl w:ilvl="0" w:tplc="72546B4E">
      <w:start w:val="1"/>
      <w:numFmt w:val="none"/>
      <w:pStyle w:val="Source"/>
      <w:lvlText w:val="Source:"/>
      <w:lvlJc w:val="left"/>
      <w:pPr>
        <w:tabs>
          <w:tab w:val="num" w:pos="57"/>
        </w:tabs>
        <w:ind w:left="0" w:firstLine="0"/>
      </w:pPr>
      <w:rPr>
        <w:rFonts w:ascii="Arial Nova" w:hAnsi="Arial Nova" w:hint="default"/>
        <w:b/>
        <w:i w:val="0"/>
        <w:caps w:val="0"/>
        <w:strike w:val="0"/>
        <w:dstrike w:val="0"/>
        <w:vanish w:val="0"/>
        <w:color w:val="404040" w:themeColor="text1" w:themeTint="BF"/>
        <w:sz w:val="1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992842"/>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2774DC8"/>
    <w:multiLevelType w:val="hybridMultilevel"/>
    <w:tmpl w:val="643A8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8D7AC6"/>
    <w:multiLevelType w:val="hybridMultilevel"/>
    <w:tmpl w:val="431C1EB4"/>
    <w:lvl w:ilvl="0" w:tplc="D45453EE">
      <w:start w:val="2"/>
      <w:numFmt w:val="bullet"/>
      <w:lvlText w:val="-"/>
      <w:lvlJc w:val="left"/>
      <w:pPr>
        <w:ind w:left="720" w:hanging="360"/>
      </w:pPr>
      <w:rPr>
        <w:rFonts w:ascii="Arial Nova" w:eastAsia="Arial Nova" w:hAnsi="Arial Nova" w:cs="Mangal" w:hint="eastAsia"/>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306B73"/>
    <w:multiLevelType w:val="hybridMultilevel"/>
    <w:tmpl w:val="E8E67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153724"/>
    <w:multiLevelType w:val="hybridMultilevel"/>
    <w:tmpl w:val="5B9E49D8"/>
    <w:lvl w:ilvl="0" w:tplc="08090001">
      <w:start w:val="1"/>
      <w:numFmt w:val="bullet"/>
      <w:lvlText w:val=""/>
      <w:lvlJc w:val="left"/>
      <w:pPr>
        <w:ind w:left="4412" w:hanging="360"/>
      </w:pPr>
      <w:rPr>
        <w:rFonts w:ascii="Symbol" w:hAnsi="Symbol" w:hint="default"/>
      </w:rPr>
    </w:lvl>
    <w:lvl w:ilvl="1" w:tplc="08090003" w:tentative="1">
      <w:start w:val="1"/>
      <w:numFmt w:val="bullet"/>
      <w:lvlText w:val="o"/>
      <w:lvlJc w:val="left"/>
      <w:pPr>
        <w:ind w:left="5132" w:hanging="360"/>
      </w:pPr>
      <w:rPr>
        <w:rFonts w:ascii="Courier New" w:hAnsi="Courier New" w:cs="Courier New" w:hint="default"/>
      </w:rPr>
    </w:lvl>
    <w:lvl w:ilvl="2" w:tplc="08090005" w:tentative="1">
      <w:start w:val="1"/>
      <w:numFmt w:val="bullet"/>
      <w:lvlText w:val=""/>
      <w:lvlJc w:val="left"/>
      <w:pPr>
        <w:ind w:left="5852" w:hanging="360"/>
      </w:pPr>
      <w:rPr>
        <w:rFonts w:ascii="Wingdings" w:hAnsi="Wingdings" w:hint="default"/>
      </w:rPr>
    </w:lvl>
    <w:lvl w:ilvl="3" w:tplc="08090001" w:tentative="1">
      <w:start w:val="1"/>
      <w:numFmt w:val="bullet"/>
      <w:lvlText w:val=""/>
      <w:lvlJc w:val="left"/>
      <w:pPr>
        <w:ind w:left="6572" w:hanging="360"/>
      </w:pPr>
      <w:rPr>
        <w:rFonts w:ascii="Symbol" w:hAnsi="Symbol" w:hint="default"/>
      </w:rPr>
    </w:lvl>
    <w:lvl w:ilvl="4" w:tplc="08090003" w:tentative="1">
      <w:start w:val="1"/>
      <w:numFmt w:val="bullet"/>
      <w:lvlText w:val="o"/>
      <w:lvlJc w:val="left"/>
      <w:pPr>
        <w:ind w:left="7292" w:hanging="360"/>
      </w:pPr>
      <w:rPr>
        <w:rFonts w:ascii="Courier New" w:hAnsi="Courier New" w:cs="Courier New" w:hint="default"/>
      </w:rPr>
    </w:lvl>
    <w:lvl w:ilvl="5" w:tplc="08090005" w:tentative="1">
      <w:start w:val="1"/>
      <w:numFmt w:val="bullet"/>
      <w:lvlText w:val=""/>
      <w:lvlJc w:val="left"/>
      <w:pPr>
        <w:ind w:left="8012" w:hanging="360"/>
      </w:pPr>
      <w:rPr>
        <w:rFonts w:ascii="Wingdings" w:hAnsi="Wingdings" w:hint="default"/>
      </w:rPr>
    </w:lvl>
    <w:lvl w:ilvl="6" w:tplc="08090001" w:tentative="1">
      <w:start w:val="1"/>
      <w:numFmt w:val="bullet"/>
      <w:lvlText w:val=""/>
      <w:lvlJc w:val="left"/>
      <w:pPr>
        <w:ind w:left="8732" w:hanging="360"/>
      </w:pPr>
      <w:rPr>
        <w:rFonts w:ascii="Symbol" w:hAnsi="Symbol" w:hint="default"/>
      </w:rPr>
    </w:lvl>
    <w:lvl w:ilvl="7" w:tplc="08090003" w:tentative="1">
      <w:start w:val="1"/>
      <w:numFmt w:val="bullet"/>
      <w:lvlText w:val="o"/>
      <w:lvlJc w:val="left"/>
      <w:pPr>
        <w:ind w:left="9452" w:hanging="360"/>
      </w:pPr>
      <w:rPr>
        <w:rFonts w:ascii="Courier New" w:hAnsi="Courier New" w:cs="Courier New" w:hint="default"/>
      </w:rPr>
    </w:lvl>
    <w:lvl w:ilvl="8" w:tplc="08090005" w:tentative="1">
      <w:start w:val="1"/>
      <w:numFmt w:val="bullet"/>
      <w:lvlText w:val=""/>
      <w:lvlJc w:val="left"/>
      <w:pPr>
        <w:ind w:left="10172" w:hanging="360"/>
      </w:pPr>
      <w:rPr>
        <w:rFonts w:ascii="Wingdings" w:hAnsi="Wingdings" w:hint="default"/>
      </w:rPr>
    </w:lvl>
  </w:abstractNum>
  <w:abstractNum w:abstractNumId="22" w15:restartNumberingAfterBreak="0">
    <w:nsid w:val="3F684066"/>
    <w:multiLevelType w:val="hybridMultilevel"/>
    <w:tmpl w:val="9890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873568"/>
    <w:multiLevelType w:val="hybridMultilevel"/>
    <w:tmpl w:val="250CA2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7162E8"/>
    <w:multiLevelType w:val="hybridMultilevel"/>
    <w:tmpl w:val="6F14DF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506F7C35"/>
    <w:multiLevelType w:val="hybridMultilevel"/>
    <w:tmpl w:val="79E4B86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1FC7D3F"/>
    <w:multiLevelType w:val="hybridMultilevel"/>
    <w:tmpl w:val="63CAD9A6"/>
    <w:lvl w:ilvl="0" w:tplc="61F6B710">
      <w:numFmt w:val="bullet"/>
      <w:lvlText w:val="-"/>
      <w:lvlJc w:val="left"/>
      <w:pPr>
        <w:ind w:left="360" w:hanging="360"/>
      </w:pPr>
      <w:rPr>
        <w:rFonts w:ascii="Arial Nova" w:eastAsia="Times New Roman" w:hAnsi="Arial Nova" w:cs="Mang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1B14F7"/>
    <w:multiLevelType w:val="hybridMultilevel"/>
    <w:tmpl w:val="F5127220"/>
    <w:lvl w:ilvl="0" w:tplc="61F6B710">
      <w:numFmt w:val="bullet"/>
      <w:lvlText w:val="-"/>
      <w:lvlJc w:val="left"/>
      <w:pPr>
        <w:ind w:left="360" w:hanging="360"/>
      </w:pPr>
      <w:rPr>
        <w:rFonts w:ascii="Arial Nova" w:eastAsia="Times New Roman" w:hAnsi="Arial Nova" w:cs="Mang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CCA03FE"/>
    <w:multiLevelType w:val="hybridMultilevel"/>
    <w:tmpl w:val="AC301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20C269F"/>
    <w:multiLevelType w:val="hybridMultilevel"/>
    <w:tmpl w:val="D3829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4943A2"/>
    <w:multiLevelType w:val="hybridMultilevel"/>
    <w:tmpl w:val="5F325410"/>
    <w:lvl w:ilvl="0" w:tplc="95AEAAAE">
      <w:start w:val="1"/>
      <w:numFmt w:val="none"/>
      <w:pStyle w:val="Note"/>
      <w:lvlText w:val="Note:"/>
      <w:lvlJc w:val="left"/>
      <w:pPr>
        <w:tabs>
          <w:tab w:val="num" w:pos="0"/>
        </w:tabs>
        <w:ind w:left="0" w:firstLine="0"/>
      </w:pPr>
      <w:rPr>
        <w:rFonts w:ascii="Arial Nova" w:hAnsi="Arial Nova" w:hint="default"/>
        <w:b/>
        <w:i w:val="0"/>
        <w:caps w:val="0"/>
        <w:strike w:val="0"/>
        <w:dstrike w:val="0"/>
        <w:vanish w:val="0"/>
        <w:color w:val="E8666D"/>
        <w:sz w:val="21"/>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2E0BFC"/>
    <w:multiLevelType w:val="hybridMultilevel"/>
    <w:tmpl w:val="781EA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D6A501B"/>
    <w:multiLevelType w:val="hybridMultilevel"/>
    <w:tmpl w:val="E59E5B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1AA67F3"/>
    <w:multiLevelType w:val="hybridMultilevel"/>
    <w:tmpl w:val="F74CCC14"/>
    <w:lvl w:ilvl="0" w:tplc="EB76A686">
      <w:start w:val="1"/>
      <w:numFmt w:val="decimal"/>
      <w:pStyle w:val="Table"/>
      <w:lvlText w:val="Table %1."/>
      <w:lvlJc w:val="left"/>
      <w:pPr>
        <w:ind w:left="360" w:hanging="360"/>
      </w:pPr>
      <w:rPr>
        <w:rFonts w:ascii="Arial Nova Bold" w:hAnsi="Arial Nova Bold"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A3591D"/>
    <w:multiLevelType w:val="hybridMultilevel"/>
    <w:tmpl w:val="FEB03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4A81CFB"/>
    <w:multiLevelType w:val="hybridMultilevel"/>
    <w:tmpl w:val="BB30A6AA"/>
    <w:lvl w:ilvl="0" w:tplc="C43A72BA">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15:restartNumberingAfterBreak="0">
    <w:nsid w:val="75DE09F6"/>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017462496">
    <w:abstractNumId w:val="33"/>
  </w:num>
  <w:num w:numId="2" w16cid:durableId="87579154">
    <w:abstractNumId w:val="4"/>
  </w:num>
  <w:num w:numId="3" w16cid:durableId="1979917113">
    <w:abstractNumId w:val="36"/>
  </w:num>
  <w:num w:numId="4" w16cid:durableId="382220844">
    <w:abstractNumId w:val="16"/>
  </w:num>
  <w:num w:numId="5" w16cid:durableId="672417518">
    <w:abstractNumId w:val="30"/>
  </w:num>
  <w:num w:numId="6" w16cid:durableId="209348599">
    <w:abstractNumId w:val="17"/>
  </w:num>
  <w:num w:numId="7" w16cid:durableId="2022465026">
    <w:abstractNumId w:val="5"/>
  </w:num>
  <w:num w:numId="8" w16cid:durableId="602960570">
    <w:abstractNumId w:val="12"/>
  </w:num>
  <w:num w:numId="9" w16cid:durableId="826702033">
    <w:abstractNumId w:val="14"/>
  </w:num>
  <w:num w:numId="10" w16cid:durableId="2058047326">
    <w:abstractNumId w:val="2"/>
  </w:num>
  <w:num w:numId="11" w16cid:durableId="1060516898">
    <w:abstractNumId w:val="13"/>
  </w:num>
  <w:num w:numId="12" w16cid:durableId="493649465">
    <w:abstractNumId w:val="9"/>
  </w:num>
  <w:num w:numId="13" w16cid:durableId="2038969292">
    <w:abstractNumId w:val="29"/>
  </w:num>
  <w:num w:numId="14" w16cid:durableId="663706077">
    <w:abstractNumId w:val="21"/>
  </w:num>
  <w:num w:numId="15" w16cid:durableId="1106194874">
    <w:abstractNumId w:val="31"/>
  </w:num>
  <w:num w:numId="16" w16cid:durableId="1771581586">
    <w:abstractNumId w:val="6"/>
  </w:num>
  <w:num w:numId="17" w16cid:durableId="147480264">
    <w:abstractNumId w:val="35"/>
  </w:num>
  <w:num w:numId="18" w16cid:durableId="1228371009">
    <w:abstractNumId w:val="25"/>
  </w:num>
  <w:num w:numId="19" w16cid:durableId="72708958">
    <w:abstractNumId w:val="18"/>
  </w:num>
  <w:num w:numId="20" w16cid:durableId="166334180">
    <w:abstractNumId w:val="1"/>
  </w:num>
  <w:num w:numId="21" w16cid:durableId="917253271">
    <w:abstractNumId w:val="28"/>
  </w:num>
  <w:num w:numId="22" w16cid:durableId="1939168511">
    <w:abstractNumId w:val="32"/>
  </w:num>
  <w:num w:numId="23" w16cid:durableId="380329476">
    <w:abstractNumId w:val="3"/>
  </w:num>
  <w:num w:numId="24" w16cid:durableId="2082175118">
    <w:abstractNumId w:val="20"/>
  </w:num>
  <w:num w:numId="25" w16cid:durableId="436095886">
    <w:abstractNumId w:val="22"/>
  </w:num>
  <w:num w:numId="26" w16cid:durableId="417799438">
    <w:abstractNumId w:val="24"/>
  </w:num>
  <w:num w:numId="27" w16cid:durableId="1170833276">
    <w:abstractNumId w:val="7"/>
  </w:num>
  <w:num w:numId="28" w16cid:durableId="816804952">
    <w:abstractNumId w:val="11"/>
  </w:num>
  <w:num w:numId="29" w16cid:durableId="514660575">
    <w:abstractNumId w:val="19"/>
  </w:num>
  <w:num w:numId="30" w16cid:durableId="724792116">
    <w:abstractNumId w:val="27"/>
  </w:num>
  <w:num w:numId="31" w16cid:durableId="1240284987">
    <w:abstractNumId w:val="26"/>
  </w:num>
  <w:num w:numId="32" w16cid:durableId="1757634473">
    <w:abstractNumId w:val="8"/>
  </w:num>
  <w:num w:numId="33" w16cid:durableId="136192895">
    <w:abstractNumId w:val="0"/>
  </w:num>
  <w:num w:numId="34" w16cid:durableId="200170019">
    <w:abstractNumId w:val="15"/>
  </w:num>
  <w:num w:numId="35" w16cid:durableId="1541939609">
    <w:abstractNumId w:val="10"/>
  </w:num>
  <w:num w:numId="36" w16cid:durableId="446703305">
    <w:abstractNumId w:val="23"/>
  </w:num>
  <w:num w:numId="37" w16cid:durableId="501622999">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rawingGridVerticalSpacing w:val="381"/>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Q0NTAzMbI0NTWwNDRV0lEKTi0uzszPAykwNq4FAENRlrUtAAAA"/>
  </w:docVars>
  <w:rsids>
    <w:rsidRoot w:val="007B0686"/>
    <w:rsid w:val="00000153"/>
    <w:rsid w:val="00000654"/>
    <w:rsid w:val="000010CC"/>
    <w:rsid w:val="000011CE"/>
    <w:rsid w:val="00001725"/>
    <w:rsid w:val="00002DE8"/>
    <w:rsid w:val="00002E06"/>
    <w:rsid w:val="00002FA6"/>
    <w:rsid w:val="00003010"/>
    <w:rsid w:val="00003760"/>
    <w:rsid w:val="0000377B"/>
    <w:rsid w:val="00003899"/>
    <w:rsid w:val="00003A93"/>
    <w:rsid w:val="00003AAD"/>
    <w:rsid w:val="00003CDB"/>
    <w:rsid w:val="00003F0C"/>
    <w:rsid w:val="00005281"/>
    <w:rsid w:val="00005BE3"/>
    <w:rsid w:val="00005D0A"/>
    <w:rsid w:val="0000682E"/>
    <w:rsid w:val="0000698D"/>
    <w:rsid w:val="000070C0"/>
    <w:rsid w:val="000072B0"/>
    <w:rsid w:val="00007475"/>
    <w:rsid w:val="000074F3"/>
    <w:rsid w:val="0000765C"/>
    <w:rsid w:val="00007940"/>
    <w:rsid w:val="00010351"/>
    <w:rsid w:val="00010701"/>
    <w:rsid w:val="000116D9"/>
    <w:rsid w:val="00012D1E"/>
    <w:rsid w:val="000131A9"/>
    <w:rsid w:val="000134D7"/>
    <w:rsid w:val="00013DB4"/>
    <w:rsid w:val="00014079"/>
    <w:rsid w:val="000143F6"/>
    <w:rsid w:val="000144A6"/>
    <w:rsid w:val="000145B0"/>
    <w:rsid w:val="00015376"/>
    <w:rsid w:val="00015960"/>
    <w:rsid w:val="00015A2F"/>
    <w:rsid w:val="000161C8"/>
    <w:rsid w:val="00016628"/>
    <w:rsid w:val="000166B4"/>
    <w:rsid w:val="00016A20"/>
    <w:rsid w:val="00016A6B"/>
    <w:rsid w:val="00016B11"/>
    <w:rsid w:val="00016E7B"/>
    <w:rsid w:val="00017530"/>
    <w:rsid w:val="000204F7"/>
    <w:rsid w:val="0002057F"/>
    <w:rsid w:val="00020BE6"/>
    <w:rsid w:val="00020E33"/>
    <w:rsid w:val="000210F8"/>
    <w:rsid w:val="00021898"/>
    <w:rsid w:val="00021B51"/>
    <w:rsid w:val="00021DA6"/>
    <w:rsid w:val="0002291B"/>
    <w:rsid w:val="00023244"/>
    <w:rsid w:val="000235AF"/>
    <w:rsid w:val="0002406C"/>
    <w:rsid w:val="00024125"/>
    <w:rsid w:val="000241EC"/>
    <w:rsid w:val="0002461D"/>
    <w:rsid w:val="00024781"/>
    <w:rsid w:val="000248A1"/>
    <w:rsid w:val="0002496E"/>
    <w:rsid w:val="00024C06"/>
    <w:rsid w:val="00025105"/>
    <w:rsid w:val="00025242"/>
    <w:rsid w:val="0002543C"/>
    <w:rsid w:val="00025A24"/>
    <w:rsid w:val="00025B80"/>
    <w:rsid w:val="00026608"/>
    <w:rsid w:val="00026AE7"/>
    <w:rsid w:val="00026F7B"/>
    <w:rsid w:val="000271E3"/>
    <w:rsid w:val="00027447"/>
    <w:rsid w:val="00027A8A"/>
    <w:rsid w:val="00027CA5"/>
    <w:rsid w:val="0003007F"/>
    <w:rsid w:val="000301FE"/>
    <w:rsid w:val="00030CA7"/>
    <w:rsid w:val="00030CC1"/>
    <w:rsid w:val="00030E97"/>
    <w:rsid w:val="00031491"/>
    <w:rsid w:val="000316E7"/>
    <w:rsid w:val="000319A7"/>
    <w:rsid w:val="00031A52"/>
    <w:rsid w:val="00031DF6"/>
    <w:rsid w:val="00032078"/>
    <w:rsid w:val="0003239E"/>
    <w:rsid w:val="00032685"/>
    <w:rsid w:val="0003269D"/>
    <w:rsid w:val="00032889"/>
    <w:rsid w:val="000330AE"/>
    <w:rsid w:val="00034280"/>
    <w:rsid w:val="00034382"/>
    <w:rsid w:val="0003499C"/>
    <w:rsid w:val="00034B26"/>
    <w:rsid w:val="00034CB3"/>
    <w:rsid w:val="00034DA1"/>
    <w:rsid w:val="00034F66"/>
    <w:rsid w:val="0003566F"/>
    <w:rsid w:val="00035D8A"/>
    <w:rsid w:val="00035EA7"/>
    <w:rsid w:val="000360D8"/>
    <w:rsid w:val="00036871"/>
    <w:rsid w:val="0003708B"/>
    <w:rsid w:val="00037A6F"/>
    <w:rsid w:val="00040492"/>
    <w:rsid w:val="00040A4E"/>
    <w:rsid w:val="00040BBC"/>
    <w:rsid w:val="00041707"/>
    <w:rsid w:val="000418A3"/>
    <w:rsid w:val="00041A81"/>
    <w:rsid w:val="00041ABB"/>
    <w:rsid w:val="00041B7F"/>
    <w:rsid w:val="00041DC7"/>
    <w:rsid w:val="000426DB"/>
    <w:rsid w:val="00042B11"/>
    <w:rsid w:val="00042B51"/>
    <w:rsid w:val="00042C0C"/>
    <w:rsid w:val="0004371E"/>
    <w:rsid w:val="000439A9"/>
    <w:rsid w:val="00043F46"/>
    <w:rsid w:val="00044213"/>
    <w:rsid w:val="0004423B"/>
    <w:rsid w:val="00044325"/>
    <w:rsid w:val="000446D7"/>
    <w:rsid w:val="0004526A"/>
    <w:rsid w:val="000454D3"/>
    <w:rsid w:val="000457B2"/>
    <w:rsid w:val="000457D7"/>
    <w:rsid w:val="0004646C"/>
    <w:rsid w:val="00046567"/>
    <w:rsid w:val="00046693"/>
    <w:rsid w:val="00046789"/>
    <w:rsid w:val="00046D03"/>
    <w:rsid w:val="00047707"/>
    <w:rsid w:val="00047A98"/>
    <w:rsid w:val="00047C29"/>
    <w:rsid w:val="00047F02"/>
    <w:rsid w:val="0005045B"/>
    <w:rsid w:val="000506FA"/>
    <w:rsid w:val="00050A63"/>
    <w:rsid w:val="00050B4C"/>
    <w:rsid w:val="000514B7"/>
    <w:rsid w:val="000514F7"/>
    <w:rsid w:val="00051819"/>
    <w:rsid w:val="00051D45"/>
    <w:rsid w:val="00051F55"/>
    <w:rsid w:val="000521A9"/>
    <w:rsid w:val="000521D8"/>
    <w:rsid w:val="000522D2"/>
    <w:rsid w:val="00052DC6"/>
    <w:rsid w:val="00052F23"/>
    <w:rsid w:val="00052F92"/>
    <w:rsid w:val="00053491"/>
    <w:rsid w:val="0005358D"/>
    <w:rsid w:val="0005365F"/>
    <w:rsid w:val="00053688"/>
    <w:rsid w:val="000536F9"/>
    <w:rsid w:val="00053B40"/>
    <w:rsid w:val="00053B4C"/>
    <w:rsid w:val="00053C30"/>
    <w:rsid w:val="00053C37"/>
    <w:rsid w:val="00053D6B"/>
    <w:rsid w:val="000541AA"/>
    <w:rsid w:val="00054646"/>
    <w:rsid w:val="00054A84"/>
    <w:rsid w:val="00054E4D"/>
    <w:rsid w:val="00055732"/>
    <w:rsid w:val="00055B77"/>
    <w:rsid w:val="00055DA0"/>
    <w:rsid w:val="000561D6"/>
    <w:rsid w:val="00056A88"/>
    <w:rsid w:val="00056B76"/>
    <w:rsid w:val="000570A1"/>
    <w:rsid w:val="000570BA"/>
    <w:rsid w:val="000577D9"/>
    <w:rsid w:val="00057895"/>
    <w:rsid w:val="00057B78"/>
    <w:rsid w:val="0006006C"/>
    <w:rsid w:val="0006053B"/>
    <w:rsid w:val="00060818"/>
    <w:rsid w:val="0006089B"/>
    <w:rsid w:val="00060995"/>
    <w:rsid w:val="00060D0C"/>
    <w:rsid w:val="00060E83"/>
    <w:rsid w:val="0006168B"/>
    <w:rsid w:val="000619A9"/>
    <w:rsid w:val="000619FA"/>
    <w:rsid w:val="00061A14"/>
    <w:rsid w:val="00061BB0"/>
    <w:rsid w:val="00061F1D"/>
    <w:rsid w:val="000626A1"/>
    <w:rsid w:val="00062AC2"/>
    <w:rsid w:val="00063757"/>
    <w:rsid w:val="00064305"/>
    <w:rsid w:val="00064338"/>
    <w:rsid w:val="00064CA9"/>
    <w:rsid w:val="00065CD6"/>
    <w:rsid w:val="000665E7"/>
    <w:rsid w:val="000668B5"/>
    <w:rsid w:val="00066904"/>
    <w:rsid w:val="0006698E"/>
    <w:rsid w:val="00066B87"/>
    <w:rsid w:val="00066BDC"/>
    <w:rsid w:val="00066DCA"/>
    <w:rsid w:val="00066FC4"/>
    <w:rsid w:val="000672B3"/>
    <w:rsid w:val="0006736D"/>
    <w:rsid w:val="00067472"/>
    <w:rsid w:val="0006780E"/>
    <w:rsid w:val="00067EB5"/>
    <w:rsid w:val="00070373"/>
    <w:rsid w:val="0007046F"/>
    <w:rsid w:val="00070AE2"/>
    <w:rsid w:val="00070D8F"/>
    <w:rsid w:val="00070ED9"/>
    <w:rsid w:val="0007105C"/>
    <w:rsid w:val="000718D0"/>
    <w:rsid w:val="00071C15"/>
    <w:rsid w:val="00072054"/>
    <w:rsid w:val="000729E0"/>
    <w:rsid w:val="00072C53"/>
    <w:rsid w:val="00073302"/>
    <w:rsid w:val="00073AA4"/>
    <w:rsid w:val="00073F48"/>
    <w:rsid w:val="000741DC"/>
    <w:rsid w:val="00075378"/>
    <w:rsid w:val="00075552"/>
    <w:rsid w:val="00075D3F"/>
    <w:rsid w:val="00076088"/>
    <w:rsid w:val="000767C8"/>
    <w:rsid w:val="00076CEE"/>
    <w:rsid w:val="00077137"/>
    <w:rsid w:val="0007734B"/>
    <w:rsid w:val="00077412"/>
    <w:rsid w:val="00077AAF"/>
    <w:rsid w:val="00077C1A"/>
    <w:rsid w:val="00077C80"/>
    <w:rsid w:val="00077DDD"/>
    <w:rsid w:val="00077FB3"/>
    <w:rsid w:val="000802D4"/>
    <w:rsid w:val="0008037B"/>
    <w:rsid w:val="00080502"/>
    <w:rsid w:val="000806F6"/>
    <w:rsid w:val="0008076D"/>
    <w:rsid w:val="00080CAD"/>
    <w:rsid w:val="00080EEA"/>
    <w:rsid w:val="000815FC"/>
    <w:rsid w:val="00081B3A"/>
    <w:rsid w:val="00082BB9"/>
    <w:rsid w:val="00082BBB"/>
    <w:rsid w:val="00084C59"/>
    <w:rsid w:val="00084ECA"/>
    <w:rsid w:val="00084F71"/>
    <w:rsid w:val="00085489"/>
    <w:rsid w:val="000856D1"/>
    <w:rsid w:val="00086437"/>
    <w:rsid w:val="00086558"/>
    <w:rsid w:val="000868A4"/>
    <w:rsid w:val="00086A20"/>
    <w:rsid w:val="0008751E"/>
    <w:rsid w:val="00087588"/>
    <w:rsid w:val="00087702"/>
    <w:rsid w:val="000877F2"/>
    <w:rsid w:val="00087854"/>
    <w:rsid w:val="00087883"/>
    <w:rsid w:val="0009108C"/>
    <w:rsid w:val="0009159B"/>
    <w:rsid w:val="0009196F"/>
    <w:rsid w:val="00092A40"/>
    <w:rsid w:val="0009312D"/>
    <w:rsid w:val="0009324E"/>
    <w:rsid w:val="00093A8D"/>
    <w:rsid w:val="00093F60"/>
    <w:rsid w:val="000941CB"/>
    <w:rsid w:val="0009422D"/>
    <w:rsid w:val="000945E8"/>
    <w:rsid w:val="0009478D"/>
    <w:rsid w:val="000947E6"/>
    <w:rsid w:val="00094F01"/>
    <w:rsid w:val="00094FF0"/>
    <w:rsid w:val="000952EB"/>
    <w:rsid w:val="000961FE"/>
    <w:rsid w:val="0009648E"/>
    <w:rsid w:val="000964C8"/>
    <w:rsid w:val="000967E8"/>
    <w:rsid w:val="00096BA6"/>
    <w:rsid w:val="00096C72"/>
    <w:rsid w:val="00096CDD"/>
    <w:rsid w:val="00096DDC"/>
    <w:rsid w:val="00096EE0"/>
    <w:rsid w:val="00097011"/>
    <w:rsid w:val="0009724D"/>
    <w:rsid w:val="00097334"/>
    <w:rsid w:val="00097656"/>
    <w:rsid w:val="000977D5"/>
    <w:rsid w:val="00097850"/>
    <w:rsid w:val="000A09FA"/>
    <w:rsid w:val="000A0BFD"/>
    <w:rsid w:val="000A0D44"/>
    <w:rsid w:val="000A115E"/>
    <w:rsid w:val="000A11B3"/>
    <w:rsid w:val="000A1204"/>
    <w:rsid w:val="000A1255"/>
    <w:rsid w:val="000A133A"/>
    <w:rsid w:val="000A14FB"/>
    <w:rsid w:val="000A16A9"/>
    <w:rsid w:val="000A1713"/>
    <w:rsid w:val="000A1B07"/>
    <w:rsid w:val="000A1B16"/>
    <w:rsid w:val="000A1B9B"/>
    <w:rsid w:val="000A209E"/>
    <w:rsid w:val="000A2152"/>
    <w:rsid w:val="000A33AE"/>
    <w:rsid w:val="000A3843"/>
    <w:rsid w:val="000A47DE"/>
    <w:rsid w:val="000A49F1"/>
    <w:rsid w:val="000A5201"/>
    <w:rsid w:val="000A54C6"/>
    <w:rsid w:val="000A5612"/>
    <w:rsid w:val="000A57D3"/>
    <w:rsid w:val="000A5BC5"/>
    <w:rsid w:val="000A6080"/>
    <w:rsid w:val="000A63D8"/>
    <w:rsid w:val="000A6821"/>
    <w:rsid w:val="000A6B10"/>
    <w:rsid w:val="000A72F9"/>
    <w:rsid w:val="000A78AE"/>
    <w:rsid w:val="000A7D0C"/>
    <w:rsid w:val="000A7EA5"/>
    <w:rsid w:val="000B0068"/>
    <w:rsid w:val="000B0CD0"/>
    <w:rsid w:val="000B105B"/>
    <w:rsid w:val="000B1DA5"/>
    <w:rsid w:val="000B2039"/>
    <w:rsid w:val="000B2982"/>
    <w:rsid w:val="000B2A72"/>
    <w:rsid w:val="000B2ED8"/>
    <w:rsid w:val="000B3188"/>
    <w:rsid w:val="000B3417"/>
    <w:rsid w:val="000B39AF"/>
    <w:rsid w:val="000B39DB"/>
    <w:rsid w:val="000B39E4"/>
    <w:rsid w:val="000B3A29"/>
    <w:rsid w:val="000B3DB0"/>
    <w:rsid w:val="000B4AD8"/>
    <w:rsid w:val="000B5184"/>
    <w:rsid w:val="000B520D"/>
    <w:rsid w:val="000B52DA"/>
    <w:rsid w:val="000B53D5"/>
    <w:rsid w:val="000B56B7"/>
    <w:rsid w:val="000B5EF2"/>
    <w:rsid w:val="000B5F6A"/>
    <w:rsid w:val="000B5F9F"/>
    <w:rsid w:val="000B64AA"/>
    <w:rsid w:val="000B6D1A"/>
    <w:rsid w:val="000B7068"/>
    <w:rsid w:val="000B721A"/>
    <w:rsid w:val="000B7324"/>
    <w:rsid w:val="000C017B"/>
    <w:rsid w:val="000C0358"/>
    <w:rsid w:val="000C09CE"/>
    <w:rsid w:val="000C1113"/>
    <w:rsid w:val="000C18B2"/>
    <w:rsid w:val="000C2B0B"/>
    <w:rsid w:val="000C3D39"/>
    <w:rsid w:val="000C442C"/>
    <w:rsid w:val="000C4565"/>
    <w:rsid w:val="000C46BD"/>
    <w:rsid w:val="000C4A28"/>
    <w:rsid w:val="000C4B27"/>
    <w:rsid w:val="000C5EB3"/>
    <w:rsid w:val="000C5F2B"/>
    <w:rsid w:val="000C62C8"/>
    <w:rsid w:val="000C6B4E"/>
    <w:rsid w:val="000C6C44"/>
    <w:rsid w:val="000C7168"/>
    <w:rsid w:val="000C76BB"/>
    <w:rsid w:val="000C783C"/>
    <w:rsid w:val="000C7916"/>
    <w:rsid w:val="000C79D8"/>
    <w:rsid w:val="000C7CF8"/>
    <w:rsid w:val="000D01AD"/>
    <w:rsid w:val="000D0A6A"/>
    <w:rsid w:val="000D0B34"/>
    <w:rsid w:val="000D0C48"/>
    <w:rsid w:val="000D0F5D"/>
    <w:rsid w:val="000D0F7E"/>
    <w:rsid w:val="000D0FE4"/>
    <w:rsid w:val="000D16A0"/>
    <w:rsid w:val="000D1833"/>
    <w:rsid w:val="000D1A44"/>
    <w:rsid w:val="000D1A5B"/>
    <w:rsid w:val="000D1E8B"/>
    <w:rsid w:val="000D2037"/>
    <w:rsid w:val="000D2057"/>
    <w:rsid w:val="000D24CC"/>
    <w:rsid w:val="000D25F9"/>
    <w:rsid w:val="000D2B85"/>
    <w:rsid w:val="000D2C7D"/>
    <w:rsid w:val="000D2F19"/>
    <w:rsid w:val="000D2F35"/>
    <w:rsid w:val="000D301F"/>
    <w:rsid w:val="000D320D"/>
    <w:rsid w:val="000D3A6D"/>
    <w:rsid w:val="000D3BA3"/>
    <w:rsid w:val="000D3CBE"/>
    <w:rsid w:val="000D3DE4"/>
    <w:rsid w:val="000D3FD1"/>
    <w:rsid w:val="000D42B1"/>
    <w:rsid w:val="000D4607"/>
    <w:rsid w:val="000D4730"/>
    <w:rsid w:val="000D494A"/>
    <w:rsid w:val="000D4E35"/>
    <w:rsid w:val="000D4E5B"/>
    <w:rsid w:val="000D50D1"/>
    <w:rsid w:val="000D541F"/>
    <w:rsid w:val="000D5B29"/>
    <w:rsid w:val="000D5FEF"/>
    <w:rsid w:val="000D6251"/>
    <w:rsid w:val="000D637B"/>
    <w:rsid w:val="000D67A2"/>
    <w:rsid w:val="000D6FC2"/>
    <w:rsid w:val="000D7063"/>
    <w:rsid w:val="000D7146"/>
    <w:rsid w:val="000E035C"/>
    <w:rsid w:val="000E05C9"/>
    <w:rsid w:val="000E0636"/>
    <w:rsid w:val="000E09C7"/>
    <w:rsid w:val="000E1168"/>
    <w:rsid w:val="000E182F"/>
    <w:rsid w:val="000E1B88"/>
    <w:rsid w:val="000E1FD0"/>
    <w:rsid w:val="000E23CD"/>
    <w:rsid w:val="000E26FE"/>
    <w:rsid w:val="000E29C3"/>
    <w:rsid w:val="000E2F2A"/>
    <w:rsid w:val="000E3429"/>
    <w:rsid w:val="000E362D"/>
    <w:rsid w:val="000E3861"/>
    <w:rsid w:val="000E3AEE"/>
    <w:rsid w:val="000E410B"/>
    <w:rsid w:val="000E47DB"/>
    <w:rsid w:val="000E49DE"/>
    <w:rsid w:val="000E509D"/>
    <w:rsid w:val="000E59AB"/>
    <w:rsid w:val="000E5A99"/>
    <w:rsid w:val="000E5BA4"/>
    <w:rsid w:val="000E5C1A"/>
    <w:rsid w:val="000E6882"/>
    <w:rsid w:val="000E699D"/>
    <w:rsid w:val="000E72CF"/>
    <w:rsid w:val="000E7905"/>
    <w:rsid w:val="000E7AA0"/>
    <w:rsid w:val="000E7BC3"/>
    <w:rsid w:val="000F05F0"/>
    <w:rsid w:val="000F0846"/>
    <w:rsid w:val="000F08A6"/>
    <w:rsid w:val="000F1328"/>
    <w:rsid w:val="000F132F"/>
    <w:rsid w:val="000F1431"/>
    <w:rsid w:val="000F1750"/>
    <w:rsid w:val="000F1FE9"/>
    <w:rsid w:val="000F219A"/>
    <w:rsid w:val="000F2B86"/>
    <w:rsid w:val="000F2CA0"/>
    <w:rsid w:val="000F2DC9"/>
    <w:rsid w:val="000F2E73"/>
    <w:rsid w:val="000F2EC8"/>
    <w:rsid w:val="000F3245"/>
    <w:rsid w:val="000F43E7"/>
    <w:rsid w:val="000F47F6"/>
    <w:rsid w:val="000F4C12"/>
    <w:rsid w:val="000F4D4E"/>
    <w:rsid w:val="000F4F1C"/>
    <w:rsid w:val="000F4FA8"/>
    <w:rsid w:val="000F5392"/>
    <w:rsid w:val="000F5409"/>
    <w:rsid w:val="000F593A"/>
    <w:rsid w:val="000F59DA"/>
    <w:rsid w:val="000F6E1B"/>
    <w:rsid w:val="000F76FD"/>
    <w:rsid w:val="000F77CC"/>
    <w:rsid w:val="000F77CD"/>
    <w:rsid w:val="0010004B"/>
    <w:rsid w:val="001002A8"/>
    <w:rsid w:val="001007EB"/>
    <w:rsid w:val="00100B17"/>
    <w:rsid w:val="00101559"/>
    <w:rsid w:val="001015A2"/>
    <w:rsid w:val="001015BD"/>
    <w:rsid w:val="00101986"/>
    <w:rsid w:val="00101F23"/>
    <w:rsid w:val="00102029"/>
    <w:rsid w:val="0010209B"/>
    <w:rsid w:val="001023DC"/>
    <w:rsid w:val="00102BF5"/>
    <w:rsid w:val="00102FF6"/>
    <w:rsid w:val="00103046"/>
    <w:rsid w:val="00103119"/>
    <w:rsid w:val="00103D98"/>
    <w:rsid w:val="00104862"/>
    <w:rsid w:val="0010529B"/>
    <w:rsid w:val="001058C1"/>
    <w:rsid w:val="001058E9"/>
    <w:rsid w:val="00105C96"/>
    <w:rsid w:val="0010617D"/>
    <w:rsid w:val="00106209"/>
    <w:rsid w:val="001062C8"/>
    <w:rsid w:val="00106750"/>
    <w:rsid w:val="00106970"/>
    <w:rsid w:val="001075FA"/>
    <w:rsid w:val="0010772B"/>
    <w:rsid w:val="0010774B"/>
    <w:rsid w:val="00107D08"/>
    <w:rsid w:val="00110101"/>
    <w:rsid w:val="00110A96"/>
    <w:rsid w:val="00110FBD"/>
    <w:rsid w:val="0011117F"/>
    <w:rsid w:val="00111538"/>
    <w:rsid w:val="001118A6"/>
    <w:rsid w:val="00111F50"/>
    <w:rsid w:val="001121C2"/>
    <w:rsid w:val="001122F4"/>
    <w:rsid w:val="001122FF"/>
    <w:rsid w:val="001126C5"/>
    <w:rsid w:val="00112868"/>
    <w:rsid w:val="00112D00"/>
    <w:rsid w:val="00113191"/>
    <w:rsid w:val="001133EE"/>
    <w:rsid w:val="00114874"/>
    <w:rsid w:val="00114ABF"/>
    <w:rsid w:val="00114E66"/>
    <w:rsid w:val="00115157"/>
    <w:rsid w:val="0011533B"/>
    <w:rsid w:val="001153DF"/>
    <w:rsid w:val="001155B0"/>
    <w:rsid w:val="0011586C"/>
    <w:rsid w:val="001162B7"/>
    <w:rsid w:val="001168CE"/>
    <w:rsid w:val="00116C40"/>
    <w:rsid w:val="00117322"/>
    <w:rsid w:val="001173FB"/>
    <w:rsid w:val="00117417"/>
    <w:rsid w:val="00117894"/>
    <w:rsid w:val="00117FB5"/>
    <w:rsid w:val="00120181"/>
    <w:rsid w:val="0012026B"/>
    <w:rsid w:val="00120571"/>
    <w:rsid w:val="001206DB"/>
    <w:rsid w:val="00120806"/>
    <w:rsid w:val="00120BB7"/>
    <w:rsid w:val="001213D6"/>
    <w:rsid w:val="0012186E"/>
    <w:rsid w:val="001219DE"/>
    <w:rsid w:val="00121C71"/>
    <w:rsid w:val="00121F01"/>
    <w:rsid w:val="00121F33"/>
    <w:rsid w:val="0012221E"/>
    <w:rsid w:val="001223AF"/>
    <w:rsid w:val="00122783"/>
    <w:rsid w:val="00122AB7"/>
    <w:rsid w:val="001231ED"/>
    <w:rsid w:val="0012322A"/>
    <w:rsid w:val="001235C4"/>
    <w:rsid w:val="00123902"/>
    <w:rsid w:val="00123C1C"/>
    <w:rsid w:val="00123C7F"/>
    <w:rsid w:val="00123FD8"/>
    <w:rsid w:val="00124014"/>
    <w:rsid w:val="001244AE"/>
    <w:rsid w:val="0012455B"/>
    <w:rsid w:val="001245BB"/>
    <w:rsid w:val="00124C1F"/>
    <w:rsid w:val="00124D1A"/>
    <w:rsid w:val="00124FBA"/>
    <w:rsid w:val="00125368"/>
    <w:rsid w:val="00125629"/>
    <w:rsid w:val="00125C65"/>
    <w:rsid w:val="00125F25"/>
    <w:rsid w:val="00126223"/>
    <w:rsid w:val="00126344"/>
    <w:rsid w:val="00126539"/>
    <w:rsid w:val="0012704F"/>
    <w:rsid w:val="001277FB"/>
    <w:rsid w:val="00127B50"/>
    <w:rsid w:val="00127FB5"/>
    <w:rsid w:val="0013058A"/>
    <w:rsid w:val="00130593"/>
    <w:rsid w:val="00130862"/>
    <w:rsid w:val="00131774"/>
    <w:rsid w:val="00131D89"/>
    <w:rsid w:val="001326ED"/>
    <w:rsid w:val="00132B54"/>
    <w:rsid w:val="00132B82"/>
    <w:rsid w:val="00132EFD"/>
    <w:rsid w:val="00133244"/>
    <w:rsid w:val="00134055"/>
    <w:rsid w:val="00134602"/>
    <w:rsid w:val="00134732"/>
    <w:rsid w:val="00134D59"/>
    <w:rsid w:val="00135258"/>
    <w:rsid w:val="00135DF9"/>
    <w:rsid w:val="00135E00"/>
    <w:rsid w:val="001360D1"/>
    <w:rsid w:val="001362E4"/>
    <w:rsid w:val="0013688C"/>
    <w:rsid w:val="00136B17"/>
    <w:rsid w:val="00136FEF"/>
    <w:rsid w:val="001377EF"/>
    <w:rsid w:val="00137806"/>
    <w:rsid w:val="0013786D"/>
    <w:rsid w:val="00137E46"/>
    <w:rsid w:val="001400AD"/>
    <w:rsid w:val="001402DE"/>
    <w:rsid w:val="001408CE"/>
    <w:rsid w:val="00140D0F"/>
    <w:rsid w:val="00141740"/>
    <w:rsid w:val="001417FB"/>
    <w:rsid w:val="0014181B"/>
    <w:rsid w:val="00141958"/>
    <w:rsid w:val="00141C44"/>
    <w:rsid w:val="00141DAF"/>
    <w:rsid w:val="0014241C"/>
    <w:rsid w:val="00142EBB"/>
    <w:rsid w:val="00143027"/>
    <w:rsid w:val="00143353"/>
    <w:rsid w:val="001433F1"/>
    <w:rsid w:val="00143749"/>
    <w:rsid w:val="0014394C"/>
    <w:rsid w:val="001439C9"/>
    <w:rsid w:val="00143ACE"/>
    <w:rsid w:val="00143D5A"/>
    <w:rsid w:val="00144C58"/>
    <w:rsid w:val="001453A4"/>
    <w:rsid w:val="001458B9"/>
    <w:rsid w:val="001458F8"/>
    <w:rsid w:val="00145D46"/>
    <w:rsid w:val="00146911"/>
    <w:rsid w:val="001469F1"/>
    <w:rsid w:val="00146C2C"/>
    <w:rsid w:val="00146CDD"/>
    <w:rsid w:val="00146F6D"/>
    <w:rsid w:val="0014746F"/>
    <w:rsid w:val="00147A0E"/>
    <w:rsid w:val="00147EAB"/>
    <w:rsid w:val="0015009C"/>
    <w:rsid w:val="00150887"/>
    <w:rsid w:val="00150AE6"/>
    <w:rsid w:val="00151948"/>
    <w:rsid w:val="00151B23"/>
    <w:rsid w:val="00151EA1"/>
    <w:rsid w:val="00151F55"/>
    <w:rsid w:val="00151F5F"/>
    <w:rsid w:val="00151F6F"/>
    <w:rsid w:val="00152BF1"/>
    <w:rsid w:val="00152E11"/>
    <w:rsid w:val="001530F2"/>
    <w:rsid w:val="0015320A"/>
    <w:rsid w:val="00153280"/>
    <w:rsid w:val="001537DB"/>
    <w:rsid w:val="00153A25"/>
    <w:rsid w:val="001544A9"/>
    <w:rsid w:val="00154C5A"/>
    <w:rsid w:val="00154ED5"/>
    <w:rsid w:val="0015523A"/>
    <w:rsid w:val="00155248"/>
    <w:rsid w:val="00155275"/>
    <w:rsid w:val="001553CA"/>
    <w:rsid w:val="00155745"/>
    <w:rsid w:val="00155FA7"/>
    <w:rsid w:val="00156041"/>
    <w:rsid w:val="00156477"/>
    <w:rsid w:val="001565FC"/>
    <w:rsid w:val="001567C1"/>
    <w:rsid w:val="00156A8A"/>
    <w:rsid w:val="00156B51"/>
    <w:rsid w:val="001570EB"/>
    <w:rsid w:val="00157BA0"/>
    <w:rsid w:val="00157CAF"/>
    <w:rsid w:val="00157FE0"/>
    <w:rsid w:val="00160653"/>
    <w:rsid w:val="00160904"/>
    <w:rsid w:val="00160C26"/>
    <w:rsid w:val="00161050"/>
    <w:rsid w:val="001612D5"/>
    <w:rsid w:val="0016154D"/>
    <w:rsid w:val="001616A1"/>
    <w:rsid w:val="0016186D"/>
    <w:rsid w:val="00161B5F"/>
    <w:rsid w:val="00161B7B"/>
    <w:rsid w:val="00162863"/>
    <w:rsid w:val="00162A99"/>
    <w:rsid w:val="00162C5E"/>
    <w:rsid w:val="001631AD"/>
    <w:rsid w:val="001631D9"/>
    <w:rsid w:val="001631E2"/>
    <w:rsid w:val="00163864"/>
    <w:rsid w:val="00163C39"/>
    <w:rsid w:val="00163D54"/>
    <w:rsid w:val="0016411B"/>
    <w:rsid w:val="001644E7"/>
    <w:rsid w:val="0016480F"/>
    <w:rsid w:val="00164C99"/>
    <w:rsid w:val="00164FC0"/>
    <w:rsid w:val="001654A2"/>
    <w:rsid w:val="00165646"/>
    <w:rsid w:val="0016587A"/>
    <w:rsid w:val="001659FA"/>
    <w:rsid w:val="00165C21"/>
    <w:rsid w:val="00166046"/>
    <w:rsid w:val="0016650A"/>
    <w:rsid w:val="00166BDE"/>
    <w:rsid w:val="001675EF"/>
    <w:rsid w:val="0016792C"/>
    <w:rsid w:val="00167AD9"/>
    <w:rsid w:val="00167C05"/>
    <w:rsid w:val="00170147"/>
    <w:rsid w:val="0017028A"/>
    <w:rsid w:val="00170579"/>
    <w:rsid w:val="001707BA"/>
    <w:rsid w:val="00170881"/>
    <w:rsid w:val="00170BC8"/>
    <w:rsid w:val="00170D2E"/>
    <w:rsid w:val="001710CE"/>
    <w:rsid w:val="00171E17"/>
    <w:rsid w:val="001720B2"/>
    <w:rsid w:val="00172DA4"/>
    <w:rsid w:val="00172E8C"/>
    <w:rsid w:val="00172ECD"/>
    <w:rsid w:val="00172FB1"/>
    <w:rsid w:val="00173525"/>
    <w:rsid w:val="00173726"/>
    <w:rsid w:val="001738B4"/>
    <w:rsid w:val="001738E5"/>
    <w:rsid w:val="00173982"/>
    <w:rsid w:val="00174003"/>
    <w:rsid w:val="00174BDF"/>
    <w:rsid w:val="001751B5"/>
    <w:rsid w:val="00175219"/>
    <w:rsid w:val="00175597"/>
    <w:rsid w:val="001758FB"/>
    <w:rsid w:val="00175B68"/>
    <w:rsid w:val="00175E36"/>
    <w:rsid w:val="001765C9"/>
    <w:rsid w:val="00176A29"/>
    <w:rsid w:val="00176C4C"/>
    <w:rsid w:val="00176CF8"/>
    <w:rsid w:val="0017702D"/>
    <w:rsid w:val="001776B1"/>
    <w:rsid w:val="001777CD"/>
    <w:rsid w:val="0018068C"/>
    <w:rsid w:val="001809EC"/>
    <w:rsid w:val="0018104D"/>
    <w:rsid w:val="00181470"/>
    <w:rsid w:val="00182081"/>
    <w:rsid w:val="001827F2"/>
    <w:rsid w:val="00182C9F"/>
    <w:rsid w:val="00183711"/>
    <w:rsid w:val="001837EE"/>
    <w:rsid w:val="00183FB3"/>
    <w:rsid w:val="00184098"/>
    <w:rsid w:val="0018490B"/>
    <w:rsid w:val="00184C3B"/>
    <w:rsid w:val="00184C8A"/>
    <w:rsid w:val="00185053"/>
    <w:rsid w:val="001857ED"/>
    <w:rsid w:val="001862AB"/>
    <w:rsid w:val="001862C3"/>
    <w:rsid w:val="001862E9"/>
    <w:rsid w:val="00186418"/>
    <w:rsid w:val="001865D1"/>
    <w:rsid w:val="00186778"/>
    <w:rsid w:val="0018688B"/>
    <w:rsid w:val="001868FE"/>
    <w:rsid w:val="00186E0E"/>
    <w:rsid w:val="001872C0"/>
    <w:rsid w:val="00187AEC"/>
    <w:rsid w:val="001907C8"/>
    <w:rsid w:val="00190C21"/>
    <w:rsid w:val="00190E17"/>
    <w:rsid w:val="00191111"/>
    <w:rsid w:val="0019122A"/>
    <w:rsid w:val="001918C2"/>
    <w:rsid w:val="001918EB"/>
    <w:rsid w:val="00192A42"/>
    <w:rsid w:val="0019322F"/>
    <w:rsid w:val="0019340C"/>
    <w:rsid w:val="00193A90"/>
    <w:rsid w:val="00193BDE"/>
    <w:rsid w:val="00194402"/>
    <w:rsid w:val="0019490D"/>
    <w:rsid w:val="00194F70"/>
    <w:rsid w:val="00195B09"/>
    <w:rsid w:val="00195BB9"/>
    <w:rsid w:val="00196D03"/>
    <w:rsid w:val="00196D71"/>
    <w:rsid w:val="00196DF0"/>
    <w:rsid w:val="00196EFA"/>
    <w:rsid w:val="001974C7"/>
    <w:rsid w:val="00197D8E"/>
    <w:rsid w:val="001A0274"/>
    <w:rsid w:val="001A0491"/>
    <w:rsid w:val="001A04FF"/>
    <w:rsid w:val="001A0558"/>
    <w:rsid w:val="001A0697"/>
    <w:rsid w:val="001A0B6B"/>
    <w:rsid w:val="001A0FF5"/>
    <w:rsid w:val="001A105E"/>
    <w:rsid w:val="001A1123"/>
    <w:rsid w:val="001A11C6"/>
    <w:rsid w:val="001A1261"/>
    <w:rsid w:val="001A18AA"/>
    <w:rsid w:val="001A1B05"/>
    <w:rsid w:val="001A2101"/>
    <w:rsid w:val="001A2BED"/>
    <w:rsid w:val="001A2BF0"/>
    <w:rsid w:val="001A31F4"/>
    <w:rsid w:val="001A3709"/>
    <w:rsid w:val="001A3E66"/>
    <w:rsid w:val="001A4542"/>
    <w:rsid w:val="001A46F2"/>
    <w:rsid w:val="001A4BAE"/>
    <w:rsid w:val="001A4E6F"/>
    <w:rsid w:val="001A4FD6"/>
    <w:rsid w:val="001A58E1"/>
    <w:rsid w:val="001A612A"/>
    <w:rsid w:val="001A63B5"/>
    <w:rsid w:val="001A644C"/>
    <w:rsid w:val="001A6DC2"/>
    <w:rsid w:val="001A7500"/>
    <w:rsid w:val="001A755E"/>
    <w:rsid w:val="001A7C39"/>
    <w:rsid w:val="001A7D46"/>
    <w:rsid w:val="001A7EAF"/>
    <w:rsid w:val="001B00C3"/>
    <w:rsid w:val="001B0ABA"/>
    <w:rsid w:val="001B0B99"/>
    <w:rsid w:val="001B18DB"/>
    <w:rsid w:val="001B1A9E"/>
    <w:rsid w:val="001B1CD2"/>
    <w:rsid w:val="001B216B"/>
    <w:rsid w:val="001B29BA"/>
    <w:rsid w:val="001B3456"/>
    <w:rsid w:val="001B3522"/>
    <w:rsid w:val="001B3D72"/>
    <w:rsid w:val="001B3DB2"/>
    <w:rsid w:val="001B5353"/>
    <w:rsid w:val="001B5641"/>
    <w:rsid w:val="001B59E6"/>
    <w:rsid w:val="001B5C16"/>
    <w:rsid w:val="001B62FB"/>
    <w:rsid w:val="001B6482"/>
    <w:rsid w:val="001B6D20"/>
    <w:rsid w:val="001B7798"/>
    <w:rsid w:val="001B77DA"/>
    <w:rsid w:val="001B796E"/>
    <w:rsid w:val="001C029C"/>
    <w:rsid w:val="001C02B8"/>
    <w:rsid w:val="001C0E17"/>
    <w:rsid w:val="001C166E"/>
    <w:rsid w:val="001C21AA"/>
    <w:rsid w:val="001C2630"/>
    <w:rsid w:val="001C2E77"/>
    <w:rsid w:val="001C3193"/>
    <w:rsid w:val="001C3A1A"/>
    <w:rsid w:val="001C3EE2"/>
    <w:rsid w:val="001C3EFC"/>
    <w:rsid w:val="001C498C"/>
    <w:rsid w:val="001C4B06"/>
    <w:rsid w:val="001C53DD"/>
    <w:rsid w:val="001C556D"/>
    <w:rsid w:val="001C644E"/>
    <w:rsid w:val="001C7353"/>
    <w:rsid w:val="001C76DF"/>
    <w:rsid w:val="001C7BB6"/>
    <w:rsid w:val="001C7CE0"/>
    <w:rsid w:val="001D014D"/>
    <w:rsid w:val="001D0A6F"/>
    <w:rsid w:val="001D0A74"/>
    <w:rsid w:val="001D16D3"/>
    <w:rsid w:val="001D18B4"/>
    <w:rsid w:val="001D19A1"/>
    <w:rsid w:val="001D1C47"/>
    <w:rsid w:val="001D248B"/>
    <w:rsid w:val="001D37A6"/>
    <w:rsid w:val="001D3DD4"/>
    <w:rsid w:val="001D4199"/>
    <w:rsid w:val="001D41B7"/>
    <w:rsid w:val="001D4698"/>
    <w:rsid w:val="001D476A"/>
    <w:rsid w:val="001D4829"/>
    <w:rsid w:val="001D4E24"/>
    <w:rsid w:val="001D51CC"/>
    <w:rsid w:val="001D51F2"/>
    <w:rsid w:val="001D5720"/>
    <w:rsid w:val="001D5F1B"/>
    <w:rsid w:val="001D5FFE"/>
    <w:rsid w:val="001D6082"/>
    <w:rsid w:val="001D678C"/>
    <w:rsid w:val="001D6BB5"/>
    <w:rsid w:val="001D6BFB"/>
    <w:rsid w:val="001D6F9A"/>
    <w:rsid w:val="001D7358"/>
    <w:rsid w:val="001D7FB3"/>
    <w:rsid w:val="001E0379"/>
    <w:rsid w:val="001E087B"/>
    <w:rsid w:val="001E1643"/>
    <w:rsid w:val="001E1AC0"/>
    <w:rsid w:val="001E1C17"/>
    <w:rsid w:val="001E1D73"/>
    <w:rsid w:val="001E2369"/>
    <w:rsid w:val="001E2887"/>
    <w:rsid w:val="001E2A7F"/>
    <w:rsid w:val="001E2C5F"/>
    <w:rsid w:val="001E2FCB"/>
    <w:rsid w:val="001E3086"/>
    <w:rsid w:val="001E3DEF"/>
    <w:rsid w:val="001E4032"/>
    <w:rsid w:val="001E44D7"/>
    <w:rsid w:val="001E4664"/>
    <w:rsid w:val="001E47B1"/>
    <w:rsid w:val="001E4CAE"/>
    <w:rsid w:val="001E4E72"/>
    <w:rsid w:val="001E532E"/>
    <w:rsid w:val="001E57E1"/>
    <w:rsid w:val="001E5B7F"/>
    <w:rsid w:val="001E5C59"/>
    <w:rsid w:val="001E5FB4"/>
    <w:rsid w:val="001E6132"/>
    <w:rsid w:val="001E6742"/>
    <w:rsid w:val="001E77D3"/>
    <w:rsid w:val="001F0F09"/>
    <w:rsid w:val="001F1427"/>
    <w:rsid w:val="001F1F33"/>
    <w:rsid w:val="001F24B3"/>
    <w:rsid w:val="001F2878"/>
    <w:rsid w:val="001F331F"/>
    <w:rsid w:val="001F498C"/>
    <w:rsid w:val="001F4DA0"/>
    <w:rsid w:val="001F4E60"/>
    <w:rsid w:val="001F5BBB"/>
    <w:rsid w:val="001F5D65"/>
    <w:rsid w:val="001F5F9E"/>
    <w:rsid w:val="001F6419"/>
    <w:rsid w:val="001F7A9A"/>
    <w:rsid w:val="001F7E16"/>
    <w:rsid w:val="0020048D"/>
    <w:rsid w:val="00200514"/>
    <w:rsid w:val="0020173C"/>
    <w:rsid w:val="00201965"/>
    <w:rsid w:val="002019AC"/>
    <w:rsid w:val="00201E7E"/>
    <w:rsid w:val="00201E9F"/>
    <w:rsid w:val="0020241A"/>
    <w:rsid w:val="002025BC"/>
    <w:rsid w:val="00202BFD"/>
    <w:rsid w:val="00202D63"/>
    <w:rsid w:val="00202ECA"/>
    <w:rsid w:val="002031F3"/>
    <w:rsid w:val="0020392E"/>
    <w:rsid w:val="00203D1C"/>
    <w:rsid w:val="00203DD3"/>
    <w:rsid w:val="00203EA9"/>
    <w:rsid w:val="00203FC0"/>
    <w:rsid w:val="002040E4"/>
    <w:rsid w:val="00204975"/>
    <w:rsid w:val="00204A67"/>
    <w:rsid w:val="00204AE0"/>
    <w:rsid w:val="00204FD0"/>
    <w:rsid w:val="002052E8"/>
    <w:rsid w:val="0020542C"/>
    <w:rsid w:val="0020547A"/>
    <w:rsid w:val="002057B1"/>
    <w:rsid w:val="002059DD"/>
    <w:rsid w:val="00205B45"/>
    <w:rsid w:val="00205BC2"/>
    <w:rsid w:val="002061BA"/>
    <w:rsid w:val="002067BA"/>
    <w:rsid w:val="00207EAB"/>
    <w:rsid w:val="00207EDF"/>
    <w:rsid w:val="00207FD2"/>
    <w:rsid w:val="002111A5"/>
    <w:rsid w:val="00211D0E"/>
    <w:rsid w:val="00212486"/>
    <w:rsid w:val="00212E67"/>
    <w:rsid w:val="00212F19"/>
    <w:rsid w:val="00213164"/>
    <w:rsid w:val="00213238"/>
    <w:rsid w:val="00213895"/>
    <w:rsid w:val="00213A2B"/>
    <w:rsid w:val="00213C7C"/>
    <w:rsid w:val="00214169"/>
    <w:rsid w:val="00214172"/>
    <w:rsid w:val="002149BB"/>
    <w:rsid w:val="002149E7"/>
    <w:rsid w:val="00214A62"/>
    <w:rsid w:val="00214B35"/>
    <w:rsid w:val="00214E74"/>
    <w:rsid w:val="00215254"/>
    <w:rsid w:val="00215450"/>
    <w:rsid w:val="002154AB"/>
    <w:rsid w:val="00215BFC"/>
    <w:rsid w:val="00215ED7"/>
    <w:rsid w:val="00216F45"/>
    <w:rsid w:val="002173DA"/>
    <w:rsid w:val="00217B3C"/>
    <w:rsid w:val="00217D1A"/>
    <w:rsid w:val="00220D53"/>
    <w:rsid w:val="00221336"/>
    <w:rsid w:val="00221763"/>
    <w:rsid w:val="00221DEB"/>
    <w:rsid w:val="00222108"/>
    <w:rsid w:val="00222654"/>
    <w:rsid w:val="00222726"/>
    <w:rsid w:val="0022292C"/>
    <w:rsid w:val="00222F63"/>
    <w:rsid w:val="00223101"/>
    <w:rsid w:val="00223271"/>
    <w:rsid w:val="002232B8"/>
    <w:rsid w:val="002237D9"/>
    <w:rsid w:val="00223E7B"/>
    <w:rsid w:val="00224A52"/>
    <w:rsid w:val="002256AD"/>
    <w:rsid w:val="0022573B"/>
    <w:rsid w:val="00225985"/>
    <w:rsid w:val="00225C19"/>
    <w:rsid w:val="00225F59"/>
    <w:rsid w:val="00225F63"/>
    <w:rsid w:val="00226072"/>
    <w:rsid w:val="002260D8"/>
    <w:rsid w:val="002261AC"/>
    <w:rsid w:val="002262BF"/>
    <w:rsid w:val="00226775"/>
    <w:rsid w:val="00226865"/>
    <w:rsid w:val="0022718C"/>
    <w:rsid w:val="002274C5"/>
    <w:rsid w:val="002277BC"/>
    <w:rsid w:val="00227C32"/>
    <w:rsid w:val="00227C6B"/>
    <w:rsid w:val="00227DBC"/>
    <w:rsid w:val="00227F5A"/>
    <w:rsid w:val="00227F64"/>
    <w:rsid w:val="00227FB9"/>
    <w:rsid w:val="00230245"/>
    <w:rsid w:val="00230744"/>
    <w:rsid w:val="00230FB0"/>
    <w:rsid w:val="00231332"/>
    <w:rsid w:val="0023144B"/>
    <w:rsid w:val="00231C2F"/>
    <w:rsid w:val="00231DB6"/>
    <w:rsid w:val="002323CC"/>
    <w:rsid w:val="00232425"/>
    <w:rsid w:val="00232783"/>
    <w:rsid w:val="00232E4B"/>
    <w:rsid w:val="002330A8"/>
    <w:rsid w:val="002333EF"/>
    <w:rsid w:val="002335CB"/>
    <w:rsid w:val="0023373F"/>
    <w:rsid w:val="00233A9F"/>
    <w:rsid w:val="00233CBA"/>
    <w:rsid w:val="002343A8"/>
    <w:rsid w:val="0023474A"/>
    <w:rsid w:val="00234849"/>
    <w:rsid w:val="002349B1"/>
    <w:rsid w:val="00235079"/>
    <w:rsid w:val="00235232"/>
    <w:rsid w:val="00235998"/>
    <w:rsid w:val="00235A75"/>
    <w:rsid w:val="00235BEB"/>
    <w:rsid w:val="00236130"/>
    <w:rsid w:val="0023642A"/>
    <w:rsid w:val="00236877"/>
    <w:rsid w:val="002368C0"/>
    <w:rsid w:val="00236930"/>
    <w:rsid w:val="0023708F"/>
    <w:rsid w:val="00237371"/>
    <w:rsid w:val="002378B9"/>
    <w:rsid w:val="00237A37"/>
    <w:rsid w:val="00237A61"/>
    <w:rsid w:val="00237BD0"/>
    <w:rsid w:val="00237E66"/>
    <w:rsid w:val="00237F6F"/>
    <w:rsid w:val="00240334"/>
    <w:rsid w:val="00240A74"/>
    <w:rsid w:val="00240ECD"/>
    <w:rsid w:val="002419B0"/>
    <w:rsid w:val="00241EB6"/>
    <w:rsid w:val="00242034"/>
    <w:rsid w:val="00242262"/>
    <w:rsid w:val="00242280"/>
    <w:rsid w:val="00242561"/>
    <w:rsid w:val="00242813"/>
    <w:rsid w:val="00242C4B"/>
    <w:rsid w:val="00242D03"/>
    <w:rsid w:val="00242F04"/>
    <w:rsid w:val="00243443"/>
    <w:rsid w:val="00243586"/>
    <w:rsid w:val="00243A24"/>
    <w:rsid w:val="00243BA0"/>
    <w:rsid w:val="002440C9"/>
    <w:rsid w:val="00244363"/>
    <w:rsid w:val="002448A0"/>
    <w:rsid w:val="00244AA5"/>
    <w:rsid w:val="00244E36"/>
    <w:rsid w:val="00245098"/>
    <w:rsid w:val="002455CA"/>
    <w:rsid w:val="00245616"/>
    <w:rsid w:val="00246328"/>
    <w:rsid w:val="002465E9"/>
    <w:rsid w:val="0024667F"/>
    <w:rsid w:val="00247657"/>
    <w:rsid w:val="00247A39"/>
    <w:rsid w:val="00247C0D"/>
    <w:rsid w:val="00247F33"/>
    <w:rsid w:val="00250463"/>
    <w:rsid w:val="00250784"/>
    <w:rsid w:val="00251478"/>
    <w:rsid w:val="0025155A"/>
    <w:rsid w:val="0025165F"/>
    <w:rsid w:val="00251A95"/>
    <w:rsid w:val="00251B3C"/>
    <w:rsid w:val="002524EC"/>
    <w:rsid w:val="0025288D"/>
    <w:rsid w:val="00252FE8"/>
    <w:rsid w:val="002544FF"/>
    <w:rsid w:val="00254C3A"/>
    <w:rsid w:val="002570BC"/>
    <w:rsid w:val="00257B95"/>
    <w:rsid w:val="00257C81"/>
    <w:rsid w:val="00257DFD"/>
    <w:rsid w:val="00257E31"/>
    <w:rsid w:val="00257E5D"/>
    <w:rsid w:val="0026007F"/>
    <w:rsid w:val="002601C0"/>
    <w:rsid w:val="00260407"/>
    <w:rsid w:val="002605FC"/>
    <w:rsid w:val="002607A3"/>
    <w:rsid w:val="00260962"/>
    <w:rsid w:val="00260BB8"/>
    <w:rsid w:val="00260D6F"/>
    <w:rsid w:val="00261222"/>
    <w:rsid w:val="002618E6"/>
    <w:rsid w:val="00261AEA"/>
    <w:rsid w:val="00262634"/>
    <w:rsid w:val="002629DC"/>
    <w:rsid w:val="00262EDA"/>
    <w:rsid w:val="002632BC"/>
    <w:rsid w:val="002638E2"/>
    <w:rsid w:val="002638FE"/>
    <w:rsid w:val="00263917"/>
    <w:rsid w:val="0026414E"/>
    <w:rsid w:val="00264429"/>
    <w:rsid w:val="00264528"/>
    <w:rsid w:val="0026494F"/>
    <w:rsid w:val="0026495A"/>
    <w:rsid w:val="00264F76"/>
    <w:rsid w:val="00265164"/>
    <w:rsid w:val="00265327"/>
    <w:rsid w:val="002654D7"/>
    <w:rsid w:val="00265CC6"/>
    <w:rsid w:val="00266106"/>
    <w:rsid w:val="002664F9"/>
    <w:rsid w:val="002665D0"/>
    <w:rsid w:val="00266B87"/>
    <w:rsid w:val="002671BC"/>
    <w:rsid w:val="002671CB"/>
    <w:rsid w:val="00267242"/>
    <w:rsid w:val="002672E4"/>
    <w:rsid w:val="002677B2"/>
    <w:rsid w:val="00267818"/>
    <w:rsid w:val="0026796F"/>
    <w:rsid w:val="00267ED0"/>
    <w:rsid w:val="00270264"/>
    <w:rsid w:val="00270875"/>
    <w:rsid w:val="0027140B"/>
    <w:rsid w:val="002716A4"/>
    <w:rsid w:val="00271AE0"/>
    <w:rsid w:val="00271F9F"/>
    <w:rsid w:val="00272CDE"/>
    <w:rsid w:val="00272D52"/>
    <w:rsid w:val="0027301A"/>
    <w:rsid w:val="00273621"/>
    <w:rsid w:val="00273920"/>
    <w:rsid w:val="0027489D"/>
    <w:rsid w:val="00274AA6"/>
    <w:rsid w:val="00274EB8"/>
    <w:rsid w:val="002752BB"/>
    <w:rsid w:val="002756C5"/>
    <w:rsid w:val="0027599D"/>
    <w:rsid w:val="00275E4F"/>
    <w:rsid w:val="00275F57"/>
    <w:rsid w:val="00276154"/>
    <w:rsid w:val="002762D4"/>
    <w:rsid w:val="00276422"/>
    <w:rsid w:val="0027655A"/>
    <w:rsid w:val="00276968"/>
    <w:rsid w:val="00276BF5"/>
    <w:rsid w:val="00277049"/>
    <w:rsid w:val="002770DF"/>
    <w:rsid w:val="002772C8"/>
    <w:rsid w:val="002800C7"/>
    <w:rsid w:val="002809C2"/>
    <w:rsid w:val="00280AF6"/>
    <w:rsid w:val="00280C48"/>
    <w:rsid w:val="00280FEE"/>
    <w:rsid w:val="002812EB"/>
    <w:rsid w:val="002817B5"/>
    <w:rsid w:val="00281CB7"/>
    <w:rsid w:val="00281E09"/>
    <w:rsid w:val="00281EE1"/>
    <w:rsid w:val="00282357"/>
    <w:rsid w:val="00282599"/>
    <w:rsid w:val="00282DB8"/>
    <w:rsid w:val="00282DBC"/>
    <w:rsid w:val="00282EF5"/>
    <w:rsid w:val="0028326E"/>
    <w:rsid w:val="002836E7"/>
    <w:rsid w:val="002839A3"/>
    <w:rsid w:val="00283B8D"/>
    <w:rsid w:val="002842C1"/>
    <w:rsid w:val="002845E8"/>
    <w:rsid w:val="00284B22"/>
    <w:rsid w:val="002853FB"/>
    <w:rsid w:val="002857F2"/>
    <w:rsid w:val="00285BA6"/>
    <w:rsid w:val="0028653C"/>
    <w:rsid w:val="00286A9A"/>
    <w:rsid w:val="00286B1A"/>
    <w:rsid w:val="00286C54"/>
    <w:rsid w:val="00286EAC"/>
    <w:rsid w:val="0028717F"/>
    <w:rsid w:val="0028722F"/>
    <w:rsid w:val="00287396"/>
    <w:rsid w:val="0029025C"/>
    <w:rsid w:val="00290E10"/>
    <w:rsid w:val="00291053"/>
    <w:rsid w:val="00291227"/>
    <w:rsid w:val="0029125D"/>
    <w:rsid w:val="00291EB4"/>
    <w:rsid w:val="0029242C"/>
    <w:rsid w:val="002924EC"/>
    <w:rsid w:val="00292973"/>
    <w:rsid w:val="00293233"/>
    <w:rsid w:val="00293913"/>
    <w:rsid w:val="00293B95"/>
    <w:rsid w:val="00293E48"/>
    <w:rsid w:val="002948F3"/>
    <w:rsid w:val="00294C09"/>
    <w:rsid w:val="00294D29"/>
    <w:rsid w:val="00294E0D"/>
    <w:rsid w:val="0029506C"/>
    <w:rsid w:val="00295094"/>
    <w:rsid w:val="00295737"/>
    <w:rsid w:val="00295793"/>
    <w:rsid w:val="00296192"/>
    <w:rsid w:val="00296411"/>
    <w:rsid w:val="002966F5"/>
    <w:rsid w:val="0029689B"/>
    <w:rsid w:val="002A01C0"/>
    <w:rsid w:val="002A0245"/>
    <w:rsid w:val="002A033D"/>
    <w:rsid w:val="002A0956"/>
    <w:rsid w:val="002A0CA3"/>
    <w:rsid w:val="002A10DB"/>
    <w:rsid w:val="002A10E6"/>
    <w:rsid w:val="002A1DBF"/>
    <w:rsid w:val="002A1E4A"/>
    <w:rsid w:val="002A1E87"/>
    <w:rsid w:val="002A1F5D"/>
    <w:rsid w:val="002A2305"/>
    <w:rsid w:val="002A2443"/>
    <w:rsid w:val="002A24AB"/>
    <w:rsid w:val="002A2E5B"/>
    <w:rsid w:val="002A3371"/>
    <w:rsid w:val="002A35C5"/>
    <w:rsid w:val="002A3BBE"/>
    <w:rsid w:val="002A3C5E"/>
    <w:rsid w:val="002A3CE3"/>
    <w:rsid w:val="002A3F06"/>
    <w:rsid w:val="002A457C"/>
    <w:rsid w:val="002A45C4"/>
    <w:rsid w:val="002A49C8"/>
    <w:rsid w:val="002A4EC5"/>
    <w:rsid w:val="002A5B78"/>
    <w:rsid w:val="002A5C5A"/>
    <w:rsid w:val="002A65D0"/>
    <w:rsid w:val="002A6701"/>
    <w:rsid w:val="002A6DA9"/>
    <w:rsid w:val="002A702E"/>
    <w:rsid w:val="002A7059"/>
    <w:rsid w:val="002A764C"/>
    <w:rsid w:val="002A7846"/>
    <w:rsid w:val="002A7BE3"/>
    <w:rsid w:val="002B00BF"/>
    <w:rsid w:val="002B039F"/>
    <w:rsid w:val="002B0630"/>
    <w:rsid w:val="002B0CF4"/>
    <w:rsid w:val="002B1E45"/>
    <w:rsid w:val="002B1FC5"/>
    <w:rsid w:val="002B3883"/>
    <w:rsid w:val="002B3AE4"/>
    <w:rsid w:val="002B3F6A"/>
    <w:rsid w:val="002B4101"/>
    <w:rsid w:val="002B4A41"/>
    <w:rsid w:val="002B4BDF"/>
    <w:rsid w:val="002B50C3"/>
    <w:rsid w:val="002B5581"/>
    <w:rsid w:val="002B5D73"/>
    <w:rsid w:val="002B5E3A"/>
    <w:rsid w:val="002B64CC"/>
    <w:rsid w:val="002B6B44"/>
    <w:rsid w:val="002B6B76"/>
    <w:rsid w:val="002B6DBE"/>
    <w:rsid w:val="002B6F3F"/>
    <w:rsid w:val="002B7358"/>
    <w:rsid w:val="002B78D8"/>
    <w:rsid w:val="002B7C43"/>
    <w:rsid w:val="002B7C5D"/>
    <w:rsid w:val="002B7CA9"/>
    <w:rsid w:val="002B7DF4"/>
    <w:rsid w:val="002C08D4"/>
    <w:rsid w:val="002C0D47"/>
    <w:rsid w:val="002C103A"/>
    <w:rsid w:val="002C16B2"/>
    <w:rsid w:val="002C1D50"/>
    <w:rsid w:val="002C1DB0"/>
    <w:rsid w:val="002C1E30"/>
    <w:rsid w:val="002C1E6E"/>
    <w:rsid w:val="002C1E8A"/>
    <w:rsid w:val="002C1EEF"/>
    <w:rsid w:val="002C21DB"/>
    <w:rsid w:val="002C233A"/>
    <w:rsid w:val="002C2A5B"/>
    <w:rsid w:val="002C2BBF"/>
    <w:rsid w:val="002C346F"/>
    <w:rsid w:val="002C39C3"/>
    <w:rsid w:val="002C3AB3"/>
    <w:rsid w:val="002C3DE5"/>
    <w:rsid w:val="002C3FDF"/>
    <w:rsid w:val="002C4317"/>
    <w:rsid w:val="002C43E8"/>
    <w:rsid w:val="002C4454"/>
    <w:rsid w:val="002C45D4"/>
    <w:rsid w:val="002C471B"/>
    <w:rsid w:val="002C584A"/>
    <w:rsid w:val="002C5A82"/>
    <w:rsid w:val="002C5B1C"/>
    <w:rsid w:val="002C6476"/>
    <w:rsid w:val="002C67B1"/>
    <w:rsid w:val="002C6B55"/>
    <w:rsid w:val="002C6E36"/>
    <w:rsid w:val="002C72AE"/>
    <w:rsid w:val="002C7D1D"/>
    <w:rsid w:val="002C7E0E"/>
    <w:rsid w:val="002D11C3"/>
    <w:rsid w:val="002D17F7"/>
    <w:rsid w:val="002D1BA1"/>
    <w:rsid w:val="002D1D66"/>
    <w:rsid w:val="002D1F32"/>
    <w:rsid w:val="002D2041"/>
    <w:rsid w:val="002D2363"/>
    <w:rsid w:val="002D2686"/>
    <w:rsid w:val="002D283A"/>
    <w:rsid w:val="002D28A0"/>
    <w:rsid w:val="002D33F2"/>
    <w:rsid w:val="002D392A"/>
    <w:rsid w:val="002D4CCC"/>
    <w:rsid w:val="002D4CF2"/>
    <w:rsid w:val="002D564C"/>
    <w:rsid w:val="002D5D9E"/>
    <w:rsid w:val="002D6FF2"/>
    <w:rsid w:val="002D740E"/>
    <w:rsid w:val="002D759C"/>
    <w:rsid w:val="002D773B"/>
    <w:rsid w:val="002D7F2F"/>
    <w:rsid w:val="002E0039"/>
    <w:rsid w:val="002E0C7F"/>
    <w:rsid w:val="002E0D3D"/>
    <w:rsid w:val="002E0F3D"/>
    <w:rsid w:val="002E1124"/>
    <w:rsid w:val="002E1AC6"/>
    <w:rsid w:val="002E1E5B"/>
    <w:rsid w:val="002E2A9F"/>
    <w:rsid w:val="002E2DD0"/>
    <w:rsid w:val="002E3625"/>
    <w:rsid w:val="002E36AE"/>
    <w:rsid w:val="002E39B7"/>
    <w:rsid w:val="002E3D06"/>
    <w:rsid w:val="002E3DA4"/>
    <w:rsid w:val="002E3DD1"/>
    <w:rsid w:val="002E426C"/>
    <w:rsid w:val="002E45C8"/>
    <w:rsid w:val="002E46E3"/>
    <w:rsid w:val="002E4781"/>
    <w:rsid w:val="002E4E82"/>
    <w:rsid w:val="002E4F4A"/>
    <w:rsid w:val="002E51AF"/>
    <w:rsid w:val="002E5883"/>
    <w:rsid w:val="002E5BB5"/>
    <w:rsid w:val="002E6521"/>
    <w:rsid w:val="002E69D5"/>
    <w:rsid w:val="002E69E9"/>
    <w:rsid w:val="002E715A"/>
    <w:rsid w:val="002E781F"/>
    <w:rsid w:val="002E7C8F"/>
    <w:rsid w:val="002E7F0B"/>
    <w:rsid w:val="002F0040"/>
    <w:rsid w:val="002F0CB7"/>
    <w:rsid w:val="002F113A"/>
    <w:rsid w:val="002F113D"/>
    <w:rsid w:val="002F182B"/>
    <w:rsid w:val="002F1BB5"/>
    <w:rsid w:val="002F2003"/>
    <w:rsid w:val="002F2241"/>
    <w:rsid w:val="002F2813"/>
    <w:rsid w:val="002F3B4F"/>
    <w:rsid w:val="002F42DB"/>
    <w:rsid w:val="002F4399"/>
    <w:rsid w:val="002F4711"/>
    <w:rsid w:val="002F518E"/>
    <w:rsid w:val="002F56BB"/>
    <w:rsid w:val="002F61DB"/>
    <w:rsid w:val="002F6355"/>
    <w:rsid w:val="002F6583"/>
    <w:rsid w:val="002F6BF0"/>
    <w:rsid w:val="002F6DCB"/>
    <w:rsid w:val="002F70D7"/>
    <w:rsid w:val="002F7996"/>
    <w:rsid w:val="002F7A62"/>
    <w:rsid w:val="002F7DE9"/>
    <w:rsid w:val="003000A3"/>
    <w:rsid w:val="00300160"/>
    <w:rsid w:val="0030017C"/>
    <w:rsid w:val="0030043F"/>
    <w:rsid w:val="00300E1A"/>
    <w:rsid w:val="003021B6"/>
    <w:rsid w:val="00302321"/>
    <w:rsid w:val="003023C0"/>
    <w:rsid w:val="003028BD"/>
    <w:rsid w:val="00302D74"/>
    <w:rsid w:val="0030369F"/>
    <w:rsid w:val="0030371A"/>
    <w:rsid w:val="00303B74"/>
    <w:rsid w:val="003040AD"/>
    <w:rsid w:val="0030494A"/>
    <w:rsid w:val="00304CAD"/>
    <w:rsid w:val="00304F46"/>
    <w:rsid w:val="003050AA"/>
    <w:rsid w:val="003054F4"/>
    <w:rsid w:val="00305EB7"/>
    <w:rsid w:val="0030606C"/>
    <w:rsid w:val="0030668E"/>
    <w:rsid w:val="00306949"/>
    <w:rsid w:val="00306E16"/>
    <w:rsid w:val="00307991"/>
    <w:rsid w:val="0031001D"/>
    <w:rsid w:val="00310D8F"/>
    <w:rsid w:val="003111ED"/>
    <w:rsid w:val="003112E3"/>
    <w:rsid w:val="00311CF5"/>
    <w:rsid w:val="003125C5"/>
    <w:rsid w:val="00312619"/>
    <w:rsid w:val="00313269"/>
    <w:rsid w:val="00313788"/>
    <w:rsid w:val="00313BFD"/>
    <w:rsid w:val="00313DB5"/>
    <w:rsid w:val="0031401A"/>
    <w:rsid w:val="003140A3"/>
    <w:rsid w:val="00315179"/>
    <w:rsid w:val="003153E7"/>
    <w:rsid w:val="00315CE1"/>
    <w:rsid w:val="003160C4"/>
    <w:rsid w:val="003163D9"/>
    <w:rsid w:val="00316638"/>
    <w:rsid w:val="00317715"/>
    <w:rsid w:val="00317744"/>
    <w:rsid w:val="00317954"/>
    <w:rsid w:val="00317A36"/>
    <w:rsid w:val="00317A71"/>
    <w:rsid w:val="00317B12"/>
    <w:rsid w:val="00317DC7"/>
    <w:rsid w:val="0032022A"/>
    <w:rsid w:val="00320B44"/>
    <w:rsid w:val="00320D9C"/>
    <w:rsid w:val="00321882"/>
    <w:rsid w:val="00321A0A"/>
    <w:rsid w:val="003221B1"/>
    <w:rsid w:val="0032299E"/>
    <w:rsid w:val="00322CF1"/>
    <w:rsid w:val="00322EF5"/>
    <w:rsid w:val="00323404"/>
    <w:rsid w:val="003234F7"/>
    <w:rsid w:val="0032365E"/>
    <w:rsid w:val="00323DD0"/>
    <w:rsid w:val="00324136"/>
    <w:rsid w:val="003243D0"/>
    <w:rsid w:val="003244FB"/>
    <w:rsid w:val="0032455E"/>
    <w:rsid w:val="003248B4"/>
    <w:rsid w:val="00324955"/>
    <w:rsid w:val="003250D4"/>
    <w:rsid w:val="00325613"/>
    <w:rsid w:val="003256A3"/>
    <w:rsid w:val="00325BF0"/>
    <w:rsid w:val="00326538"/>
    <w:rsid w:val="0032687F"/>
    <w:rsid w:val="00326B10"/>
    <w:rsid w:val="00327138"/>
    <w:rsid w:val="00327209"/>
    <w:rsid w:val="00327532"/>
    <w:rsid w:val="003275FC"/>
    <w:rsid w:val="003279B6"/>
    <w:rsid w:val="00327AD0"/>
    <w:rsid w:val="00327B4F"/>
    <w:rsid w:val="00327B76"/>
    <w:rsid w:val="00327FD1"/>
    <w:rsid w:val="0033001E"/>
    <w:rsid w:val="0033022D"/>
    <w:rsid w:val="003304AF"/>
    <w:rsid w:val="00330550"/>
    <w:rsid w:val="0033056B"/>
    <w:rsid w:val="00330E6C"/>
    <w:rsid w:val="003311D5"/>
    <w:rsid w:val="0033199E"/>
    <w:rsid w:val="00332574"/>
    <w:rsid w:val="00332790"/>
    <w:rsid w:val="00333067"/>
    <w:rsid w:val="00333212"/>
    <w:rsid w:val="003334E3"/>
    <w:rsid w:val="00333B75"/>
    <w:rsid w:val="00333E28"/>
    <w:rsid w:val="003346F7"/>
    <w:rsid w:val="003349B9"/>
    <w:rsid w:val="0033547A"/>
    <w:rsid w:val="00335999"/>
    <w:rsid w:val="003368DA"/>
    <w:rsid w:val="00336E4C"/>
    <w:rsid w:val="00336FCB"/>
    <w:rsid w:val="003371AA"/>
    <w:rsid w:val="003375D3"/>
    <w:rsid w:val="00337AD6"/>
    <w:rsid w:val="00337BF2"/>
    <w:rsid w:val="00337E91"/>
    <w:rsid w:val="00337F9C"/>
    <w:rsid w:val="00340449"/>
    <w:rsid w:val="003406CF"/>
    <w:rsid w:val="00340F03"/>
    <w:rsid w:val="003412E4"/>
    <w:rsid w:val="00341590"/>
    <w:rsid w:val="003418A8"/>
    <w:rsid w:val="00341BEE"/>
    <w:rsid w:val="00342112"/>
    <w:rsid w:val="0034231B"/>
    <w:rsid w:val="003424BF"/>
    <w:rsid w:val="00342636"/>
    <w:rsid w:val="003429E7"/>
    <w:rsid w:val="00342A92"/>
    <w:rsid w:val="00342C14"/>
    <w:rsid w:val="003434F9"/>
    <w:rsid w:val="00343E82"/>
    <w:rsid w:val="00343ED6"/>
    <w:rsid w:val="0034431D"/>
    <w:rsid w:val="003455F1"/>
    <w:rsid w:val="00346273"/>
    <w:rsid w:val="00346919"/>
    <w:rsid w:val="00346AE5"/>
    <w:rsid w:val="00346DAB"/>
    <w:rsid w:val="00346F81"/>
    <w:rsid w:val="003473C1"/>
    <w:rsid w:val="00347E03"/>
    <w:rsid w:val="00350203"/>
    <w:rsid w:val="00350311"/>
    <w:rsid w:val="00350478"/>
    <w:rsid w:val="003504AE"/>
    <w:rsid w:val="003505BB"/>
    <w:rsid w:val="003512C9"/>
    <w:rsid w:val="003517C6"/>
    <w:rsid w:val="003518B0"/>
    <w:rsid w:val="00351A45"/>
    <w:rsid w:val="00351EAF"/>
    <w:rsid w:val="003528A9"/>
    <w:rsid w:val="00352BA0"/>
    <w:rsid w:val="00352F3E"/>
    <w:rsid w:val="003533C5"/>
    <w:rsid w:val="003540FE"/>
    <w:rsid w:val="00354268"/>
    <w:rsid w:val="003550F1"/>
    <w:rsid w:val="00355384"/>
    <w:rsid w:val="003555FC"/>
    <w:rsid w:val="00355735"/>
    <w:rsid w:val="003558AE"/>
    <w:rsid w:val="00355904"/>
    <w:rsid w:val="0035598B"/>
    <w:rsid w:val="00355FEA"/>
    <w:rsid w:val="003563FF"/>
    <w:rsid w:val="0035643F"/>
    <w:rsid w:val="00356677"/>
    <w:rsid w:val="00356C5C"/>
    <w:rsid w:val="00356F12"/>
    <w:rsid w:val="00357459"/>
    <w:rsid w:val="00357AC2"/>
    <w:rsid w:val="00357D36"/>
    <w:rsid w:val="00360033"/>
    <w:rsid w:val="00360930"/>
    <w:rsid w:val="00360B1D"/>
    <w:rsid w:val="003615EC"/>
    <w:rsid w:val="0036175F"/>
    <w:rsid w:val="00361CC8"/>
    <w:rsid w:val="00362148"/>
    <w:rsid w:val="00362A53"/>
    <w:rsid w:val="00362AD3"/>
    <w:rsid w:val="00362B29"/>
    <w:rsid w:val="00362DA1"/>
    <w:rsid w:val="00362F61"/>
    <w:rsid w:val="00362FAA"/>
    <w:rsid w:val="003631E1"/>
    <w:rsid w:val="00363405"/>
    <w:rsid w:val="0036345D"/>
    <w:rsid w:val="00363B84"/>
    <w:rsid w:val="00363DD8"/>
    <w:rsid w:val="003640FB"/>
    <w:rsid w:val="0036483F"/>
    <w:rsid w:val="00364C1C"/>
    <w:rsid w:val="00364C2B"/>
    <w:rsid w:val="00364F51"/>
    <w:rsid w:val="00365A1E"/>
    <w:rsid w:val="00365AB9"/>
    <w:rsid w:val="00365B62"/>
    <w:rsid w:val="003660F4"/>
    <w:rsid w:val="0036643E"/>
    <w:rsid w:val="003664C0"/>
    <w:rsid w:val="003665A8"/>
    <w:rsid w:val="00366636"/>
    <w:rsid w:val="00366D24"/>
    <w:rsid w:val="00366D31"/>
    <w:rsid w:val="00366DE8"/>
    <w:rsid w:val="00367305"/>
    <w:rsid w:val="00367B95"/>
    <w:rsid w:val="00367E90"/>
    <w:rsid w:val="00371497"/>
    <w:rsid w:val="00371857"/>
    <w:rsid w:val="00371A49"/>
    <w:rsid w:val="00371B5B"/>
    <w:rsid w:val="00371F29"/>
    <w:rsid w:val="003720E0"/>
    <w:rsid w:val="00372147"/>
    <w:rsid w:val="0037220E"/>
    <w:rsid w:val="00372384"/>
    <w:rsid w:val="0037286C"/>
    <w:rsid w:val="00372E9F"/>
    <w:rsid w:val="0037314C"/>
    <w:rsid w:val="003736AC"/>
    <w:rsid w:val="00373709"/>
    <w:rsid w:val="00373753"/>
    <w:rsid w:val="00374DF2"/>
    <w:rsid w:val="003751D9"/>
    <w:rsid w:val="0037524B"/>
    <w:rsid w:val="0037532E"/>
    <w:rsid w:val="00375C7B"/>
    <w:rsid w:val="00375FC2"/>
    <w:rsid w:val="00376212"/>
    <w:rsid w:val="003765AA"/>
    <w:rsid w:val="0037696B"/>
    <w:rsid w:val="00376E8A"/>
    <w:rsid w:val="0037724F"/>
    <w:rsid w:val="00377B39"/>
    <w:rsid w:val="00377BFD"/>
    <w:rsid w:val="00377CEE"/>
    <w:rsid w:val="003809B3"/>
    <w:rsid w:val="00380A99"/>
    <w:rsid w:val="0038107C"/>
    <w:rsid w:val="003810AA"/>
    <w:rsid w:val="003815F5"/>
    <w:rsid w:val="00381EA8"/>
    <w:rsid w:val="003825DC"/>
    <w:rsid w:val="00382D05"/>
    <w:rsid w:val="00382D9A"/>
    <w:rsid w:val="00382F9F"/>
    <w:rsid w:val="0038380E"/>
    <w:rsid w:val="00383F55"/>
    <w:rsid w:val="00384446"/>
    <w:rsid w:val="00384561"/>
    <w:rsid w:val="00384E67"/>
    <w:rsid w:val="00385654"/>
    <w:rsid w:val="00385DA9"/>
    <w:rsid w:val="00386121"/>
    <w:rsid w:val="003865DE"/>
    <w:rsid w:val="00386C48"/>
    <w:rsid w:val="00386DE6"/>
    <w:rsid w:val="0038740B"/>
    <w:rsid w:val="00387728"/>
    <w:rsid w:val="00387844"/>
    <w:rsid w:val="00387874"/>
    <w:rsid w:val="00387A64"/>
    <w:rsid w:val="00390513"/>
    <w:rsid w:val="00390841"/>
    <w:rsid w:val="00390847"/>
    <w:rsid w:val="0039154E"/>
    <w:rsid w:val="0039159A"/>
    <w:rsid w:val="00391600"/>
    <w:rsid w:val="00391730"/>
    <w:rsid w:val="00391830"/>
    <w:rsid w:val="00391AAA"/>
    <w:rsid w:val="00392DC6"/>
    <w:rsid w:val="003937DA"/>
    <w:rsid w:val="00393A80"/>
    <w:rsid w:val="00393D73"/>
    <w:rsid w:val="00393FB0"/>
    <w:rsid w:val="00394066"/>
    <w:rsid w:val="003946CF"/>
    <w:rsid w:val="0039471A"/>
    <w:rsid w:val="00394F11"/>
    <w:rsid w:val="00395444"/>
    <w:rsid w:val="00395550"/>
    <w:rsid w:val="00395729"/>
    <w:rsid w:val="00395761"/>
    <w:rsid w:val="00395AA4"/>
    <w:rsid w:val="003962C3"/>
    <w:rsid w:val="0039649B"/>
    <w:rsid w:val="0039669C"/>
    <w:rsid w:val="003969D9"/>
    <w:rsid w:val="00396B87"/>
    <w:rsid w:val="003971E0"/>
    <w:rsid w:val="00397AB2"/>
    <w:rsid w:val="00397BA0"/>
    <w:rsid w:val="003A044B"/>
    <w:rsid w:val="003A058A"/>
    <w:rsid w:val="003A0603"/>
    <w:rsid w:val="003A07B2"/>
    <w:rsid w:val="003A1A23"/>
    <w:rsid w:val="003A2517"/>
    <w:rsid w:val="003A2A1A"/>
    <w:rsid w:val="003A3369"/>
    <w:rsid w:val="003A33FD"/>
    <w:rsid w:val="003A4075"/>
    <w:rsid w:val="003A4161"/>
    <w:rsid w:val="003A47D9"/>
    <w:rsid w:val="003A4B86"/>
    <w:rsid w:val="003A4FB3"/>
    <w:rsid w:val="003A5007"/>
    <w:rsid w:val="003A5545"/>
    <w:rsid w:val="003A5597"/>
    <w:rsid w:val="003A56E5"/>
    <w:rsid w:val="003A57E8"/>
    <w:rsid w:val="003A5800"/>
    <w:rsid w:val="003A5995"/>
    <w:rsid w:val="003A61D9"/>
    <w:rsid w:val="003A634F"/>
    <w:rsid w:val="003A6582"/>
    <w:rsid w:val="003A6B1E"/>
    <w:rsid w:val="003A6D68"/>
    <w:rsid w:val="003A6D82"/>
    <w:rsid w:val="003A6FDA"/>
    <w:rsid w:val="003A72D6"/>
    <w:rsid w:val="003A7DF8"/>
    <w:rsid w:val="003B0443"/>
    <w:rsid w:val="003B0531"/>
    <w:rsid w:val="003B059D"/>
    <w:rsid w:val="003B0844"/>
    <w:rsid w:val="003B0A4E"/>
    <w:rsid w:val="003B0ED0"/>
    <w:rsid w:val="003B10C5"/>
    <w:rsid w:val="003B128C"/>
    <w:rsid w:val="003B157D"/>
    <w:rsid w:val="003B15F0"/>
    <w:rsid w:val="003B18AE"/>
    <w:rsid w:val="003B1DC3"/>
    <w:rsid w:val="003B2913"/>
    <w:rsid w:val="003B2ACD"/>
    <w:rsid w:val="003B34AE"/>
    <w:rsid w:val="003B357A"/>
    <w:rsid w:val="003B3853"/>
    <w:rsid w:val="003B3A91"/>
    <w:rsid w:val="003B4653"/>
    <w:rsid w:val="003B4EAF"/>
    <w:rsid w:val="003B5752"/>
    <w:rsid w:val="003B5B5F"/>
    <w:rsid w:val="003B63E2"/>
    <w:rsid w:val="003B6A67"/>
    <w:rsid w:val="003B6B08"/>
    <w:rsid w:val="003B6C03"/>
    <w:rsid w:val="003B6E53"/>
    <w:rsid w:val="003B7043"/>
    <w:rsid w:val="003B7380"/>
    <w:rsid w:val="003B74B8"/>
    <w:rsid w:val="003B76FE"/>
    <w:rsid w:val="003B7D5F"/>
    <w:rsid w:val="003B7ECF"/>
    <w:rsid w:val="003B7F5B"/>
    <w:rsid w:val="003B7F99"/>
    <w:rsid w:val="003C042C"/>
    <w:rsid w:val="003C0A8F"/>
    <w:rsid w:val="003C1033"/>
    <w:rsid w:val="003C13AF"/>
    <w:rsid w:val="003C147C"/>
    <w:rsid w:val="003C1E3A"/>
    <w:rsid w:val="003C217C"/>
    <w:rsid w:val="003C2377"/>
    <w:rsid w:val="003C289B"/>
    <w:rsid w:val="003C29A9"/>
    <w:rsid w:val="003C2E89"/>
    <w:rsid w:val="003C334B"/>
    <w:rsid w:val="003C3A80"/>
    <w:rsid w:val="003C3BE4"/>
    <w:rsid w:val="003C3F99"/>
    <w:rsid w:val="003C4204"/>
    <w:rsid w:val="003C420E"/>
    <w:rsid w:val="003C4B39"/>
    <w:rsid w:val="003C4B5C"/>
    <w:rsid w:val="003C4C76"/>
    <w:rsid w:val="003C4D10"/>
    <w:rsid w:val="003C5182"/>
    <w:rsid w:val="003C540D"/>
    <w:rsid w:val="003C6909"/>
    <w:rsid w:val="003C698E"/>
    <w:rsid w:val="003C6F34"/>
    <w:rsid w:val="003C79DD"/>
    <w:rsid w:val="003C7A61"/>
    <w:rsid w:val="003C7B2A"/>
    <w:rsid w:val="003C7D49"/>
    <w:rsid w:val="003C7F5C"/>
    <w:rsid w:val="003D0003"/>
    <w:rsid w:val="003D0098"/>
    <w:rsid w:val="003D031E"/>
    <w:rsid w:val="003D0406"/>
    <w:rsid w:val="003D080E"/>
    <w:rsid w:val="003D17FC"/>
    <w:rsid w:val="003D193E"/>
    <w:rsid w:val="003D1B1B"/>
    <w:rsid w:val="003D1EB0"/>
    <w:rsid w:val="003D20DC"/>
    <w:rsid w:val="003D2717"/>
    <w:rsid w:val="003D2832"/>
    <w:rsid w:val="003D2A6E"/>
    <w:rsid w:val="003D314D"/>
    <w:rsid w:val="003D3281"/>
    <w:rsid w:val="003D388E"/>
    <w:rsid w:val="003D3D1B"/>
    <w:rsid w:val="003D421B"/>
    <w:rsid w:val="003D4C90"/>
    <w:rsid w:val="003D4FEB"/>
    <w:rsid w:val="003D5126"/>
    <w:rsid w:val="003D5340"/>
    <w:rsid w:val="003D5A28"/>
    <w:rsid w:val="003D7087"/>
    <w:rsid w:val="003D77C0"/>
    <w:rsid w:val="003E0124"/>
    <w:rsid w:val="003E03A1"/>
    <w:rsid w:val="003E0A57"/>
    <w:rsid w:val="003E12EC"/>
    <w:rsid w:val="003E1430"/>
    <w:rsid w:val="003E14C9"/>
    <w:rsid w:val="003E1E5F"/>
    <w:rsid w:val="003E2766"/>
    <w:rsid w:val="003E29A5"/>
    <w:rsid w:val="003E2F2A"/>
    <w:rsid w:val="003E35D8"/>
    <w:rsid w:val="003E39F3"/>
    <w:rsid w:val="003E3DB4"/>
    <w:rsid w:val="003E42EF"/>
    <w:rsid w:val="003E49BA"/>
    <w:rsid w:val="003E5530"/>
    <w:rsid w:val="003E5802"/>
    <w:rsid w:val="003E5825"/>
    <w:rsid w:val="003E5CFB"/>
    <w:rsid w:val="003E5D57"/>
    <w:rsid w:val="003E5EFC"/>
    <w:rsid w:val="003E5F46"/>
    <w:rsid w:val="003E63DE"/>
    <w:rsid w:val="003E6A24"/>
    <w:rsid w:val="003E7154"/>
    <w:rsid w:val="003E7263"/>
    <w:rsid w:val="003F003C"/>
    <w:rsid w:val="003F0DE9"/>
    <w:rsid w:val="003F2A03"/>
    <w:rsid w:val="003F2BE8"/>
    <w:rsid w:val="003F3027"/>
    <w:rsid w:val="003F322C"/>
    <w:rsid w:val="003F3406"/>
    <w:rsid w:val="003F4166"/>
    <w:rsid w:val="003F4927"/>
    <w:rsid w:val="003F55B0"/>
    <w:rsid w:val="003F58E9"/>
    <w:rsid w:val="003F5A3E"/>
    <w:rsid w:val="003F68B1"/>
    <w:rsid w:val="003F68BE"/>
    <w:rsid w:val="003F7563"/>
    <w:rsid w:val="0040012C"/>
    <w:rsid w:val="00400869"/>
    <w:rsid w:val="00400942"/>
    <w:rsid w:val="0040096D"/>
    <w:rsid w:val="004009F3"/>
    <w:rsid w:val="00400C6B"/>
    <w:rsid w:val="00400C94"/>
    <w:rsid w:val="00401534"/>
    <w:rsid w:val="00401777"/>
    <w:rsid w:val="004018ED"/>
    <w:rsid w:val="00401AC9"/>
    <w:rsid w:val="00401AFA"/>
    <w:rsid w:val="00401C87"/>
    <w:rsid w:val="00401D8B"/>
    <w:rsid w:val="00401E8C"/>
    <w:rsid w:val="00402208"/>
    <w:rsid w:val="00402459"/>
    <w:rsid w:val="004024F2"/>
    <w:rsid w:val="00402A79"/>
    <w:rsid w:val="00403144"/>
    <w:rsid w:val="0040317F"/>
    <w:rsid w:val="00403442"/>
    <w:rsid w:val="004039BF"/>
    <w:rsid w:val="00403CD9"/>
    <w:rsid w:val="004040C4"/>
    <w:rsid w:val="004041C2"/>
    <w:rsid w:val="004042A1"/>
    <w:rsid w:val="0040477F"/>
    <w:rsid w:val="00404C8E"/>
    <w:rsid w:val="00404CBB"/>
    <w:rsid w:val="00404ECF"/>
    <w:rsid w:val="004051B5"/>
    <w:rsid w:val="004059FD"/>
    <w:rsid w:val="00405B33"/>
    <w:rsid w:val="00405FEB"/>
    <w:rsid w:val="004063EC"/>
    <w:rsid w:val="00406AB5"/>
    <w:rsid w:val="00406D5D"/>
    <w:rsid w:val="00406E86"/>
    <w:rsid w:val="00407B48"/>
    <w:rsid w:val="00407B9F"/>
    <w:rsid w:val="00410176"/>
    <w:rsid w:val="0041029F"/>
    <w:rsid w:val="004102F8"/>
    <w:rsid w:val="00411197"/>
    <w:rsid w:val="0041178A"/>
    <w:rsid w:val="00411E54"/>
    <w:rsid w:val="0041267C"/>
    <w:rsid w:val="00412D6C"/>
    <w:rsid w:val="00413053"/>
    <w:rsid w:val="004131CA"/>
    <w:rsid w:val="0041329C"/>
    <w:rsid w:val="0041336B"/>
    <w:rsid w:val="0041351A"/>
    <w:rsid w:val="00413563"/>
    <w:rsid w:val="004137A6"/>
    <w:rsid w:val="00413F23"/>
    <w:rsid w:val="00413FF5"/>
    <w:rsid w:val="004141A5"/>
    <w:rsid w:val="004142DA"/>
    <w:rsid w:val="00414437"/>
    <w:rsid w:val="00414A5C"/>
    <w:rsid w:val="0041548F"/>
    <w:rsid w:val="00415806"/>
    <w:rsid w:val="004158D2"/>
    <w:rsid w:val="00415912"/>
    <w:rsid w:val="00415C14"/>
    <w:rsid w:val="00416183"/>
    <w:rsid w:val="00416254"/>
    <w:rsid w:val="004165D1"/>
    <w:rsid w:val="004167B1"/>
    <w:rsid w:val="0041696A"/>
    <w:rsid w:val="00416C67"/>
    <w:rsid w:val="00416D9A"/>
    <w:rsid w:val="00416DB3"/>
    <w:rsid w:val="00416DCA"/>
    <w:rsid w:val="0041714B"/>
    <w:rsid w:val="0041739C"/>
    <w:rsid w:val="00417BAF"/>
    <w:rsid w:val="00417E41"/>
    <w:rsid w:val="00420328"/>
    <w:rsid w:val="00420404"/>
    <w:rsid w:val="004207E1"/>
    <w:rsid w:val="00421A3C"/>
    <w:rsid w:val="00421D3F"/>
    <w:rsid w:val="00421D5B"/>
    <w:rsid w:val="0042234E"/>
    <w:rsid w:val="0042245B"/>
    <w:rsid w:val="004227B5"/>
    <w:rsid w:val="00422F83"/>
    <w:rsid w:val="004231B8"/>
    <w:rsid w:val="0042342E"/>
    <w:rsid w:val="0042370A"/>
    <w:rsid w:val="00423A01"/>
    <w:rsid w:val="00423F2C"/>
    <w:rsid w:val="00424248"/>
    <w:rsid w:val="00424724"/>
    <w:rsid w:val="0042491A"/>
    <w:rsid w:val="00424A19"/>
    <w:rsid w:val="00424D0C"/>
    <w:rsid w:val="00424E7D"/>
    <w:rsid w:val="004253B3"/>
    <w:rsid w:val="004258D8"/>
    <w:rsid w:val="00425B53"/>
    <w:rsid w:val="00425BC6"/>
    <w:rsid w:val="00425C38"/>
    <w:rsid w:val="00425E02"/>
    <w:rsid w:val="00425F7E"/>
    <w:rsid w:val="004260BC"/>
    <w:rsid w:val="004261E5"/>
    <w:rsid w:val="00426404"/>
    <w:rsid w:val="00426FFF"/>
    <w:rsid w:val="00427828"/>
    <w:rsid w:val="00427EC4"/>
    <w:rsid w:val="00430627"/>
    <w:rsid w:val="004312B1"/>
    <w:rsid w:val="00431D28"/>
    <w:rsid w:val="00432151"/>
    <w:rsid w:val="004326AD"/>
    <w:rsid w:val="00432754"/>
    <w:rsid w:val="004329F2"/>
    <w:rsid w:val="00432B49"/>
    <w:rsid w:val="00432C02"/>
    <w:rsid w:val="00432CAC"/>
    <w:rsid w:val="0043360D"/>
    <w:rsid w:val="00434057"/>
    <w:rsid w:val="0043475C"/>
    <w:rsid w:val="004347AF"/>
    <w:rsid w:val="004347BA"/>
    <w:rsid w:val="00434C2C"/>
    <w:rsid w:val="00435046"/>
    <w:rsid w:val="004352B0"/>
    <w:rsid w:val="00435799"/>
    <w:rsid w:val="00435997"/>
    <w:rsid w:val="004359C0"/>
    <w:rsid w:val="004369D7"/>
    <w:rsid w:val="004369EA"/>
    <w:rsid w:val="00436ACC"/>
    <w:rsid w:val="00436ECC"/>
    <w:rsid w:val="004376E6"/>
    <w:rsid w:val="00437BEE"/>
    <w:rsid w:val="00440408"/>
    <w:rsid w:val="00440551"/>
    <w:rsid w:val="00440661"/>
    <w:rsid w:val="00440717"/>
    <w:rsid w:val="00440A70"/>
    <w:rsid w:val="00440E1D"/>
    <w:rsid w:val="0044231D"/>
    <w:rsid w:val="00442B43"/>
    <w:rsid w:val="00442C9B"/>
    <w:rsid w:val="004431FF"/>
    <w:rsid w:val="004436F7"/>
    <w:rsid w:val="004442A8"/>
    <w:rsid w:val="004442AD"/>
    <w:rsid w:val="00444353"/>
    <w:rsid w:val="004448DB"/>
    <w:rsid w:val="00445699"/>
    <w:rsid w:val="00445757"/>
    <w:rsid w:val="004458D0"/>
    <w:rsid w:val="00445C79"/>
    <w:rsid w:val="0044651C"/>
    <w:rsid w:val="00446D5F"/>
    <w:rsid w:val="004474CB"/>
    <w:rsid w:val="00447BC0"/>
    <w:rsid w:val="00447D55"/>
    <w:rsid w:val="00447E78"/>
    <w:rsid w:val="0045004C"/>
    <w:rsid w:val="0045013E"/>
    <w:rsid w:val="00450E71"/>
    <w:rsid w:val="00450FC2"/>
    <w:rsid w:val="00451B3D"/>
    <w:rsid w:val="00451CC4"/>
    <w:rsid w:val="00451F46"/>
    <w:rsid w:val="004521C9"/>
    <w:rsid w:val="00452523"/>
    <w:rsid w:val="00452690"/>
    <w:rsid w:val="00452C91"/>
    <w:rsid w:val="00452EDE"/>
    <w:rsid w:val="004535C2"/>
    <w:rsid w:val="00453909"/>
    <w:rsid w:val="00453B2A"/>
    <w:rsid w:val="004546F2"/>
    <w:rsid w:val="00454865"/>
    <w:rsid w:val="00454927"/>
    <w:rsid w:val="00454E9A"/>
    <w:rsid w:val="00454F0E"/>
    <w:rsid w:val="00454F6E"/>
    <w:rsid w:val="004554B7"/>
    <w:rsid w:val="004556F5"/>
    <w:rsid w:val="00455887"/>
    <w:rsid w:val="00455D2B"/>
    <w:rsid w:val="0045615D"/>
    <w:rsid w:val="00456325"/>
    <w:rsid w:val="00456359"/>
    <w:rsid w:val="0045670C"/>
    <w:rsid w:val="00456A66"/>
    <w:rsid w:val="00456B71"/>
    <w:rsid w:val="00456E57"/>
    <w:rsid w:val="00457065"/>
    <w:rsid w:val="0045760B"/>
    <w:rsid w:val="004577BE"/>
    <w:rsid w:val="004601B3"/>
    <w:rsid w:val="0046059D"/>
    <w:rsid w:val="00460725"/>
    <w:rsid w:val="00460C15"/>
    <w:rsid w:val="0046166F"/>
    <w:rsid w:val="004617AA"/>
    <w:rsid w:val="004623FE"/>
    <w:rsid w:val="0046248F"/>
    <w:rsid w:val="00462A57"/>
    <w:rsid w:val="00462FB4"/>
    <w:rsid w:val="00463218"/>
    <w:rsid w:val="0046329C"/>
    <w:rsid w:val="0046334E"/>
    <w:rsid w:val="00463A2E"/>
    <w:rsid w:val="0046429B"/>
    <w:rsid w:val="00464642"/>
    <w:rsid w:val="00464C66"/>
    <w:rsid w:val="00464F27"/>
    <w:rsid w:val="00465314"/>
    <w:rsid w:val="00465627"/>
    <w:rsid w:val="00465728"/>
    <w:rsid w:val="004657B6"/>
    <w:rsid w:val="004659E6"/>
    <w:rsid w:val="00465BBD"/>
    <w:rsid w:val="00465C4A"/>
    <w:rsid w:val="00466486"/>
    <w:rsid w:val="0046671D"/>
    <w:rsid w:val="004667F2"/>
    <w:rsid w:val="00466DC9"/>
    <w:rsid w:val="00466E43"/>
    <w:rsid w:val="0046779A"/>
    <w:rsid w:val="00467B8B"/>
    <w:rsid w:val="00467C34"/>
    <w:rsid w:val="00467E8F"/>
    <w:rsid w:val="004701F3"/>
    <w:rsid w:val="0047081B"/>
    <w:rsid w:val="00470C51"/>
    <w:rsid w:val="004711AA"/>
    <w:rsid w:val="00471506"/>
    <w:rsid w:val="00471828"/>
    <w:rsid w:val="0047256F"/>
    <w:rsid w:val="004725FF"/>
    <w:rsid w:val="0047269A"/>
    <w:rsid w:val="00473491"/>
    <w:rsid w:val="00473654"/>
    <w:rsid w:val="0047385D"/>
    <w:rsid w:val="00473C14"/>
    <w:rsid w:val="00473D7B"/>
    <w:rsid w:val="00474280"/>
    <w:rsid w:val="004742C8"/>
    <w:rsid w:val="00474C84"/>
    <w:rsid w:val="00474DA2"/>
    <w:rsid w:val="00474E70"/>
    <w:rsid w:val="00474E97"/>
    <w:rsid w:val="0047519B"/>
    <w:rsid w:val="0047552D"/>
    <w:rsid w:val="00475547"/>
    <w:rsid w:val="004757E9"/>
    <w:rsid w:val="004758EA"/>
    <w:rsid w:val="00475ED6"/>
    <w:rsid w:val="004761BA"/>
    <w:rsid w:val="00476988"/>
    <w:rsid w:val="00476CDE"/>
    <w:rsid w:val="00476F45"/>
    <w:rsid w:val="004774C7"/>
    <w:rsid w:val="00477534"/>
    <w:rsid w:val="00477636"/>
    <w:rsid w:val="00477C94"/>
    <w:rsid w:val="00477E7D"/>
    <w:rsid w:val="004800D2"/>
    <w:rsid w:val="004802E9"/>
    <w:rsid w:val="004803D9"/>
    <w:rsid w:val="004806A1"/>
    <w:rsid w:val="00480B6F"/>
    <w:rsid w:val="00480C53"/>
    <w:rsid w:val="00481AB8"/>
    <w:rsid w:val="00481CBB"/>
    <w:rsid w:val="00481DC5"/>
    <w:rsid w:val="00482308"/>
    <w:rsid w:val="0048309F"/>
    <w:rsid w:val="00483A28"/>
    <w:rsid w:val="00483B68"/>
    <w:rsid w:val="004841EE"/>
    <w:rsid w:val="00484340"/>
    <w:rsid w:val="00484F42"/>
    <w:rsid w:val="004851F7"/>
    <w:rsid w:val="00485439"/>
    <w:rsid w:val="00485706"/>
    <w:rsid w:val="004857E9"/>
    <w:rsid w:val="0048587D"/>
    <w:rsid w:val="00485A3A"/>
    <w:rsid w:val="00485A6C"/>
    <w:rsid w:val="00485AB7"/>
    <w:rsid w:val="0048623E"/>
    <w:rsid w:val="004862A0"/>
    <w:rsid w:val="0048669E"/>
    <w:rsid w:val="0048695F"/>
    <w:rsid w:val="00486EFF"/>
    <w:rsid w:val="00487A57"/>
    <w:rsid w:val="00487AD2"/>
    <w:rsid w:val="00487AF5"/>
    <w:rsid w:val="004901EC"/>
    <w:rsid w:val="00490851"/>
    <w:rsid w:val="00490861"/>
    <w:rsid w:val="004908C2"/>
    <w:rsid w:val="00490EAE"/>
    <w:rsid w:val="0049192A"/>
    <w:rsid w:val="0049192F"/>
    <w:rsid w:val="00491C88"/>
    <w:rsid w:val="00492235"/>
    <w:rsid w:val="00492742"/>
    <w:rsid w:val="00492B94"/>
    <w:rsid w:val="0049317A"/>
    <w:rsid w:val="00493381"/>
    <w:rsid w:val="004935F4"/>
    <w:rsid w:val="00493BAF"/>
    <w:rsid w:val="004940EC"/>
    <w:rsid w:val="004942CF"/>
    <w:rsid w:val="004942FD"/>
    <w:rsid w:val="00494571"/>
    <w:rsid w:val="00494642"/>
    <w:rsid w:val="00494664"/>
    <w:rsid w:val="00494730"/>
    <w:rsid w:val="0049481A"/>
    <w:rsid w:val="0049574E"/>
    <w:rsid w:val="00495D17"/>
    <w:rsid w:val="00496B7A"/>
    <w:rsid w:val="00496F3F"/>
    <w:rsid w:val="004971F3"/>
    <w:rsid w:val="004975E9"/>
    <w:rsid w:val="00497C30"/>
    <w:rsid w:val="004A0827"/>
    <w:rsid w:val="004A0CD1"/>
    <w:rsid w:val="004A0D22"/>
    <w:rsid w:val="004A1100"/>
    <w:rsid w:val="004A11E7"/>
    <w:rsid w:val="004A149A"/>
    <w:rsid w:val="004A1C02"/>
    <w:rsid w:val="004A1FCF"/>
    <w:rsid w:val="004A2784"/>
    <w:rsid w:val="004A2FAF"/>
    <w:rsid w:val="004A394F"/>
    <w:rsid w:val="004A3A49"/>
    <w:rsid w:val="004A3B12"/>
    <w:rsid w:val="004A43BF"/>
    <w:rsid w:val="004A4AE0"/>
    <w:rsid w:val="004A4D93"/>
    <w:rsid w:val="004A580A"/>
    <w:rsid w:val="004A5932"/>
    <w:rsid w:val="004A6079"/>
    <w:rsid w:val="004A6E63"/>
    <w:rsid w:val="004A6EE7"/>
    <w:rsid w:val="004A723F"/>
    <w:rsid w:val="004A745F"/>
    <w:rsid w:val="004A79F9"/>
    <w:rsid w:val="004B001E"/>
    <w:rsid w:val="004B0225"/>
    <w:rsid w:val="004B04AE"/>
    <w:rsid w:val="004B0A95"/>
    <w:rsid w:val="004B0D9C"/>
    <w:rsid w:val="004B174B"/>
    <w:rsid w:val="004B190C"/>
    <w:rsid w:val="004B19D1"/>
    <w:rsid w:val="004B19FD"/>
    <w:rsid w:val="004B254D"/>
    <w:rsid w:val="004B278C"/>
    <w:rsid w:val="004B2C5D"/>
    <w:rsid w:val="004B2EFF"/>
    <w:rsid w:val="004B3440"/>
    <w:rsid w:val="004B3552"/>
    <w:rsid w:val="004B35A1"/>
    <w:rsid w:val="004B35D5"/>
    <w:rsid w:val="004B3974"/>
    <w:rsid w:val="004B3D7D"/>
    <w:rsid w:val="004B4B71"/>
    <w:rsid w:val="004B4DC9"/>
    <w:rsid w:val="004B51BD"/>
    <w:rsid w:val="004B52FC"/>
    <w:rsid w:val="004B5935"/>
    <w:rsid w:val="004B5AA7"/>
    <w:rsid w:val="004B5B29"/>
    <w:rsid w:val="004B5D9B"/>
    <w:rsid w:val="004B5F78"/>
    <w:rsid w:val="004B5FC7"/>
    <w:rsid w:val="004B63C2"/>
    <w:rsid w:val="004B6944"/>
    <w:rsid w:val="004B6EDD"/>
    <w:rsid w:val="004B6EDE"/>
    <w:rsid w:val="004B6F99"/>
    <w:rsid w:val="004B70E9"/>
    <w:rsid w:val="004B70F4"/>
    <w:rsid w:val="004B7437"/>
    <w:rsid w:val="004B78AE"/>
    <w:rsid w:val="004B7A8B"/>
    <w:rsid w:val="004B7B49"/>
    <w:rsid w:val="004B7BAB"/>
    <w:rsid w:val="004B7E32"/>
    <w:rsid w:val="004C008B"/>
    <w:rsid w:val="004C02CB"/>
    <w:rsid w:val="004C0C7E"/>
    <w:rsid w:val="004C0DCB"/>
    <w:rsid w:val="004C0FCC"/>
    <w:rsid w:val="004C148E"/>
    <w:rsid w:val="004C14F6"/>
    <w:rsid w:val="004C1752"/>
    <w:rsid w:val="004C223E"/>
    <w:rsid w:val="004C2FF5"/>
    <w:rsid w:val="004C33F3"/>
    <w:rsid w:val="004C3433"/>
    <w:rsid w:val="004C3599"/>
    <w:rsid w:val="004C35A0"/>
    <w:rsid w:val="004C383C"/>
    <w:rsid w:val="004C3F90"/>
    <w:rsid w:val="004C451E"/>
    <w:rsid w:val="004C4912"/>
    <w:rsid w:val="004C4C65"/>
    <w:rsid w:val="004C4D8E"/>
    <w:rsid w:val="004C53F9"/>
    <w:rsid w:val="004C5738"/>
    <w:rsid w:val="004C5970"/>
    <w:rsid w:val="004C5DB3"/>
    <w:rsid w:val="004C5EB5"/>
    <w:rsid w:val="004C6213"/>
    <w:rsid w:val="004C636D"/>
    <w:rsid w:val="004C63A0"/>
    <w:rsid w:val="004C6451"/>
    <w:rsid w:val="004C6518"/>
    <w:rsid w:val="004C6AC8"/>
    <w:rsid w:val="004C7378"/>
    <w:rsid w:val="004C737E"/>
    <w:rsid w:val="004C7658"/>
    <w:rsid w:val="004C76E5"/>
    <w:rsid w:val="004C7B94"/>
    <w:rsid w:val="004D0531"/>
    <w:rsid w:val="004D054D"/>
    <w:rsid w:val="004D066F"/>
    <w:rsid w:val="004D0B2E"/>
    <w:rsid w:val="004D0BC7"/>
    <w:rsid w:val="004D0BD9"/>
    <w:rsid w:val="004D15E9"/>
    <w:rsid w:val="004D1769"/>
    <w:rsid w:val="004D1EF1"/>
    <w:rsid w:val="004D20AD"/>
    <w:rsid w:val="004D21E3"/>
    <w:rsid w:val="004D238A"/>
    <w:rsid w:val="004D282C"/>
    <w:rsid w:val="004D334E"/>
    <w:rsid w:val="004D3D4F"/>
    <w:rsid w:val="004D4561"/>
    <w:rsid w:val="004D483B"/>
    <w:rsid w:val="004D4A22"/>
    <w:rsid w:val="004D4E2A"/>
    <w:rsid w:val="004D51A6"/>
    <w:rsid w:val="004D572C"/>
    <w:rsid w:val="004D5D9A"/>
    <w:rsid w:val="004D5DF8"/>
    <w:rsid w:val="004D5EAD"/>
    <w:rsid w:val="004D6284"/>
    <w:rsid w:val="004D62A6"/>
    <w:rsid w:val="004D6491"/>
    <w:rsid w:val="004D6878"/>
    <w:rsid w:val="004D6BA1"/>
    <w:rsid w:val="004D6DD2"/>
    <w:rsid w:val="004D6E6C"/>
    <w:rsid w:val="004D70D4"/>
    <w:rsid w:val="004D72BE"/>
    <w:rsid w:val="004D74B0"/>
    <w:rsid w:val="004D788F"/>
    <w:rsid w:val="004E04EE"/>
    <w:rsid w:val="004E0597"/>
    <w:rsid w:val="004E05F1"/>
    <w:rsid w:val="004E0AF3"/>
    <w:rsid w:val="004E12F2"/>
    <w:rsid w:val="004E15EB"/>
    <w:rsid w:val="004E1757"/>
    <w:rsid w:val="004E1F5A"/>
    <w:rsid w:val="004E2301"/>
    <w:rsid w:val="004E28B3"/>
    <w:rsid w:val="004E2C02"/>
    <w:rsid w:val="004E3744"/>
    <w:rsid w:val="004E3852"/>
    <w:rsid w:val="004E3E08"/>
    <w:rsid w:val="004E4216"/>
    <w:rsid w:val="004E4588"/>
    <w:rsid w:val="004E4A49"/>
    <w:rsid w:val="004E4DDF"/>
    <w:rsid w:val="004E4FB1"/>
    <w:rsid w:val="004E5029"/>
    <w:rsid w:val="004E5183"/>
    <w:rsid w:val="004E5448"/>
    <w:rsid w:val="004E556E"/>
    <w:rsid w:val="004E5A0C"/>
    <w:rsid w:val="004E5C15"/>
    <w:rsid w:val="004E5DD9"/>
    <w:rsid w:val="004E60B7"/>
    <w:rsid w:val="004E632F"/>
    <w:rsid w:val="004E63C9"/>
    <w:rsid w:val="004E64FA"/>
    <w:rsid w:val="004E66CA"/>
    <w:rsid w:val="004E6E43"/>
    <w:rsid w:val="004E6FE5"/>
    <w:rsid w:val="004E71A8"/>
    <w:rsid w:val="004E71D7"/>
    <w:rsid w:val="004E7219"/>
    <w:rsid w:val="004E7A62"/>
    <w:rsid w:val="004E7AB4"/>
    <w:rsid w:val="004E7F82"/>
    <w:rsid w:val="004F0052"/>
    <w:rsid w:val="004F0484"/>
    <w:rsid w:val="004F0C7B"/>
    <w:rsid w:val="004F11F4"/>
    <w:rsid w:val="004F16B7"/>
    <w:rsid w:val="004F199D"/>
    <w:rsid w:val="004F19B6"/>
    <w:rsid w:val="004F1DF4"/>
    <w:rsid w:val="004F216C"/>
    <w:rsid w:val="004F251F"/>
    <w:rsid w:val="004F2664"/>
    <w:rsid w:val="004F282C"/>
    <w:rsid w:val="004F2847"/>
    <w:rsid w:val="004F3050"/>
    <w:rsid w:val="004F30B3"/>
    <w:rsid w:val="004F36E9"/>
    <w:rsid w:val="004F3707"/>
    <w:rsid w:val="004F3925"/>
    <w:rsid w:val="004F3FF7"/>
    <w:rsid w:val="004F40BF"/>
    <w:rsid w:val="004F43C5"/>
    <w:rsid w:val="004F4401"/>
    <w:rsid w:val="004F4E9B"/>
    <w:rsid w:val="004F518D"/>
    <w:rsid w:val="004F51D3"/>
    <w:rsid w:val="004F59C8"/>
    <w:rsid w:val="004F5B55"/>
    <w:rsid w:val="004F5EF5"/>
    <w:rsid w:val="004F7E2B"/>
    <w:rsid w:val="00501F82"/>
    <w:rsid w:val="005022C2"/>
    <w:rsid w:val="00502659"/>
    <w:rsid w:val="00503016"/>
    <w:rsid w:val="00503908"/>
    <w:rsid w:val="00503C44"/>
    <w:rsid w:val="00503C95"/>
    <w:rsid w:val="00504623"/>
    <w:rsid w:val="0050495A"/>
    <w:rsid w:val="00504A2D"/>
    <w:rsid w:val="005051C8"/>
    <w:rsid w:val="0050524F"/>
    <w:rsid w:val="00505939"/>
    <w:rsid w:val="00506061"/>
    <w:rsid w:val="005061EC"/>
    <w:rsid w:val="00506777"/>
    <w:rsid w:val="00506846"/>
    <w:rsid w:val="00506B05"/>
    <w:rsid w:val="00506F31"/>
    <w:rsid w:val="00507394"/>
    <w:rsid w:val="005077FF"/>
    <w:rsid w:val="00507A96"/>
    <w:rsid w:val="005106CD"/>
    <w:rsid w:val="00510865"/>
    <w:rsid w:val="00510878"/>
    <w:rsid w:val="00510A05"/>
    <w:rsid w:val="005116A1"/>
    <w:rsid w:val="00511CC8"/>
    <w:rsid w:val="00511E16"/>
    <w:rsid w:val="00512199"/>
    <w:rsid w:val="00512239"/>
    <w:rsid w:val="005122B2"/>
    <w:rsid w:val="00512CF8"/>
    <w:rsid w:val="005136BA"/>
    <w:rsid w:val="00513D7A"/>
    <w:rsid w:val="0051487D"/>
    <w:rsid w:val="00514A6A"/>
    <w:rsid w:val="00515A57"/>
    <w:rsid w:val="00516308"/>
    <w:rsid w:val="005169AC"/>
    <w:rsid w:val="00517764"/>
    <w:rsid w:val="00517AC0"/>
    <w:rsid w:val="00517F64"/>
    <w:rsid w:val="0052038F"/>
    <w:rsid w:val="005207D8"/>
    <w:rsid w:val="005209AC"/>
    <w:rsid w:val="00520B3F"/>
    <w:rsid w:val="00521386"/>
    <w:rsid w:val="0052183B"/>
    <w:rsid w:val="00521E2A"/>
    <w:rsid w:val="00521F1A"/>
    <w:rsid w:val="00521FE3"/>
    <w:rsid w:val="00522032"/>
    <w:rsid w:val="00522791"/>
    <w:rsid w:val="00522C1C"/>
    <w:rsid w:val="00522C38"/>
    <w:rsid w:val="00522DBE"/>
    <w:rsid w:val="0052311D"/>
    <w:rsid w:val="005234F9"/>
    <w:rsid w:val="00523A65"/>
    <w:rsid w:val="00523EA0"/>
    <w:rsid w:val="00524814"/>
    <w:rsid w:val="00524E88"/>
    <w:rsid w:val="005256F0"/>
    <w:rsid w:val="00525A2D"/>
    <w:rsid w:val="00525B67"/>
    <w:rsid w:val="00525CBF"/>
    <w:rsid w:val="0052612A"/>
    <w:rsid w:val="00526A20"/>
    <w:rsid w:val="00526F01"/>
    <w:rsid w:val="0052767B"/>
    <w:rsid w:val="00527680"/>
    <w:rsid w:val="00527694"/>
    <w:rsid w:val="0052793D"/>
    <w:rsid w:val="00527A0E"/>
    <w:rsid w:val="00527AF9"/>
    <w:rsid w:val="0053016E"/>
    <w:rsid w:val="005303C3"/>
    <w:rsid w:val="00530748"/>
    <w:rsid w:val="00530EFA"/>
    <w:rsid w:val="00532320"/>
    <w:rsid w:val="00532989"/>
    <w:rsid w:val="005335C6"/>
    <w:rsid w:val="00533BFD"/>
    <w:rsid w:val="00533EBB"/>
    <w:rsid w:val="0053429F"/>
    <w:rsid w:val="00534931"/>
    <w:rsid w:val="00535211"/>
    <w:rsid w:val="00535560"/>
    <w:rsid w:val="005357F2"/>
    <w:rsid w:val="00535ABF"/>
    <w:rsid w:val="00535BF5"/>
    <w:rsid w:val="005362B9"/>
    <w:rsid w:val="0053674D"/>
    <w:rsid w:val="00536D83"/>
    <w:rsid w:val="00537175"/>
    <w:rsid w:val="005373D3"/>
    <w:rsid w:val="005373E8"/>
    <w:rsid w:val="0053774C"/>
    <w:rsid w:val="00540183"/>
    <w:rsid w:val="00540ACB"/>
    <w:rsid w:val="00540AD2"/>
    <w:rsid w:val="00540D03"/>
    <w:rsid w:val="00540F60"/>
    <w:rsid w:val="00541A17"/>
    <w:rsid w:val="00541E18"/>
    <w:rsid w:val="00542115"/>
    <w:rsid w:val="0054239C"/>
    <w:rsid w:val="00542ABD"/>
    <w:rsid w:val="00542CE4"/>
    <w:rsid w:val="00542E05"/>
    <w:rsid w:val="005431F1"/>
    <w:rsid w:val="0054342F"/>
    <w:rsid w:val="00543954"/>
    <w:rsid w:val="00543AC9"/>
    <w:rsid w:val="0054429A"/>
    <w:rsid w:val="0054436C"/>
    <w:rsid w:val="00544457"/>
    <w:rsid w:val="005445E3"/>
    <w:rsid w:val="00544695"/>
    <w:rsid w:val="005448F7"/>
    <w:rsid w:val="00544904"/>
    <w:rsid w:val="00544A21"/>
    <w:rsid w:val="00544D4D"/>
    <w:rsid w:val="0054525D"/>
    <w:rsid w:val="0054542A"/>
    <w:rsid w:val="005455F4"/>
    <w:rsid w:val="00545811"/>
    <w:rsid w:val="0054589D"/>
    <w:rsid w:val="00545E5F"/>
    <w:rsid w:val="00545F1B"/>
    <w:rsid w:val="00545F51"/>
    <w:rsid w:val="00545F86"/>
    <w:rsid w:val="00546D89"/>
    <w:rsid w:val="00547123"/>
    <w:rsid w:val="00547EE5"/>
    <w:rsid w:val="005500C4"/>
    <w:rsid w:val="00550451"/>
    <w:rsid w:val="005504DD"/>
    <w:rsid w:val="00550862"/>
    <w:rsid w:val="005512BD"/>
    <w:rsid w:val="0055172C"/>
    <w:rsid w:val="00551902"/>
    <w:rsid w:val="00551E26"/>
    <w:rsid w:val="00551E63"/>
    <w:rsid w:val="005521AD"/>
    <w:rsid w:val="00552655"/>
    <w:rsid w:val="00552841"/>
    <w:rsid w:val="005528FC"/>
    <w:rsid w:val="00552ABC"/>
    <w:rsid w:val="00553252"/>
    <w:rsid w:val="005534DB"/>
    <w:rsid w:val="00553551"/>
    <w:rsid w:val="0055365F"/>
    <w:rsid w:val="00553DCC"/>
    <w:rsid w:val="005540F0"/>
    <w:rsid w:val="005542AF"/>
    <w:rsid w:val="005546B5"/>
    <w:rsid w:val="00554A4A"/>
    <w:rsid w:val="00554C9F"/>
    <w:rsid w:val="00554CC7"/>
    <w:rsid w:val="00554CCD"/>
    <w:rsid w:val="0055529F"/>
    <w:rsid w:val="00555716"/>
    <w:rsid w:val="005558B4"/>
    <w:rsid w:val="00555E55"/>
    <w:rsid w:val="00555FB2"/>
    <w:rsid w:val="00556229"/>
    <w:rsid w:val="00556A80"/>
    <w:rsid w:val="00556F6D"/>
    <w:rsid w:val="00557377"/>
    <w:rsid w:val="005573BD"/>
    <w:rsid w:val="005573EB"/>
    <w:rsid w:val="00557D69"/>
    <w:rsid w:val="00557EC0"/>
    <w:rsid w:val="00560201"/>
    <w:rsid w:val="0056026E"/>
    <w:rsid w:val="00560A27"/>
    <w:rsid w:val="005614BE"/>
    <w:rsid w:val="005616B0"/>
    <w:rsid w:val="00561B7C"/>
    <w:rsid w:val="00561B91"/>
    <w:rsid w:val="0056229B"/>
    <w:rsid w:val="005626FF"/>
    <w:rsid w:val="005628E4"/>
    <w:rsid w:val="00562CA2"/>
    <w:rsid w:val="00562E5E"/>
    <w:rsid w:val="0056358E"/>
    <w:rsid w:val="00563F09"/>
    <w:rsid w:val="0056432A"/>
    <w:rsid w:val="005647E1"/>
    <w:rsid w:val="00564A67"/>
    <w:rsid w:val="00564C00"/>
    <w:rsid w:val="005658E7"/>
    <w:rsid w:val="00565972"/>
    <w:rsid w:val="00565BD9"/>
    <w:rsid w:val="00565C1F"/>
    <w:rsid w:val="00565E46"/>
    <w:rsid w:val="0056678D"/>
    <w:rsid w:val="00566AAD"/>
    <w:rsid w:val="00566E08"/>
    <w:rsid w:val="00566F5D"/>
    <w:rsid w:val="00567203"/>
    <w:rsid w:val="0056728F"/>
    <w:rsid w:val="005678D2"/>
    <w:rsid w:val="005679B3"/>
    <w:rsid w:val="0057007E"/>
    <w:rsid w:val="0057028F"/>
    <w:rsid w:val="0057051D"/>
    <w:rsid w:val="00570DAC"/>
    <w:rsid w:val="00570F8D"/>
    <w:rsid w:val="00570FEE"/>
    <w:rsid w:val="0057104F"/>
    <w:rsid w:val="00571075"/>
    <w:rsid w:val="0057107E"/>
    <w:rsid w:val="00571728"/>
    <w:rsid w:val="00571A10"/>
    <w:rsid w:val="00571BCA"/>
    <w:rsid w:val="00571C27"/>
    <w:rsid w:val="005722BB"/>
    <w:rsid w:val="00572FB6"/>
    <w:rsid w:val="005730D4"/>
    <w:rsid w:val="00573137"/>
    <w:rsid w:val="00573251"/>
    <w:rsid w:val="00574601"/>
    <w:rsid w:val="00574728"/>
    <w:rsid w:val="00574B77"/>
    <w:rsid w:val="00574D4A"/>
    <w:rsid w:val="0057571F"/>
    <w:rsid w:val="005766CF"/>
    <w:rsid w:val="00576A17"/>
    <w:rsid w:val="00577293"/>
    <w:rsid w:val="00577A7A"/>
    <w:rsid w:val="00577DF7"/>
    <w:rsid w:val="00580588"/>
    <w:rsid w:val="005805EE"/>
    <w:rsid w:val="00580652"/>
    <w:rsid w:val="0058116B"/>
    <w:rsid w:val="005812C6"/>
    <w:rsid w:val="005815C4"/>
    <w:rsid w:val="0058226A"/>
    <w:rsid w:val="0058237B"/>
    <w:rsid w:val="00582896"/>
    <w:rsid w:val="00582EF6"/>
    <w:rsid w:val="00582F69"/>
    <w:rsid w:val="00583081"/>
    <w:rsid w:val="00583689"/>
    <w:rsid w:val="0058376A"/>
    <w:rsid w:val="005838E4"/>
    <w:rsid w:val="00583ACB"/>
    <w:rsid w:val="00585156"/>
    <w:rsid w:val="00585160"/>
    <w:rsid w:val="005851CF"/>
    <w:rsid w:val="00585392"/>
    <w:rsid w:val="00585717"/>
    <w:rsid w:val="005858C7"/>
    <w:rsid w:val="00585F14"/>
    <w:rsid w:val="0058657A"/>
    <w:rsid w:val="00586FB8"/>
    <w:rsid w:val="00587004"/>
    <w:rsid w:val="00587137"/>
    <w:rsid w:val="0058735B"/>
    <w:rsid w:val="0058774D"/>
    <w:rsid w:val="00587AA0"/>
    <w:rsid w:val="00587C36"/>
    <w:rsid w:val="00590166"/>
    <w:rsid w:val="0059022A"/>
    <w:rsid w:val="005907A6"/>
    <w:rsid w:val="00590B41"/>
    <w:rsid w:val="005914FE"/>
    <w:rsid w:val="00591C71"/>
    <w:rsid w:val="00591DF9"/>
    <w:rsid w:val="005920E8"/>
    <w:rsid w:val="00592313"/>
    <w:rsid w:val="00592476"/>
    <w:rsid w:val="0059258E"/>
    <w:rsid w:val="005930E3"/>
    <w:rsid w:val="005933BF"/>
    <w:rsid w:val="00593762"/>
    <w:rsid w:val="005938C2"/>
    <w:rsid w:val="00593DDA"/>
    <w:rsid w:val="0059497B"/>
    <w:rsid w:val="00595132"/>
    <w:rsid w:val="00595215"/>
    <w:rsid w:val="00595280"/>
    <w:rsid w:val="00595320"/>
    <w:rsid w:val="00595369"/>
    <w:rsid w:val="00595E6C"/>
    <w:rsid w:val="00596177"/>
    <w:rsid w:val="005963BD"/>
    <w:rsid w:val="005963C9"/>
    <w:rsid w:val="0059640A"/>
    <w:rsid w:val="005969E9"/>
    <w:rsid w:val="005970FA"/>
    <w:rsid w:val="005971B4"/>
    <w:rsid w:val="00597342"/>
    <w:rsid w:val="00597512"/>
    <w:rsid w:val="00597807"/>
    <w:rsid w:val="00597B7C"/>
    <w:rsid w:val="00597C5C"/>
    <w:rsid w:val="00597E99"/>
    <w:rsid w:val="005A00AE"/>
    <w:rsid w:val="005A037E"/>
    <w:rsid w:val="005A04A6"/>
    <w:rsid w:val="005A05EE"/>
    <w:rsid w:val="005A0854"/>
    <w:rsid w:val="005A0A96"/>
    <w:rsid w:val="005A0D3D"/>
    <w:rsid w:val="005A0D78"/>
    <w:rsid w:val="005A0F1D"/>
    <w:rsid w:val="005A203C"/>
    <w:rsid w:val="005A25D6"/>
    <w:rsid w:val="005A3126"/>
    <w:rsid w:val="005A3391"/>
    <w:rsid w:val="005A38B8"/>
    <w:rsid w:val="005A3DBE"/>
    <w:rsid w:val="005A3EB4"/>
    <w:rsid w:val="005A401A"/>
    <w:rsid w:val="005A405D"/>
    <w:rsid w:val="005A40DC"/>
    <w:rsid w:val="005A4536"/>
    <w:rsid w:val="005A45B5"/>
    <w:rsid w:val="005A464B"/>
    <w:rsid w:val="005A48DB"/>
    <w:rsid w:val="005A4D30"/>
    <w:rsid w:val="005A54B9"/>
    <w:rsid w:val="005A5508"/>
    <w:rsid w:val="005A60AC"/>
    <w:rsid w:val="005A6711"/>
    <w:rsid w:val="005A68C4"/>
    <w:rsid w:val="005A6BF0"/>
    <w:rsid w:val="005A6C55"/>
    <w:rsid w:val="005A6C70"/>
    <w:rsid w:val="005A70FA"/>
    <w:rsid w:val="005A739E"/>
    <w:rsid w:val="005A76C7"/>
    <w:rsid w:val="005A7893"/>
    <w:rsid w:val="005A7CB6"/>
    <w:rsid w:val="005B04A4"/>
    <w:rsid w:val="005B0BF2"/>
    <w:rsid w:val="005B0D5B"/>
    <w:rsid w:val="005B1766"/>
    <w:rsid w:val="005B1A04"/>
    <w:rsid w:val="005B1F7B"/>
    <w:rsid w:val="005B2062"/>
    <w:rsid w:val="005B25B6"/>
    <w:rsid w:val="005B29EC"/>
    <w:rsid w:val="005B343F"/>
    <w:rsid w:val="005B3D4B"/>
    <w:rsid w:val="005B4240"/>
    <w:rsid w:val="005B4DD7"/>
    <w:rsid w:val="005B5216"/>
    <w:rsid w:val="005B5384"/>
    <w:rsid w:val="005B58E4"/>
    <w:rsid w:val="005B58F0"/>
    <w:rsid w:val="005B6789"/>
    <w:rsid w:val="005B695E"/>
    <w:rsid w:val="005B727A"/>
    <w:rsid w:val="005B78B9"/>
    <w:rsid w:val="005B7C1B"/>
    <w:rsid w:val="005B7ED3"/>
    <w:rsid w:val="005B7F47"/>
    <w:rsid w:val="005C0005"/>
    <w:rsid w:val="005C0AF8"/>
    <w:rsid w:val="005C10DE"/>
    <w:rsid w:val="005C2142"/>
    <w:rsid w:val="005C21D8"/>
    <w:rsid w:val="005C29E1"/>
    <w:rsid w:val="005C2AE1"/>
    <w:rsid w:val="005C2D63"/>
    <w:rsid w:val="005C2DCE"/>
    <w:rsid w:val="005C35C6"/>
    <w:rsid w:val="005C3F5A"/>
    <w:rsid w:val="005C4428"/>
    <w:rsid w:val="005C4BCB"/>
    <w:rsid w:val="005C4DEF"/>
    <w:rsid w:val="005C5307"/>
    <w:rsid w:val="005C575B"/>
    <w:rsid w:val="005C5AE3"/>
    <w:rsid w:val="005C5F78"/>
    <w:rsid w:val="005C6130"/>
    <w:rsid w:val="005C61DB"/>
    <w:rsid w:val="005C648E"/>
    <w:rsid w:val="005C6B9C"/>
    <w:rsid w:val="005C6F48"/>
    <w:rsid w:val="005C7168"/>
    <w:rsid w:val="005C7BC6"/>
    <w:rsid w:val="005C7E67"/>
    <w:rsid w:val="005C7EB6"/>
    <w:rsid w:val="005D0213"/>
    <w:rsid w:val="005D0335"/>
    <w:rsid w:val="005D0AC2"/>
    <w:rsid w:val="005D16C1"/>
    <w:rsid w:val="005D1A31"/>
    <w:rsid w:val="005D1A5A"/>
    <w:rsid w:val="005D1B34"/>
    <w:rsid w:val="005D2B8A"/>
    <w:rsid w:val="005D2FEF"/>
    <w:rsid w:val="005D308B"/>
    <w:rsid w:val="005D31DC"/>
    <w:rsid w:val="005D32BB"/>
    <w:rsid w:val="005D3D8C"/>
    <w:rsid w:val="005D444C"/>
    <w:rsid w:val="005D44BB"/>
    <w:rsid w:val="005D49E6"/>
    <w:rsid w:val="005D4C9E"/>
    <w:rsid w:val="005D52AA"/>
    <w:rsid w:val="005D5732"/>
    <w:rsid w:val="005D57DC"/>
    <w:rsid w:val="005D5C74"/>
    <w:rsid w:val="005D64AA"/>
    <w:rsid w:val="005D650E"/>
    <w:rsid w:val="005D6577"/>
    <w:rsid w:val="005D6E17"/>
    <w:rsid w:val="005D6EEE"/>
    <w:rsid w:val="005D6F63"/>
    <w:rsid w:val="005D70BB"/>
    <w:rsid w:val="005D70C2"/>
    <w:rsid w:val="005D7465"/>
    <w:rsid w:val="005D7519"/>
    <w:rsid w:val="005D7A8F"/>
    <w:rsid w:val="005D7C1C"/>
    <w:rsid w:val="005E0060"/>
    <w:rsid w:val="005E00A6"/>
    <w:rsid w:val="005E0337"/>
    <w:rsid w:val="005E0D7E"/>
    <w:rsid w:val="005E17CD"/>
    <w:rsid w:val="005E188B"/>
    <w:rsid w:val="005E27E6"/>
    <w:rsid w:val="005E2D1A"/>
    <w:rsid w:val="005E2FC0"/>
    <w:rsid w:val="005E304F"/>
    <w:rsid w:val="005E3743"/>
    <w:rsid w:val="005E38D6"/>
    <w:rsid w:val="005E3B73"/>
    <w:rsid w:val="005E3FDE"/>
    <w:rsid w:val="005E43D9"/>
    <w:rsid w:val="005E457A"/>
    <w:rsid w:val="005E46BD"/>
    <w:rsid w:val="005E48B0"/>
    <w:rsid w:val="005E4BE4"/>
    <w:rsid w:val="005E51E1"/>
    <w:rsid w:val="005E5395"/>
    <w:rsid w:val="005E547E"/>
    <w:rsid w:val="005E54C1"/>
    <w:rsid w:val="005E5657"/>
    <w:rsid w:val="005E572E"/>
    <w:rsid w:val="005E6688"/>
    <w:rsid w:val="005E6C34"/>
    <w:rsid w:val="005E716A"/>
    <w:rsid w:val="005F0642"/>
    <w:rsid w:val="005F0C51"/>
    <w:rsid w:val="005F10F8"/>
    <w:rsid w:val="005F14F6"/>
    <w:rsid w:val="005F186A"/>
    <w:rsid w:val="005F1CB5"/>
    <w:rsid w:val="005F1CD0"/>
    <w:rsid w:val="005F266D"/>
    <w:rsid w:val="005F2873"/>
    <w:rsid w:val="005F2A59"/>
    <w:rsid w:val="005F2F2F"/>
    <w:rsid w:val="005F3060"/>
    <w:rsid w:val="005F3269"/>
    <w:rsid w:val="005F34FB"/>
    <w:rsid w:val="005F3992"/>
    <w:rsid w:val="005F3A19"/>
    <w:rsid w:val="005F3C2A"/>
    <w:rsid w:val="005F424C"/>
    <w:rsid w:val="005F43D7"/>
    <w:rsid w:val="005F4675"/>
    <w:rsid w:val="005F4724"/>
    <w:rsid w:val="005F488B"/>
    <w:rsid w:val="005F489A"/>
    <w:rsid w:val="005F4C76"/>
    <w:rsid w:val="005F4DBE"/>
    <w:rsid w:val="005F5131"/>
    <w:rsid w:val="005F5905"/>
    <w:rsid w:val="005F67E7"/>
    <w:rsid w:val="005F68E0"/>
    <w:rsid w:val="005F764D"/>
    <w:rsid w:val="005F7684"/>
    <w:rsid w:val="005F7C0F"/>
    <w:rsid w:val="00600389"/>
    <w:rsid w:val="006005F2"/>
    <w:rsid w:val="0060080F"/>
    <w:rsid w:val="006008B8"/>
    <w:rsid w:val="00600FC7"/>
    <w:rsid w:val="00601D29"/>
    <w:rsid w:val="0060216F"/>
    <w:rsid w:val="00602372"/>
    <w:rsid w:val="00602862"/>
    <w:rsid w:val="0060291C"/>
    <w:rsid w:val="00603076"/>
    <w:rsid w:val="00603328"/>
    <w:rsid w:val="0060369C"/>
    <w:rsid w:val="00603937"/>
    <w:rsid w:val="00603CFC"/>
    <w:rsid w:val="006046D5"/>
    <w:rsid w:val="0060570D"/>
    <w:rsid w:val="0060588B"/>
    <w:rsid w:val="00605B86"/>
    <w:rsid w:val="00605C6E"/>
    <w:rsid w:val="0060641B"/>
    <w:rsid w:val="00606567"/>
    <w:rsid w:val="006065F6"/>
    <w:rsid w:val="00606BB8"/>
    <w:rsid w:val="006072E4"/>
    <w:rsid w:val="00607438"/>
    <w:rsid w:val="00607E86"/>
    <w:rsid w:val="0061020C"/>
    <w:rsid w:val="006102CA"/>
    <w:rsid w:val="006104C6"/>
    <w:rsid w:val="006109E1"/>
    <w:rsid w:val="00610CB8"/>
    <w:rsid w:val="006110F6"/>
    <w:rsid w:val="00611FB8"/>
    <w:rsid w:val="00612350"/>
    <w:rsid w:val="00612CC4"/>
    <w:rsid w:val="0061327E"/>
    <w:rsid w:val="00613535"/>
    <w:rsid w:val="0061363B"/>
    <w:rsid w:val="00613772"/>
    <w:rsid w:val="0061383F"/>
    <w:rsid w:val="00613900"/>
    <w:rsid w:val="00613919"/>
    <w:rsid w:val="00613C42"/>
    <w:rsid w:val="00613D51"/>
    <w:rsid w:val="006144DD"/>
    <w:rsid w:val="00614B72"/>
    <w:rsid w:val="00614DA6"/>
    <w:rsid w:val="006151B4"/>
    <w:rsid w:val="00615240"/>
    <w:rsid w:val="00616000"/>
    <w:rsid w:val="00616653"/>
    <w:rsid w:val="00616B43"/>
    <w:rsid w:val="00617274"/>
    <w:rsid w:val="00617B4E"/>
    <w:rsid w:val="00620110"/>
    <w:rsid w:val="006208CA"/>
    <w:rsid w:val="00620A50"/>
    <w:rsid w:val="00620F69"/>
    <w:rsid w:val="00621209"/>
    <w:rsid w:val="00621BF8"/>
    <w:rsid w:val="00621D41"/>
    <w:rsid w:val="00621F8C"/>
    <w:rsid w:val="00622147"/>
    <w:rsid w:val="006221A3"/>
    <w:rsid w:val="00622C08"/>
    <w:rsid w:val="00622C15"/>
    <w:rsid w:val="00622CCC"/>
    <w:rsid w:val="00622F1F"/>
    <w:rsid w:val="006230F4"/>
    <w:rsid w:val="006233CE"/>
    <w:rsid w:val="00623C42"/>
    <w:rsid w:val="00623DD2"/>
    <w:rsid w:val="00623F2A"/>
    <w:rsid w:val="0062442C"/>
    <w:rsid w:val="00624B38"/>
    <w:rsid w:val="00624D09"/>
    <w:rsid w:val="00625240"/>
    <w:rsid w:val="00625449"/>
    <w:rsid w:val="0062597C"/>
    <w:rsid w:val="00625B63"/>
    <w:rsid w:val="00625C8F"/>
    <w:rsid w:val="00625F35"/>
    <w:rsid w:val="0062638F"/>
    <w:rsid w:val="0062662E"/>
    <w:rsid w:val="006267FA"/>
    <w:rsid w:val="00626801"/>
    <w:rsid w:val="00626D66"/>
    <w:rsid w:val="0062787E"/>
    <w:rsid w:val="00630474"/>
    <w:rsid w:val="006305CF"/>
    <w:rsid w:val="00630603"/>
    <w:rsid w:val="006307B2"/>
    <w:rsid w:val="00630BA5"/>
    <w:rsid w:val="00630C24"/>
    <w:rsid w:val="0063124C"/>
    <w:rsid w:val="0063147C"/>
    <w:rsid w:val="00631896"/>
    <w:rsid w:val="00631965"/>
    <w:rsid w:val="00631D90"/>
    <w:rsid w:val="00632122"/>
    <w:rsid w:val="006322C9"/>
    <w:rsid w:val="006329E3"/>
    <w:rsid w:val="00632B85"/>
    <w:rsid w:val="00632C83"/>
    <w:rsid w:val="00633415"/>
    <w:rsid w:val="006337DA"/>
    <w:rsid w:val="00633893"/>
    <w:rsid w:val="00633A7B"/>
    <w:rsid w:val="00634EEE"/>
    <w:rsid w:val="006359ED"/>
    <w:rsid w:val="00635CA3"/>
    <w:rsid w:val="00635D66"/>
    <w:rsid w:val="006360A5"/>
    <w:rsid w:val="00636959"/>
    <w:rsid w:val="00637542"/>
    <w:rsid w:val="006376C5"/>
    <w:rsid w:val="006377B3"/>
    <w:rsid w:val="00640E6E"/>
    <w:rsid w:val="00641459"/>
    <w:rsid w:val="00641499"/>
    <w:rsid w:val="006414DE"/>
    <w:rsid w:val="0064161A"/>
    <w:rsid w:val="0064167A"/>
    <w:rsid w:val="00641771"/>
    <w:rsid w:val="00641E13"/>
    <w:rsid w:val="00641E27"/>
    <w:rsid w:val="00642B42"/>
    <w:rsid w:val="00642F5C"/>
    <w:rsid w:val="006434C1"/>
    <w:rsid w:val="00643568"/>
    <w:rsid w:val="00643AB0"/>
    <w:rsid w:val="00643B77"/>
    <w:rsid w:val="00643D52"/>
    <w:rsid w:val="00644069"/>
    <w:rsid w:val="00644735"/>
    <w:rsid w:val="0064490E"/>
    <w:rsid w:val="00644E05"/>
    <w:rsid w:val="00644F2C"/>
    <w:rsid w:val="0064539D"/>
    <w:rsid w:val="006453B9"/>
    <w:rsid w:val="006456BF"/>
    <w:rsid w:val="00645A6F"/>
    <w:rsid w:val="00645C4B"/>
    <w:rsid w:val="00645D89"/>
    <w:rsid w:val="00645DBC"/>
    <w:rsid w:val="00646547"/>
    <w:rsid w:val="00646751"/>
    <w:rsid w:val="00646883"/>
    <w:rsid w:val="00646CA2"/>
    <w:rsid w:val="00647440"/>
    <w:rsid w:val="0064790A"/>
    <w:rsid w:val="00647BEA"/>
    <w:rsid w:val="00647F4E"/>
    <w:rsid w:val="00647F5B"/>
    <w:rsid w:val="006503EF"/>
    <w:rsid w:val="00650D8B"/>
    <w:rsid w:val="006512A7"/>
    <w:rsid w:val="00651938"/>
    <w:rsid w:val="00651A5D"/>
    <w:rsid w:val="00651F07"/>
    <w:rsid w:val="006529C1"/>
    <w:rsid w:val="00652ADC"/>
    <w:rsid w:val="00653103"/>
    <w:rsid w:val="0065391C"/>
    <w:rsid w:val="00653B8F"/>
    <w:rsid w:val="00653C4C"/>
    <w:rsid w:val="00653F97"/>
    <w:rsid w:val="00654A3D"/>
    <w:rsid w:val="00654A6C"/>
    <w:rsid w:val="0065585B"/>
    <w:rsid w:val="00655A38"/>
    <w:rsid w:val="00655D13"/>
    <w:rsid w:val="00656655"/>
    <w:rsid w:val="006566E2"/>
    <w:rsid w:val="00656763"/>
    <w:rsid w:val="00656AE5"/>
    <w:rsid w:val="00656EE1"/>
    <w:rsid w:val="00656F68"/>
    <w:rsid w:val="0065736C"/>
    <w:rsid w:val="00657A71"/>
    <w:rsid w:val="006604FB"/>
    <w:rsid w:val="00660801"/>
    <w:rsid w:val="00660FC3"/>
    <w:rsid w:val="00661CE0"/>
    <w:rsid w:val="00661DD1"/>
    <w:rsid w:val="006628E3"/>
    <w:rsid w:val="006628F9"/>
    <w:rsid w:val="00662EAC"/>
    <w:rsid w:val="00662ED5"/>
    <w:rsid w:val="006630E2"/>
    <w:rsid w:val="00663E78"/>
    <w:rsid w:val="0066410E"/>
    <w:rsid w:val="0066427B"/>
    <w:rsid w:val="006644B9"/>
    <w:rsid w:val="00664C38"/>
    <w:rsid w:val="00664D50"/>
    <w:rsid w:val="006650A9"/>
    <w:rsid w:val="0066510B"/>
    <w:rsid w:val="00665662"/>
    <w:rsid w:val="00665A4E"/>
    <w:rsid w:val="00665ACA"/>
    <w:rsid w:val="006660E4"/>
    <w:rsid w:val="0066631B"/>
    <w:rsid w:val="00666AD6"/>
    <w:rsid w:val="00667112"/>
    <w:rsid w:val="00667EFD"/>
    <w:rsid w:val="0067005B"/>
    <w:rsid w:val="006704D8"/>
    <w:rsid w:val="0067087E"/>
    <w:rsid w:val="00671054"/>
    <w:rsid w:val="00671BDB"/>
    <w:rsid w:val="00671C91"/>
    <w:rsid w:val="0067216F"/>
    <w:rsid w:val="00672287"/>
    <w:rsid w:val="00672D01"/>
    <w:rsid w:val="00672FB5"/>
    <w:rsid w:val="0067386F"/>
    <w:rsid w:val="006739C6"/>
    <w:rsid w:val="006739E0"/>
    <w:rsid w:val="00673CAB"/>
    <w:rsid w:val="00674024"/>
    <w:rsid w:val="006753EF"/>
    <w:rsid w:val="006757F9"/>
    <w:rsid w:val="00675A6F"/>
    <w:rsid w:val="00675DA8"/>
    <w:rsid w:val="00675F2C"/>
    <w:rsid w:val="00675FC9"/>
    <w:rsid w:val="0067606E"/>
    <w:rsid w:val="0067619F"/>
    <w:rsid w:val="0067659A"/>
    <w:rsid w:val="0067663C"/>
    <w:rsid w:val="0067693E"/>
    <w:rsid w:val="00676E7B"/>
    <w:rsid w:val="00676EEA"/>
    <w:rsid w:val="00676F90"/>
    <w:rsid w:val="00677116"/>
    <w:rsid w:val="006772DB"/>
    <w:rsid w:val="006774B9"/>
    <w:rsid w:val="00680EAB"/>
    <w:rsid w:val="0068139D"/>
    <w:rsid w:val="0068165C"/>
    <w:rsid w:val="0068285C"/>
    <w:rsid w:val="00682926"/>
    <w:rsid w:val="00683275"/>
    <w:rsid w:val="006832D7"/>
    <w:rsid w:val="006839EF"/>
    <w:rsid w:val="00684225"/>
    <w:rsid w:val="006844E8"/>
    <w:rsid w:val="00684AF0"/>
    <w:rsid w:val="00684B00"/>
    <w:rsid w:val="00684B12"/>
    <w:rsid w:val="0068511F"/>
    <w:rsid w:val="00685346"/>
    <w:rsid w:val="00685438"/>
    <w:rsid w:val="00685B1B"/>
    <w:rsid w:val="00685C7D"/>
    <w:rsid w:val="00686213"/>
    <w:rsid w:val="00686438"/>
    <w:rsid w:val="006871AB"/>
    <w:rsid w:val="0068752E"/>
    <w:rsid w:val="00687E39"/>
    <w:rsid w:val="006902A2"/>
    <w:rsid w:val="0069031D"/>
    <w:rsid w:val="00690357"/>
    <w:rsid w:val="00690A23"/>
    <w:rsid w:val="00690BA6"/>
    <w:rsid w:val="00690C0A"/>
    <w:rsid w:val="00690EDB"/>
    <w:rsid w:val="00691094"/>
    <w:rsid w:val="0069179A"/>
    <w:rsid w:val="00691A6C"/>
    <w:rsid w:val="00691C2A"/>
    <w:rsid w:val="00691C8C"/>
    <w:rsid w:val="00691CDF"/>
    <w:rsid w:val="00691E75"/>
    <w:rsid w:val="00692239"/>
    <w:rsid w:val="00692473"/>
    <w:rsid w:val="006929E3"/>
    <w:rsid w:val="00692B23"/>
    <w:rsid w:val="0069344A"/>
    <w:rsid w:val="006939AB"/>
    <w:rsid w:val="00693AB1"/>
    <w:rsid w:val="00693BCE"/>
    <w:rsid w:val="00693F93"/>
    <w:rsid w:val="00694075"/>
    <w:rsid w:val="00694629"/>
    <w:rsid w:val="00694AD4"/>
    <w:rsid w:val="00694AE2"/>
    <w:rsid w:val="00694AF1"/>
    <w:rsid w:val="00694C6B"/>
    <w:rsid w:val="00694F20"/>
    <w:rsid w:val="006953D1"/>
    <w:rsid w:val="00695895"/>
    <w:rsid w:val="00695B3B"/>
    <w:rsid w:val="00695BCD"/>
    <w:rsid w:val="00696571"/>
    <w:rsid w:val="00696735"/>
    <w:rsid w:val="0069696E"/>
    <w:rsid w:val="00696E27"/>
    <w:rsid w:val="006976B2"/>
    <w:rsid w:val="006979D6"/>
    <w:rsid w:val="00697B7B"/>
    <w:rsid w:val="00697D89"/>
    <w:rsid w:val="00697D9D"/>
    <w:rsid w:val="00697E03"/>
    <w:rsid w:val="006A004A"/>
    <w:rsid w:val="006A05F7"/>
    <w:rsid w:val="006A07EF"/>
    <w:rsid w:val="006A0AFD"/>
    <w:rsid w:val="006A0F57"/>
    <w:rsid w:val="006A136D"/>
    <w:rsid w:val="006A15F2"/>
    <w:rsid w:val="006A1966"/>
    <w:rsid w:val="006A1B15"/>
    <w:rsid w:val="006A1B3C"/>
    <w:rsid w:val="006A1B62"/>
    <w:rsid w:val="006A3326"/>
    <w:rsid w:val="006A33FE"/>
    <w:rsid w:val="006A3625"/>
    <w:rsid w:val="006A389C"/>
    <w:rsid w:val="006A3CF1"/>
    <w:rsid w:val="006A3DBF"/>
    <w:rsid w:val="006A401E"/>
    <w:rsid w:val="006A43ED"/>
    <w:rsid w:val="006A4410"/>
    <w:rsid w:val="006A44BF"/>
    <w:rsid w:val="006A45ED"/>
    <w:rsid w:val="006A48A1"/>
    <w:rsid w:val="006A49C0"/>
    <w:rsid w:val="006A4F35"/>
    <w:rsid w:val="006A52D6"/>
    <w:rsid w:val="006A52F3"/>
    <w:rsid w:val="006A55D9"/>
    <w:rsid w:val="006A5CF8"/>
    <w:rsid w:val="006A5F78"/>
    <w:rsid w:val="006A6756"/>
    <w:rsid w:val="006A67EC"/>
    <w:rsid w:val="006A6839"/>
    <w:rsid w:val="006A6A62"/>
    <w:rsid w:val="006A6ABF"/>
    <w:rsid w:val="006A71DB"/>
    <w:rsid w:val="006A7B04"/>
    <w:rsid w:val="006B06C3"/>
    <w:rsid w:val="006B0761"/>
    <w:rsid w:val="006B0970"/>
    <w:rsid w:val="006B17AE"/>
    <w:rsid w:val="006B21C9"/>
    <w:rsid w:val="006B2289"/>
    <w:rsid w:val="006B2402"/>
    <w:rsid w:val="006B2F58"/>
    <w:rsid w:val="006B3076"/>
    <w:rsid w:val="006B3207"/>
    <w:rsid w:val="006B32F2"/>
    <w:rsid w:val="006B3413"/>
    <w:rsid w:val="006B351B"/>
    <w:rsid w:val="006B3686"/>
    <w:rsid w:val="006B49A5"/>
    <w:rsid w:val="006B4D0D"/>
    <w:rsid w:val="006B50C3"/>
    <w:rsid w:val="006B56D9"/>
    <w:rsid w:val="006B5E0E"/>
    <w:rsid w:val="006B61BC"/>
    <w:rsid w:val="006B633A"/>
    <w:rsid w:val="006B63BC"/>
    <w:rsid w:val="006B64A1"/>
    <w:rsid w:val="006B6998"/>
    <w:rsid w:val="006B6AEE"/>
    <w:rsid w:val="006B739C"/>
    <w:rsid w:val="006B7432"/>
    <w:rsid w:val="006B7F6B"/>
    <w:rsid w:val="006C05E2"/>
    <w:rsid w:val="006C063A"/>
    <w:rsid w:val="006C1050"/>
    <w:rsid w:val="006C12E9"/>
    <w:rsid w:val="006C1330"/>
    <w:rsid w:val="006C14EA"/>
    <w:rsid w:val="006C180A"/>
    <w:rsid w:val="006C1F25"/>
    <w:rsid w:val="006C2132"/>
    <w:rsid w:val="006C21C6"/>
    <w:rsid w:val="006C25C5"/>
    <w:rsid w:val="006C30CF"/>
    <w:rsid w:val="006C35DD"/>
    <w:rsid w:val="006C457C"/>
    <w:rsid w:val="006C45BF"/>
    <w:rsid w:val="006C4BE8"/>
    <w:rsid w:val="006C526F"/>
    <w:rsid w:val="006C5B1A"/>
    <w:rsid w:val="006C6C4D"/>
    <w:rsid w:val="006C6FBC"/>
    <w:rsid w:val="006C7049"/>
    <w:rsid w:val="006C7121"/>
    <w:rsid w:val="006C74BB"/>
    <w:rsid w:val="006D0497"/>
    <w:rsid w:val="006D0B5B"/>
    <w:rsid w:val="006D0DF6"/>
    <w:rsid w:val="006D1285"/>
    <w:rsid w:val="006D1643"/>
    <w:rsid w:val="006D19AB"/>
    <w:rsid w:val="006D20C9"/>
    <w:rsid w:val="006D2819"/>
    <w:rsid w:val="006D2914"/>
    <w:rsid w:val="006D291E"/>
    <w:rsid w:val="006D2B6C"/>
    <w:rsid w:val="006D2D57"/>
    <w:rsid w:val="006D2EDD"/>
    <w:rsid w:val="006D2FCB"/>
    <w:rsid w:val="006D320B"/>
    <w:rsid w:val="006D33F8"/>
    <w:rsid w:val="006D357A"/>
    <w:rsid w:val="006D36A7"/>
    <w:rsid w:val="006D39FF"/>
    <w:rsid w:val="006D3C3A"/>
    <w:rsid w:val="006D3FBD"/>
    <w:rsid w:val="006D4C04"/>
    <w:rsid w:val="006D4C82"/>
    <w:rsid w:val="006D4E96"/>
    <w:rsid w:val="006D501A"/>
    <w:rsid w:val="006D549A"/>
    <w:rsid w:val="006D5616"/>
    <w:rsid w:val="006D590B"/>
    <w:rsid w:val="006D5B58"/>
    <w:rsid w:val="006D5C33"/>
    <w:rsid w:val="006D5DAD"/>
    <w:rsid w:val="006D5E58"/>
    <w:rsid w:val="006D5F1C"/>
    <w:rsid w:val="006D61D8"/>
    <w:rsid w:val="006D6311"/>
    <w:rsid w:val="006D6CDC"/>
    <w:rsid w:val="006D6D48"/>
    <w:rsid w:val="006D745B"/>
    <w:rsid w:val="006D74E0"/>
    <w:rsid w:val="006D77AA"/>
    <w:rsid w:val="006E058F"/>
    <w:rsid w:val="006E0E33"/>
    <w:rsid w:val="006E0E8B"/>
    <w:rsid w:val="006E1032"/>
    <w:rsid w:val="006E1779"/>
    <w:rsid w:val="006E194F"/>
    <w:rsid w:val="006E1DA9"/>
    <w:rsid w:val="006E1E17"/>
    <w:rsid w:val="006E26E3"/>
    <w:rsid w:val="006E288A"/>
    <w:rsid w:val="006E29F6"/>
    <w:rsid w:val="006E3239"/>
    <w:rsid w:val="006E3481"/>
    <w:rsid w:val="006E3681"/>
    <w:rsid w:val="006E375A"/>
    <w:rsid w:val="006E37B4"/>
    <w:rsid w:val="006E3E65"/>
    <w:rsid w:val="006E3FB8"/>
    <w:rsid w:val="006E481B"/>
    <w:rsid w:val="006E4B0E"/>
    <w:rsid w:val="006E521B"/>
    <w:rsid w:val="006E53D1"/>
    <w:rsid w:val="006E5618"/>
    <w:rsid w:val="006E5905"/>
    <w:rsid w:val="006E6522"/>
    <w:rsid w:val="006E671B"/>
    <w:rsid w:val="006E69DB"/>
    <w:rsid w:val="006E6D19"/>
    <w:rsid w:val="006E72B8"/>
    <w:rsid w:val="006E7858"/>
    <w:rsid w:val="006E7A29"/>
    <w:rsid w:val="006F087E"/>
    <w:rsid w:val="006F0DB0"/>
    <w:rsid w:val="006F0F66"/>
    <w:rsid w:val="006F1051"/>
    <w:rsid w:val="006F1499"/>
    <w:rsid w:val="006F167F"/>
    <w:rsid w:val="006F18B8"/>
    <w:rsid w:val="006F1AB0"/>
    <w:rsid w:val="006F1D8A"/>
    <w:rsid w:val="006F2146"/>
    <w:rsid w:val="006F2162"/>
    <w:rsid w:val="006F218A"/>
    <w:rsid w:val="006F26BD"/>
    <w:rsid w:val="006F2B34"/>
    <w:rsid w:val="006F3064"/>
    <w:rsid w:val="006F3730"/>
    <w:rsid w:val="006F384D"/>
    <w:rsid w:val="006F3D8D"/>
    <w:rsid w:val="006F4036"/>
    <w:rsid w:val="006F4085"/>
    <w:rsid w:val="006F412F"/>
    <w:rsid w:val="006F4683"/>
    <w:rsid w:val="006F4A00"/>
    <w:rsid w:val="006F4D0A"/>
    <w:rsid w:val="006F4D37"/>
    <w:rsid w:val="006F51C9"/>
    <w:rsid w:val="006F568E"/>
    <w:rsid w:val="006F65B0"/>
    <w:rsid w:val="006F667B"/>
    <w:rsid w:val="006F67F4"/>
    <w:rsid w:val="006F6CF3"/>
    <w:rsid w:val="006F7203"/>
    <w:rsid w:val="006F7C30"/>
    <w:rsid w:val="00700154"/>
    <w:rsid w:val="00700484"/>
    <w:rsid w:val="007008A3"/>
    <w:rsid w:val="00700EBB"/>
    <w:rsid w:val="00701541"/>
    <w:rsid w:val="00701936"/>
    <w:rsid w:val="00701E32"/>
    <w:rsid w:val="0070227C"/>
    <w:rsid w:val="0070366E"/>
    <w:rsid w:val="00703B8F"/>
    <w:rsid w:val="00703BD1"/>
    <w:rsid w:val="0070457E"/>
    <w:rsid w:val="007047B3"/>
    <w:rsid w:val="0070529A"/>
    <w:rsid w:val="007054C3"/>
    <w:rsid w:val="0070552B"/>
    <w:rsid w:val="0070573C"/>
    <w:rsid w:val="00706223"/>
    <w:rsid w:val="007066D4"/>
    <w:rsid w:val="00706D50"/>
    <w:rsid w:val="00706EBC"/>
    <w:rsid w:val="00707030"/>
    <w:rsid w:val="00707189"/>
    <w:rsid w:val="007074D4"/>
    <w:rsid w:val="007101AB"/>
    <w:rsid w:val="007102C5"/>
    <w:rsid w:val="0071076F"/>
    <w:rsid w:val="00710788"/>
    <w:rsid w:val="00710B75"/>
    <w:rsid w:val="00710E43"/>
    <w:rsid w:val="00710ED2"/>
    <w:rsid w:val="00711597"/>
    <w:rsid w:val="00711F7C"/>
    <w:rsid w:val="007128D8"/>
    <w:rsid w:val="00712920"/>
    <w:rsid w:val="00712A0A"/>
    <w:rsid w:val="007131A7"/>
    <w:rsid w:val="00713325"/>
    <w:rsid w:val="00713831"/>
    <w:rsid w:val="00713F0D"/>
    <w:rsid w:val="007147B7"/>
    <w:rsid w:val="00714AEB"/>
    <w:rsid w:val="00714AF7"/>
    <w:rsid w:val="00714BD4"/>
    <w:rsid w:val="00715170"/>
    <w:rsid w:val="00715ACE"/>
    <w:rsid w:val="00715DEE"/>
    <w:rsid w:val="00715E21"/>
    <w:rsid w:val="007162B6"/>
    <w:rsid w:val="00716318"/>
    <w:rsid w:val="00716816"/>
    <w:rsid w:val="00716CBD"/>
    <w:rsid w:val="00716DF5"/>
    <w:rsid w:val="00716E91"/>
    <w:rsid w:val="007172AC"/>
    <w:rsid w:val="00717728"/>
    <w:rsid w:val="007177C3"/>
    <w:rsid w:val="00717849"/>
    <w:rsid w:val="007178FC"/>
    <w:rsid w:val="00717D64"/>
    <w:rsid w:val="00717E8F"/>
    <w:rsid w:val="00717EF5"/>
    <w:rsid w:val="00720602"/>
    <w:rsid w:val="00720653"/>
    <w:rsid w:val="0072069D"/>
    <w:rsid w:val="00720967"/>
    <w:rsid w:val="00720BCF"/>
    <w:rsid w:val="0072142A"/>
    <w:rsid w:val="00721F29"/>
    <w:rsid w:val="00722097"/>
    <w:rsid w:val="00722FDC"/>
    <w:rsid w:val="007230D2"/>
    <w:rsid w:val="007231F9"/>
    <w:rsid w:val="0072331C"/>
    <w:rsid w:val="00723937"/>
    <w:rsid w:val="007245DD"/>
    <w:rsid w:val="00724E5F"/>
    <w:rsid w:val="0072527E"/>
    <w:rsid w:val="007256BA"/>
    <w:rsid w:val="00725FC2"/>
    <w:rsid w:val="00726178"/>
    <w:rsid w:val="0072686B"/>
    <w:rsid w:val="00726A72"/>
    <w:rsid w:val="00726FC6"/>
    <w:rsid w:val="007275DE"/>
    <w:rsid w:val="00727F53"/>
    <w:rsid w:val="00730203"/>
    <w:rsid w:val="00730A1D"/>
    <w:rsid w:val="00730A7A"/>
    <w:rsid w:val="00730B3D"/>
    <w:rsid w:val="00730CB8"/>
    <w:rsid w:val="0073106F"/>
    <w:rsid w:val="00731B70"/>
    <w:rsid w:val="00731B71"/>
    <w:rsid w:val="00731CF3"/>
    <w:rsid w:val="00731F02"/>
    <w:rsid w:val="00732051"/>
    <w:rsid w:val="007325C8"/>
    <w:rsid w:val="00732661"/>
    <w:rsid w:val="00732929"/>
    <w:rsid w:val="007329D2"/>
    <w:rsid w:val="00732FD4"/>
    <w:rsid w:val="007330A8"/>
    <w:rsid w:val="00733E91"/>
    <w:rsid w:val="00734271"/>
    <w:rsid w:val="0073456C"/>
    <w:rsid w:val="00734CEC"/>
    <w:rsid w:val="0073571A"/>
    <w:rsid w:val="007357B1"/>
    <w:rsid w:val="007362C9"/>
    <w:rsid w:val="00736D46"/>
    <w:rsid w:val="007375A3"/>
    <w:rsid w:val="00737961"/>
    <w:rsid w:val="00737FF1"/>
    <w:rsid w:val="007405DA"/>
    <w:rsid w:val="00740BB6"/>
    <w:rsid w:val="00740BD3"/>
    <w:rsid w:val="00740CAF"/>
    <w:rsid w:val="0074154E"/>
    <w:rsid w:val="007416C5"/>
    <w:rsid w:val="0074183B"/>
    <w:rsid w:val="00742005"/>
    <w:rsid w:val="00742392"/>
    <w:rsid w:val="007426DC"/>
    <w:rsid w:val="00742839"/>
    <w:rsid w:val="007429C8"/>
    <w:rsid w:val="00742CEB"/>
    <w:rsid w:val="00742D31"/>
    <w:rsid w:val="00742E13"/>
    <w:rsid w:val="00743082"/>
    <w:rsid w:val="00743544"/>
    <w:rsid w:val="0074378F"/>
    <w:rsid w:val="00743831"/>
    <w:rsid w:val="00743BF5"/>
    <w:rsid w:val="00744329"/>
    <w:rsid w:val="00744787"/>
    <w:rsid w:val="00744B78"/>
    <w:rsid w:val="00744E57"/>
    <w:rsid w:val="00744F2E"/>
    <w:rsid w:val="00744FDA"/>
    <w:rsid w:val="0074520A"/>
    <w:rsid w:val="007454B9"/>
    <w:rsid w:val="007455EE"/>
    <w:rsid w:val="007456E8"/>
    <w:rsid w:val="00745863"/>
    <w:rsid w:val="007465C0"/>
    <w:rsid w:val="007467E2"/>
    <w:rsid w:val="00746A4D"/>
    <w:rsid w:val="00747116"/>
    <w:rsid w:val="00747494"/>
    <w:rsid w:val="00747B6C"/>
    <w:rsid w:val="007500F9"/>
    <w:rsid w:val="00750371"/>
    <w:rsid w:val="00750956"/>
    <w:rsid w:val="00750E93"/>
    <w:rsid w:val="00751130"/>
    <w:rsid w:val="00751708"/>
    <w:rsid w:val="0075186A"/>
    <w:rsid w:val="00751A5A"/>
    <w:rsid w:val="00751B0D"/>
    <w:rsid w:val="00752093"/>
    <w:rsid w:val="0075257E"/>
    <w:rsid w:val="007532C3"/>
    <w:rsid w:val="00753370"/>
    <w:rsid w:val="00753D0C"/>
    <w:rsid w:val="00753F56"/>
    <w:rsid w:val="00754618"/>
    <w:rsid w:val="00754821"/>
    <w:rsid w:val="007555BF"/>
    <w:rsid w:val="007557DF"/>
    <w:rsid w:val="00755CCD"/>
    <w:rsid w:val="007561CE"/>
    <w:rsid w:val="00756325"/>
    <w:rsid w:val="007571DE"/>
    <w:rsid w:val="00757329"/>
    <w:rsid w:val="007575BE"/>
    <w:rsid w:val="00760003"/>
    <w:rsid w:val="0076010F"/>
    <w:rsid w:val="0076147A"/>
    <w:rsid w:val="00761675"/>
    <w:rsid w:val="00761BA5"/>
    <w:rsid w:val="00761C53"/>
    <w:rsid w:val="00761C8D"/>
    <w:rsid w:val="00761D0F"/>
    <w:rsid w:val="00761D5D"/>
    <w:rsid w:val="00761E3C"/>
    <w:rsid w:val="007620FA"/>
    <w:rsid w:val="007627E4"/>
    <w:rsid w:val="00762A9C"/>
    <w:rsid w:val="00762AEC"/>
    <w:rsid w:val="00762DFE"/>
    <w:rsid w:val="00762E36"/>
    <w:rsid w:val="00763344"/>
    <w:rsid w:val="00763532"/>
    <w:rsid w:val="00763709"/>
    <w:rsid w:val="00763794"/>
    <w:rsid w:val="007637CE"/>
    <w:rsid w:val="007640B2"/>
    <w:rsid w:val="00764264"/>
    <w:rsid w:val="007645A2"/>
    <w:rsid w:val="0076484C"/>
    <w:rsid w:val="00764967"/>
    <w:rsid w:val="00765115"/>
    <w:rsid w:val="007655E7"/>
    <w:rsid w:val="00765A4C"/>
    <w:rsid w:val="00765E93"/>
    <w:rsid w:val="007662D1"/>
    <w:rsid w:val="007665EB"/>
    <w:rsid w:val="00766803"/>
    <w:rsid w:val="00766E2E"/>
    <w:rsid w:val="00767EA3"/>
    <w:rsid w:val="0077000F"/>
    <w:rsid w:val="007701CE"/>
    <w:rsid w:val="007703C8"/>
    <w:rsid w:val="00771493"/>
    <w:rsid w:val="00772B74"/>
    <w:rsid w:val="00772B98"/>
    <w:rsid w:val="00772CF1"/>
    <w:rsid w:val="00772D8C"/>
    <w:rsid w:val="00773733"/>
    <w:rsid w:val="00773836"/>
    <w:rsid w:val="007738BE"/>
    <w:rsid w:val="00773CFD"/>
    <w:rsid w:val="0077443C"/>
    <w:rsid w:val="00774707"/>
    <w:rsid w:val="00774840"/>
    <w:rsid w:val="007756E2"/>
    <w:rsid w:val="00775919"/>
    <w:rsid w:val="00775973"/>
    <w:rsid w:val="00775CA1"/>
    <w:rsid w:val="00776092"/>
    <w:rsid w:val="00776215"/>
    <w:rsid w:val="007765FE"/>
    <w:rsid w:val="00776829"/>
    <w:rsid w:val="00776834"/>
    <w:rsid w:val="00776B5D"/>
    <w:rsid w:val="00776C65"/>
    <w:rsid w:val="0077743A"/>
    <w:rsid w:val="007776D9"/>
    <w:rsid w:val="007778AE"/>
    <w:rsid w:val="007779E9"/>
    <w:rsid w:val="00777C65"/>
    <w:rsid w:val="007809E0"/>
    <w:rsid w:val="00780C21"/>
    <w:rsid w:val="007811C9"/>
    <w:rsid w:val="00781677"/>
    <w:rsid w:val="00781A21"/>
    <w:rsid w:val="00781B6B"/>
    <w:rsid w:val="00782066"/>
    <w:rsid w:val="0078223C"/>
    <w:rsid w:val="00782912"/>
    <w:rsid w:val="00782925"/>
    <w:rsid w:val="00782F1A"/>
    <w:rsid w:val="00783B26"/>
    <w:rsid w:val="00783DD6"/>
    <w:rsid w:val="00783FDA"/>
    <w:rsid w:val="00783FF5"/>
    <w:rsid w:val="0078431F"/>
    <w:rsid w:val="0078457C"/>
    <w:rsid w:val="007847C9"/>
    <w:rsid w:val="00784903"/>
    <w:rsid w:val="00785181"/>
    <w:rsid w:val="00785360"/>
    <w:rsid w:val="007856A1"/>
    <w:rsid w:val="0078666F"/>
    <w:rsid w:val="0078694B"/>
    <w:rsid w:val="00787243"/>
    <w:rsid w:val="00787529"/>
    <w:rsid w:val="0078793E"/>
    <w:rsid w:val="0079062A"/>
    <w:rsid w:val="00790737"/>
    <w:rsid w:val="007909E3"/>
    <w:rsid w:val="00790B86"/>
    <w:rsid w:val="00790C43"/>
    <w:rsid w:val="007914FE"/>
    <w:rsid w:val="00791ACC"/>
    <w:rsid w:val="007920DD"/>
    <w:rsid w:val="00792188"/>
    <w:rsid w:val="007925CB"/>
    <w:rsid w:val="00793330"/>
    <w:rsid w:val="00793634"/>
    <w:rsid w:val="00793B74"/>
    <w:rsid w:val="0079412B"/>
    <w:rsid w:val="007945DB"/>
    <w:rsid w:val="0079467B"/>
    <w:rsid w:val="00794786"/>
    <w:rsid w:val="00795C85"/>
    <w:rsid w:val="00795EEE"/>
    <w:rsid w:val="00795F5C"/>
    <w:rsid w:val="00796571"/>
    <w:rsid w:val="0079690A"/>
    <w:rsid w:val="00796C77"/>
    <w:rsid w:val="00797502"/>
    <w:rsid w:val="00797514"/>
    <w:rsid w:val="007975B0"/>
    <w:rsid w:val="0079777C"/>
    <w:rsid w:val="00797DF9"/>
    <w:rsid w:val="007A017D"/>
    <w:rsid w:val="007A0E20"/>
    <w:rsid w:val="007A1228"/>
    <w:rsid w:val="007A2095"/>
    <w:rsid w:val="007A20F2"/>
    <w:rsid w:val="007A2A73"/>
    <w:rsid w:val="007A3790"/>
    <w:rsid w:val="007A3C56"/>
    <w:rsid w:val="007A3F75"/>
    <w:rsid w:val="007A3FDF"/>
    <w:rsid w:val="007A41F0"/>
    <w:rsid w:val="007A4914"/>
    <w:rsid w:val="007A4DDC"/>
    <w:rsid w:val="007A5365"/>
    <w:rsid w:val="007A547C"/>
    <w:rsid w:val="007A54A1"/>
    <w:rsid w:val="007A5A8F"/>
    <w:rsid w:val="007A67C3"/>
    <w:rsid w:val="007A6974"/>
    <w:rsid w:val="007A6AF4"/>
    <w:rsid w:val="007A7F83"/>
    <w:rsid w:val="007B0097"/>
    <w:rsid w:val="007B04BD"/>
    <w:rsid w:val="007B060A"/>
    <w:rsid w:val="007B0686"/>
    <w:rsid w:val="007B079C"/>
    <w:rsid w:val="007B0840"/>
    <w:rsid w:val="007B09C0"/>
    <w:rsid w:val="007B12B5"/>
    <w:rsid w:val="007B12F5"/>
    <w:rsid w:val="007B17F7"/>
    <w:rsid w:val="007B209A"/>
    <w:rsid w:val="007B2432"/>
    <w:rsid w:val="007B24FC"/>
    <w:rsid w:val="007B2968"/>
    <w:rsid w:val="007B29EC"/>
    <w:rsid w:val="007B3404"/>
    <w:rsid w:val="007B3502"/>
    <w:rsid w:val="007B35EC"/>
    <w:rsid w:val="007B3777"/>
    <w:rsid w:val="007B3AA5"/>
    <w:rsid w:val="007B3D3B"/>
    <w:rsid w:val="007B40AA"/>
    <w:rsid w:val="007B4BDB"/>
    <w:rsid w:val="007B51AC"/>
    <w:rsid w:val="007B5D7A"/>
    <w:rsid w:val="007B5DDC"/>
    <w:rsid w:val="007B6767"/>
    <w:rsid w:val="007C014F"/>
    <w:rsid w:val="007C03CA"/>
    <w:rsid w:val="007C09A4"/>
    <w:rsid w:val="007C0F49"/>
    <w:rsid w:val="007C15FF"/>
    <w:rsid w:val="007C1734"/>
    <w:rsid w:val="007C2659"/>
    <w:rsid w:val="007C27E8"/>
    <w:rsid w:val="007C2931"/>
    <w:rsid w:val="007C3149"/>
    <w:rsid w:val="007C31F8"/>
    <w:rsid w:val="007C4005"/>
    <w:rsid w:val="007C4CD5"/>
    <w:rsid w:val="007C568E"/>
    <w:rsid w:val="007C583D"/>
    <w:rsid w:val="007C5C18"/>
    <w:rsid w:val="007C5D59"/>
    <w:rsid w:val="007C615E"/>
    <w:rsid w:val="007C63B2"/>
    <w:rsid w:val="007C67FF"/>
    <w:rsid w:val="007C6A02"/>
    <w:rsid w:val="007C6B51"/>
    <w:rsid w:val="007C6C5F"/>
    <w:rsid w:val="007C6D05"/>
    <w:rsid w:val="007C7684"/>
    <w:rsid w:val="007C7910"/>
    <w:rsid w:val="007C7BA6"/>
    <w:rsid w:val="007C7DA4"/>
    <w:rsid w:val="007C7FDB"/>
    <w:rsid w:val="007D05A0"/>
    <w:rsid w:val="007D0AF4"/>
    <w:rsid w:val="007D139C"/>
    <w:rsid w:val="007D13A0"/>
    <w:rsid w:val="007D1A8B"/>
    <w:rsid w:val="007D1CCC"/>
    <w:rsid w:val="007D3159"/>
    <w:rsid w:val="007D3539"/>
    <w:rsid w:val="007D355E"/>
    <w:rsid w:val="007D38B6"/>
    <w:rsid w:val="007D38D3"/>
    <w:rsid w:val="007D38EC"/>
    <w:rsid w:val="007D3F90"/>
    <w:rsid w:val="007D40D2"/>
    <w:rsid w:val="007D4206"/>
    <w:rsid w:val="007D4E98"/>
    <w:rsid w:val="007D58A8"/>
    <w:rsid w:val="007D592A"/>
    <w:rsid w:val="007D597A"/>
    <w:rsid w:val="007D59BE"/>
    <w:rsid w:val="007D5AC5"/>
    <w:rsid w:val="007D6432"/>
    <w:rsid w:val="007D76B2"/>
    <w:rsid w:val="007D77A9"/>
    <w:rsid w:val="007D7BE5"/>
    <w:rsid w:val="007D7F49"/>
    <w:rsid w:val="007E0140"/>
    <w:rsid w:val="007E0438"/>
    <w:rsid w:val="007E055B"/>
    <w:rsid w:val="007E07D6"/>
    <w:rsid w:val="007E07D9"/>
    <w:rsid w:val="007E0B92"/>
    <w:rsid w:val="007E0D40"/>
    <w:rsid w:val="007E1632"/>
    <w:rsid w:val="007E1FD8"/>
    <w:rsid w:val="007E2C62"/>
    <w:rsid w:val="007E311B"/>
    <w:rsid w:val="007E3623"/>
    <w:rsid w:val="007E3AD1"/>
    <w:rsid w:val="007E3E10"/>
    <w:rsid w:val="007E3E94"/>
    <w:rsid w:val="007E40DA"/>
    <w:rsid w:val="007E40E1"/>
    <w:rsid w:val="007E46EA"/>
    <w:rsid w:val="007E48F0"/>
    <w:rsid w:val="007E4AA2"/>
    <w:rsid w:val="007E4D0C"/>
    <w:rsid w:val="007E4E7B"/>
    <w:rsid w:val="007E4EB9"/>
    <w:rsid w:val="007E504B"/>
    <w:rsid w:val="007E66C5"/>
    <w:rsid w:val="007E6C29"/>
    <w:rsid w:val="007F008D"/>
    <w:rsid w:val="007F0139"/>
    <w:rsid w:val="007F0397"/>
    <w:rsid w:val="007F167B"/>
    <w:rsid w:val="007F19C1"/>
    <w:rsid w:val="007F1A21"/>
    <w:rsid w:val="007F1B63"/>
    <w:rsid w:val="007F258E"/>
    <w:rsid w:val="007F25AB"/>
    <w:rsid w:val="007F2776"/>
    <w:rsid w:val="007F2C26"/>
    <w:rsid w:val="007F375A"/>
    <w:rsid w:val="007F382F"/>
    <w:rsid w:val="007F47C8"/>
    <w:rsid w:val="007F4E11"/>
    <w:rsid w:val="007F5442"/>
    <w:rsid w:val="007F5525"/>
    <w:rsid w:val="007F554B"/>
    <w:rsid w:val="007F612B"/>
    <w:rsid w:val="007F639F"/>
    <w:rsid w:val="007F65B6"/>
    <w:rsid w:val="007F666E"/>
    <w:rsid w:val="007F6885"/>
    <w:rsid w:val="007F6A9E"/>
    <w:rsid w:val="007F6E3A"/>
    <w:rsid w:val="0080058F"/>
    <w:rsid w:val="00800677"/>
    <w:rsid w:val="00800DBB"/>
    <w:rsid w:val="008012B4"/>
    <w:rsid w:val="008014DC"/>
    <w:rsid w:val="00801D36"/>
    <w:rsid w:val="00802371"/>
    <w:rsid w:val="00802512"/>
    <w:rsid w:val="008025A6"/>
    <w:rsid w:val="00803413"/>
    <w:rsid w:val="00803BC9"/>
    <w:rsid w:val="00803D49"/>
    <w:rsid w:val="00804096"/>
    <w:rsid w:val="0080547B"/>
    <w:rsid w:val="00805962"/>
    <w:rsid w:val="00805A02"/>
    <w:rsid w:val="00806C07"/>
    <w:rsid w:val="00806DAF"/>
    <w:rsid w:val="00806E7A"/>
    <w:rsid w:val="008071BA"/>
    <w:rsid w:val="00807308"/>
    <w:rsid w:val="00807876"/>
    <w:rsid w:val="00807D9C"/>
    <w:rsid w:val="00807F28"/>
    <w:rsid w:val="00810199"/>
    <w:rsid w:val="0081033D"/>
    <w:rsid w:val="008105D0"/>
    <w:rsid w:val="00810950"/>
    <w:rsid w:val="00810DE9"/>
    <w:rsid w:val="00811C26"/>
    <w:rsid w:val="00811E15"/>
    <w:rsid w:val="008126AF"/>
    <w:rsid w:val="00812A1B"/>
    <w:rsid w:val="00812A27"/>
    <w:rsid w:val="00812B1B"/>
    <w:rsid w:val="00812D6E"/>
    <w:rsid w:val="0081300E"/>
    <w:rsid w:val="00813451"/>
    <w:rsid w:val="00814191"/>
    <w:rsid w:val="00814213"/>
    <w:rsid w:val="00814C62"/>
    <w:rsid w:val="00815441"/>
    <w:rsid w:val="00815862"/>
    <w:rsid w:val="00815DA1"/>
    <w:rsid w:val="008166F4"/>
    <w:rsid w:val="008167D6"/>
    <w:rsid w:val="00816871"/>
    <w:rsid w:val="00816E87"/>
    <w:rsid w:val="00817020"/>
    <w:rsid w:val="0081733C"/>
    <w:rsid w:val="00817A38"/>
    <w:rsid w:val="00817E85"/>
    <w:rsid w:val="008206FF"/>
    <w:rsid w:val="008210FA"/>
    <w:rsid w:val="0082145B"/>
    <w:rsid w:val="00821A0E"/>
    <w:rsid w:val="00821ABD"/>
    <w:rsid w:val="00821B8E"/>
    <w:rsid w:val="008221F3"/>
    <w:rsid w:val="008225CA"/>
    <w:rsid w:val="0082273E"/>
    <w:rsid w:val="0082303C"/>
    <w:rsid w:val="0082380A"/>
    <w:rsid w:val="00823AA0"/>
    <w:rsid w:val="00823CB2"/>
    <w:rsid w:val="00823CB8"/>
    <w:rsid w:val="008245F9"/>
    <w:rsid w:val="00824E93"/>
    <w:rsid w:val="00824EEF"/>
    <w:rsid w:val="008250FD"/>
    <w:rsid w:val="00825153"/>
    <w:rsid w:val="0082543C"/>
    <w:rsid w:val="0082554D"/>
    <w:rsid w:val="00826055"/>
    <w:rsid w:val="0082621D"/>
    <w:rsid w:val="008265A6"/>
    <w:rsid w:val="008265EE"/>
    <w:rsid w:val="008269D8"/>
    <w:rsid w:val="00826A15"/>
    <w:rsid w:val="00827341"/>
    <w:rsid w:val="00827465"/>
    <w:rsid w:val="00827ACD"/>
    <w:rsid w:val="00827C5E"/>
    <w:rsid w:val="0083009C"/>
    <w:rsid w:val="0083019B"/>
    <w:rsid w:val="008302A1"/>
    <w:rsid w:val="00830492"/>
    <w:rsid w:val="00830CD0"/>
    <w:rsid w:val="0083144E"/>
    <w:rsid w:val="0083148F"/>
    <w:rsid w:val="00831B99"/>
    <w:rsid w:val="00831C1E"/>
    <w:rsid w:val="00831C50"/>
    <w:rsid w:val="008321C4"/>
    <w:rsid w:val="008332D5"/>
    <w:rsid w:val="0083399C"/>
    <w:rsid w:val="00833B1E"/>
    <w:rsid w:val="00833DFE"/>
    <w:rsid w:val="00833EDF"/>
    <w:rsid w:val="00833F56"/>
    <w:rsid w:val="00834EDD"/>
    <w:rsid w:val="008353CA"/>
    <w:rsid w:val="008359AC"/>
    <w:rsid w:val="00835A95"/>
    <w:rsid w:val="00835DC0"/>
    <w:rsid w:val="0083617E"/>
    <w:rsid w:val="0083631A"/>
    <w:rsid w:val="00836F58"/>
    <w:rsid w:val="008378E3"/>
    <w:rsid w:val="00837E76"/>
    <w:rsid w:val="00840524"/>
    <w:rsid w:val="0084075F"/>
    <w:rsid w:val="00840B74"/>
    <w:rsid w:val="00840C51"/>
    <w:rsid w:val="008418AE"/>
    <w:rsid w:val="00841928"/>
    <w:rsid w:val="00841FEA"/>
    <w:rsid w:val="0084201B"/>
    <w:rsid w:val="008422AB"/>
    <w:rsid w:val="0084247D"/>
    <w:rsid w:val="008425DE"/>
    <w:rsid w:val="00842AA9"/>
    <w:rsid w:val="00843ECA"/>
    <w:rsid w:val="0084442E"/>
    <w:rsid w:val="00844461"/>
    <w:rsid w:val="00844660"/>
    <w:rsid w:val="00844680"/>
    <w:rsid w:val="008449E5"/>
    <w:rsid w:val="00845DD8"/>
    <w:rsid w:val="0084767A"/>
    <w:rsid w:val="00847B63"/>
    <w:rsid w:val="00850113"/>
    <w:rsid w:val="008506C4"/>
    <w:rsid w:val="008508F2"/>
    <w:rsid w:val="00850FA0"/>
    <w:rsid w:val="00850FA1"/>
    <w:rsid w:val="00851893"/>
    <w:rsid w:val="0085203F"/>
    <w:rsid w:val="00852424"/>
    <w:rsid w:val="00852C19"/>
    <w:rsid w:val="00853B66"/>
    <w:rsid w:val="00853CFF"/>
    <w:rsid w:val="00854416"/>
    <w:rsid w:val="008544DE"/>
    <w:rsid w:val="00855D43"/>
    <w:rsid w:val="00855EB4"/>
    <w:rsid w:val="008560AB"/>
    <w:rsid w:val="0085632A"/>
    <w:rsid w:val="00857034"/>
    <w:rsid w:val="0085758D"/>
    <w:rsid w:val="00857994"/>
    <w:rsid w:val="00857D5C"/>
    <w:rsid w:val="008600C1"/>
    <w:rsid w:val="008601CB"/>
    <w:rsid w:val="00860396"/>
    <w:rsid w:val="00860448"/>
    <w:rsid w:val="00860840"/>
    <w:rsid w:val="00860865"/>
    <w:rsid w:val="00860B91"/>
    <w:rsid w:val="008614A7"/>
    <w:rsid w:val="00861AE0"/>
    <w:rsid w:val="00862015"/>
    <w:rsid w:val="00862C05"/>
    <w:rsid w:val="00862FC2"/>
    <w:rsid w:val="00862FE1"/>
    <w:rsid w:val="00863002"/>
    <w:rsid w:val="00863446"/>
    <w:rsid w:val="00864E71"/>
    <w:rsid w:val="00865431"/>
    <w:rsid w:val="00865876"/>
    <w:rsid w:val="008659E6"/>
    <w:rsid w:val="00865E8F"/>
    <w:rsid w:val="00866577"/>
    <w:rsid w:val="00866AC6"/>
    <w:rsid w:val="00866BF5"/>
    <w:rsid w:val="00866C69"/>
    <w:rsid w:val="00866E9A"/>
    <w:rsid w:val="008673D7"/>
    <w:rsid w:val="008676DF"/>
    <w:rsid w:val="00867E59"/>
    <w:rsid w:val="008701DB"/>
    <w:rsid w:val="00870252"/>
    <w:rsid w:val="008702AB"/>
    <w:rsid w:val="00870CAC"/>
    <w:rsid w:val="00871847"/>
    <w:rsid w:val="008720DB"/>
    <w:rsid w:val="00872322"/>
    <w:rsid w:val="00872B11"/>
    <w:rsid w:val="00872FA0"/>
    <w:rsid w:val="0087386A"/>
    <w:rsid w:val="00874316"/>
    <w:rsid w:val="00874605"/>
    <w:rsid w:val="00874BEB"/>
    <w:rsid w:val="00874CED"/>
    <w:rsid w:val="00874DDF"/>
    <w:rsid w:val="00875271"/>
    <w:rsid w:val="00875737"/>
    <w:rsid w:val="008758BC"/>
    <w:rsid w:val="00875E37"/>
    <w:rsid w:val="00875E45"/>
    <w:rsid w:val="0087626E"/>
    <w:rsid w:val="008765E8"/>
    <w:rsid w:val="00876996"/>
    <w:rsid w:val="00876A93"/>
    <w:rsid w:val="0087736E"/>
    <w:rsid w:val="008775AF"/>
    <w:rsid w:val="0087799E"/>
    <w:rsid w:val="00877EC5"/>
    <w:rsid w:val="00877F6F"/>
    <w:rsid w:val="0088026A"/>
    <w:rsid w:val="00880AAE"/>
    <w:rsid w:val="00881280"/>
    <w:rsid w:val="00881454"/>
    <w:rsid w:val="008814C0"/>
    <w:rsid w:val="00881565"/>
    <w:rsid w:val="008815B5"/>
    <w:rsid w:val="00881924"/>
    <w:rsid w:val="00881BC2"/>
    <w:rsid w:val="00881CE7"/>
    <w:rsid w:val="00881DD6"/>
    <w:rsid w:val="0088224C"/>
    <w:rsid w:val="008823DF"/>
    <w:rsid w:val="00882F59"/>
    <w:rsid w:val="00883300"/>
    <w:rsid w:val="008839F7"/>
    <w:rsid w:val="00884A46"/>
    <w:rsid w:val="00884D49"/>
    <w:rsid w:val="00884DAA"/>
    <w:rsid w:val="008851A3"/>
    <w:rsid w:val="00885C14"/>
    <w:rsid w:val="00885F38"/>
    <w:rsid w:val="008863AE"/>
    <w:rsid w:val="0088670B"/>
    <w:rsid w:val="00886A52"/>
    <w:rsid w:val="00887135"/>
    <w:rsid w:val="00887149"/>
    <w:rsid w:val="00887595"/>
    <w:rsid w:val="00887834"/>
    <w:rsid w:val="00887C11"/>
    <w:rsid w:val="00887C8D"/>
    <w:rsid w:val="008900E7"/>
    <w:rsid w:val="008905AE"/>
    <w:rsid w:val="00890E1D"/>
    <w:rsid w:val="008910F1"/>
    <w:rsid w:val="00891314"/>
    <w:rsid w:val="00891330"/>
    <w:rsid w:val="008924E3"/>
    <w:rsid w:val="00892811"/>
    <w:rsid w:val="00892F5F"/>
    <w:rsid w:val="0089323D"/>
    <w:rsid w:val="0089349A"/>
    <w:rsid w:val="008939CC"/>
    <w:rsid w:val="00893D4A"/>
    <w:rsid w:val="00893FD9"/>
    <w:rsid w:val="00894667"/>
    <w:rsid w:val="00894872"/>
    <w:rsid w:val="00894874"/>
    <w:rsid w:val="00894DBC"/>
    <w:rsid w:val="00894EBD"/>
    <w:rsid w:val="00895221"/>
    <w:rsid w:val="008962D6"/>
    <w:rsid w:val="00896380"/>
    <w:rsid w:val="00896F77"/>
    <w:rsid w:val="0089728D"/>
    <w:rsid w:val="008972DF"/>
    <w:rsid w:val="00897AD4"/>
    <w:rsid w:val="00897CC1"/>
    <w:rsid w:val="008A0984"/>
    <w:rsid w:val="008A1087"/>
    <w:rsid w:val="008A10DD"/>
    <w:rsid w:val="008A1267"/>
    <w:rsid w:val="008A1283"/>
    <w:rsid w:val="008A1330"/>
    <w:rsid w:val="008A1EB5"/>
    <w:rsid w:val="008A2850"/>
    <w:rsid w:val="008A326C"/>
    <w:rsid w:val="008A37A1"/>
    <w:rsid w:val="008A38A9"/>
    <w:rsid w:val="008A3ED7"/>
    <w:rsid w:val="008A462D"/>
    <w:rsid w:val="008A4D57"/>
    <w:rsid w:val="008A527A"/>
    <w:rsid w:val="008A52FB"/>
    <w:rsid w:val="008A5313"/>
    <w:rsid w:val="008A6E69"/>
    <w:rsid w:val="008A77E2"/>
    <w:rsid w:val="008A7856"/>
    <w:rsid w:val="008A7BF7"/>
    <w:rsid w:val="008B0077"/>
    <w:rsid w:val="008B02D0"/>
    <w:rsid w:val="008B0367"/>
    <w:rsid w:val="008B075A"/>
    <w:rsid w:val="008B081E"/>
    <w:rsid w:val="008B09CA"/>
    <w:rsid w:val="008B0E71"/>
    <w:rsid w:val="008B12A4"/>
    <w:rsid w:val="008B2368"/>
    <w:rsid w:val="008B2527"/>
    <w:rsid w:val="008B2A22"/>
    <w:rsid w:val="008B2B0A"/>
    <w:rsid w:val="008B3D16"/>
    <w:rsid w:val="008B4423"/>
    <w:rsid w:val="008B4455"/>
    <w:rsid w:val="008B47DF"/>
    <w:rsid w:val="008B4E3E"/>
    <w:rsid w:val="008B56F0"/>
    <w:rsid w:val="008B594D"/>
    <w:rsid w:val="008B5E50"/>
    <w:rsid w:val="008B5F95"/>
    <w:rsid w:val="008B6365"/>
    <w:rsid w:val="008B6A2F"/>
    <w:rsid w:val="008B78D6"/>
    <w:rsid w:val="008B7B04"/>
    <w:rsid w:val="008B7BBB"/>
    <w:rsid w:val="008C0844"/>
    <w:rsid w:val="008C093F"/>
    <w:rsid w:val="008C0A94"/>
    <w:rsid w:val="008C0DD7"/>
    <w:rsid w:val="008C104B"/>
    <w:rsid w:val="008C14D6"/>
    <w:rsid w:val="008C16BA"/>
    <w:rsid w:val="008C30F3"/>
    <w:rsid w:val="008C3990"/>
    <w:rsid w:val="008C3C6A"/>
    <w:rsid w:val="008C3C78"/>
    <w:rsid w:val="008C4511"/>
    <w:rsid w:val="008C4694"/>
    <w:rsid w:val="008C46E2"/>
    <w:rsid w:val="008C46F5"/>
    <w:rsid w:val="008C4B90"/>
    <w:rsid w:val="008C4DB2"/>
    <w:rsid w:val="008C53B0"/>
    <w:rsid w:val="008C5485"/>
    <w:rsid w:val="008C553D"/>
    <w:rsid w:val="008C57F9"/>
    <w:rsid w:val="008C64C2"/>
    <w:rsid w:val="008C65AA"/>
    <w:rsid w:val="008C65F4"/>
    <w:rsid w:val="008C6C89"/>
    <w:rsid w:val="008C6ED5"/>
    <w:rsid w:val="008C705A"/>
    <w:rsid w:val="008C763E"/>
    <w:rsid w:val="008C7648"/>
    <w:rsid w:val="008C768F"/>
    <w:rsid w:val="008C7D72"/>
    <w:rsid w:val="008D0083"/>
    <w:rsid w:val="008D00EE"/>
    <w:rsid w:val="008D0126"/>
    <w:rsid w:val="008D01E0"/>
    <w:rsid w:val="008D0224"/>
    <w:rsid w:val="008D079F"/>
    <w:rsid w:val="008D0973"/>
    <w:rsid w:val="008D0C2B"/>
    <w:rsid w:val="008D1040"/>
    <w:rsid w:val="008D1067"/>
    <w:rsid w:val="008D13B2"/>
    <w:rsid w:val="008D2142"/>
    <w:rsid w:val="008D22EA"/>
    <w:rsid w:val="008D24E5"/>
    <w:rsid w:val="008D26C9"/>
    <w:rsid w:val="008D2811"/>
    <w:rsid w:val="008D2AB0"/>
    <w:rsid w:val="008D2D66"/>
    <w:rsid w:val="008D34EE"/>
    <w:rsid w:val="008D3D24"/>
    <w:rsid w:val="008D3E8C"/>
    <w:rsid w:val="008D3EDB"/>
    <w:rsid w:val="008D4247"/>
    <w:rsid w:val="008D4960"/>
    <w:rsid w:val="008D4B0D"/>
    <w:rsid w:val="008D4C73"/>
    <w:rsid w:val="008D4EED"/>
    <w:rsid w:val="008D5534"/>
    <w:rsid w:val="008D5D39"/>
    <w:rsid w:val="008D5E63"/>
    <w:rsid w:val="008D6884"/>
    <w:rsid w:val="008D70C5"/>
    <w:rsid w:val="008D70EF"/>
    <w:rsid w:val="008D7BC0"/>
    <w:rsid w:val="008D7F41"/>
    <w:rsid w:val="008E0039"/>
    <w:rsid w:val="008E02E8"/>
    <w:rsid w:val="008E06C1"/>
    <w:rsid w:val="008E06EB"/>
    <w:rsid w:val="008E07BD"/>
    <w:rsid w:val="008E17C9"/>
    <w:rsid w:val="008E1C79"/>
    <w:rsid w:val="008E1ED7"/>
    <w:rsid w:val="008E21D1"/>
    <w:rsid w:val="008E26F6"/>
    <w:rsid w:val="008E2AD4"/>
    <w:rsid w:val="008E34EA"/>
    <w:rsid w:val="008E3C67"/>
    <w:rsid w:val="008E4191"/>
    <w:rsid w:val="008E44ED"/>
    <w:rsid w:val="008E47BF"/>
    <w:rsid w:val="008E59EC"/>
    <w:rsid w:val="008E6013"/>
    <w:rsid w:val="008E6090"/>
    <w:rsid w:val="008E638D"/>
    <w:rsid w:val="008E6DC9"/>
    <w:rsid w:val="008E7890"/>
    <w:rsid w:val="008E7B3E"/>
    <w:rsid w:val="008F003A"/>
    <w:rsid w:val="008F0380"/>
    <w:rsid w:val="008F0582"/>
    <w:rsid w:val="008F0A16"/>
    <w:rsid w:val="008F1365"/>
    <w:rsid w:val="008F1535"/>
    <w:rsid w:val="008F175A"/>
    <w:rsid w:val="008F25B6"/>
    <w:rsid w:val="008F2732"/>
    <w:rsid w:val="008F2D2A"/>
    <w:rsid w:val="008F3022"/>
    <w:rsid w:val="008F3031"/>
    <w:rsid w:val="008F3754"/>
    <w:rsid w:val="008F3918"/>
    <w:rsid w:val="008F3B7C"/>
    <w:rsid w:val="008F4343"/>
    <w:rsid w:val="008F4DEB"/>
    <w:rsid w:val="008F5043"/>
    <w:rsid w:val="008F572D"/>
    <w:rsid w:val="008F5BF2"/>
    <w:rsid w:val="008F5EA7"/>
    <w:rsid w:val="008F62F3"/>
    <w:rsid w:val="008F672A"/>
    <w:rsid w:val="008F6AA0"/>
    <w:rsid w:val="008F6DAE"/>
    <w:rsid w:val="008F770F"/>
    <w:rsid w:val="008F7756"/>
    <w:rsid w:val="008F7FF8"/>
    <w:rsid w:val="00900204"/>
    <w:rsid w:val="009008C3"/>
    <w:rsid w:val="00900B66"/>
    <w:rsid w:val="00901127"/>
    <w:rsid w:val="009019F4"/>
    <w:rsid w:val="00901ACD"/>
    <w:rsid w:val="00901CDF"/>
    <w:rsid w:val="00901E27"/>
    <w:rsid w:val="00902009"/>
    <w:rsid w:val="00902852"/>
    <w:rsid w:val="00902C12"/>
    <w:rsid w:val="00902E20"/>
    <w:rsid w:val="009030AF"/>
    <w:rsid w:val="009032F3"/>
    <w:rsid w:val="0090331A"/>
    <w:rsid w:val="00903553"/>
    <w:rsid w:val="00903B3A"/>
    <w:rsid w:val="009042CC"/>
    <w:rsid w:val="009042F6"/>
    <w:rsid w:val="00905113"/>
    <w:rsid w:val="0090554D"/>
    <w:rsid w:val="009055F2"/>
    <w:rsid w:val="00905664"/>
    <w:rsid w:val="009065E8"/>
    <w:rsid w:val="00906AAC"/>
    <w:rsid w:val="00907468"/>
    <w:rsid w:val="00907763"/>
    <w:rsid w:val="00907B91"/>
    <w:rsid w:val="00907BEE"/>
    <w:rsid w:val="0091003B"/>
    <w:rsid w:val="0091005A"/>
    <w:rsid w:val="00910B0B"/>
    <w:rsid w:val="00910BF8"/>
    <w:rsid w:val="00910E89"/>
    <w:rsid w:val="00910F69"/>
    <w:rsid w:val="00911951"/>
    <w:rsid w:val="00912AD7"/>
    <w:rsid w:val="00912D27"/>
    <w:rsid w:val="009136BC"/>
    <w:rsid w:val="009137B7"/>
    <w:rsid w:val="00913866"/>
    <w:rsid w:val="009139B7"/>
    <w:rsid w:val="00913C0C"/>
    <w:rsid w:val="00913C4D"/>
    <w:rsid w:val="009144CE"/>
    <w:rsid w:val="009148E1"/>
    <w:rsid w:val="00914CE2"/>
    <w:rsid w:val="00914F48"/>
    <w:rsid w:val="009155F0"/>
    <w:rsid w:val="00915689"/>
    <w:rsid w:val="009156B9"/>
    <w:rsid w:val="0091584C"/>
    <w:rsid w:val="00915FF1"/>
    <w:rsid w:val="009164D2"/>
    <w:rsid w:val="00917282"/>
    <w:rsid w:val="009172C3"/>
    <w:rsid w:val="0091771E"/>
    <w:rsid w:val="00917A88"/>
    <w:rsid w:val="00917C20"/>
    <w:rsid w:val="00920090"/>
    <w:rsid w:val="009203E0"/>
    <w:rsid w:val="00920538"/>
    <w:rsid w:val="00921017"/>
    <w:rsid w:val="0092112D"/>
    <w:rsid w:val="009216A4"/>
    <w:rsid w:val="009216CF"/>
    <w:rsid w:val="009226D3"/>
    <w:rsid w:val="00922793"/>
    <w:rsid w:val="009227F2"/>
    <w:rsid w:val="009232DC"/>
    <w:rsid w:val="009236F3"/>
    <w:rsid w:val="0092384D"/>
    <w:rsid w:val="00923B11"/>
    <w:rsid w:val="00923BB3"/>
    <w:rsid w:val="00923F4A"/>
    <w:rsid w:val="00924B2E"/>
    <w:rsid w:val="00924B33"/>
    <w:rsid w:val="00924DBD"/>
    <w:rsid w:val="00924F47"/>
    <w:rsid w:val="00925087"/>
    <w:rsid w:val="00925A3C"/>
    <w:rsid w:val="00925BE5"/>
    <w:rsid w:val="00926126"/>
    <w:rsid w:val="00926223"/>
    <w:rsid w:val="00926E13"/>
    <w:rsid w:val="00926F44"/>
    <w:rsid w:val="009277F3"/>
    <w:rsid w:val="00927AF5"/>
    <w:rsid w:val="00927C16"/>
    <w:rsid w:val="00927E82"/>
    <w:rsid w:val="00927EBD"/>
    <w:rsid w:val="0093006E"/>
    <w:rsid w:val="009303F0"/>
    <w:rsid w:val="00930679"/>
    <w:rsid w:val="009307FE"/>
    <w:rsid w:val="00930A5C"/>
    <w:rsid w:val="00930F1B"/>
    <w:rsid w:val="009311FD"/>
    <w:rsid w:val="009314CE"/>
    <w:rsid w:val="009317DC"/>
    <w:rsid w:val="00932841"/>
    <w:rsid w:val="00932956"/>
    <w:rsid w:val="009329AB"/>
    <w:rsid w:val="00932D44"/>
    <w:rsid w:val="009332B6"/>
    <w:rsid w:val="0093333F"/>
    <w:rsid w:val="009334AE"/>
    <w:rsid w:val="00933771"/>
    <w:rsid w:val="00933E00"/>
    <w:rsid w:val="00933E30"/>
    <w:rsid w:val="00934189"/>
    <w:rsid w:val="009344B1"/>
    <w:rsid w:val="0093488B"/>
    <w:rsid w:val="00934934"/>
    <w:rsid w:val="00935488"/>
    <w:rsid w:val="00935CCA"/>
    <w:rsid w:val="00935DE1"/>
    <w:rsid w:val="00936103"/>
    <w:rsid w:val="00936562"/>
    <w:rsid w:val="0093663A"/>
    <w:rsid w:val="00937259"/>
    <w:rsid w:val="00937599"/>
    <w:rsid w:val="00937897"/>
    <w:rsid w:val="0094028F"/>
    <w:rsid w:val="0094050B"/>
    <w:rsid w:val="00940BCC"/>
    <w:rsid w:val="00940D7B"/>
    <w:rsid w:val="00941AA3"/>
    <w:rsid w:val="00942291"/>
    <w:rsid w:val="009423CD"/>
    <w:rsid w:val="00942CD2"/>
    <w:rsid w:val="00942FC2"/>
    <w:rsid w:val="00942FC7"/>
    <w:rsid w:val="0094337F"/>
    <w:rsid w:val="00943470"/>
    <w:rsid w:val="009435C1"/>
    <w:rsid w:val="00943C93"/>
    <w:rsid w:val="0094402E"/>
    <w:rsid w:val="00944138"/>
    <w:rsid w:val="00944720"/>
    <w:rsid w:val="00944781"/>
    <w:rsid w:val="009448A5"/>
    <w:rsid w:val="00944BD1"/>
    <w:rsid w:val="00944D45"/>
    <w:rsid w:val="00944DD2"/>
    <w:rsid w:val="0094516F"/>
    <w:rsid w:val="00945674"/>
    <w:rsid w:val="00945A8B"/>
    <w:rsid w:val="00945C50"/>
    <w:rsid w:val="00945FAB"/>
    <w:rsid w:val="00946136"/>
    <w:rsid w:val="0094630F"/>
    <w:rsid w:val="00946339"/>
    <w:rsid w:val="009465A4"/>
    <w:rsid w:val="00946B5F"/>
    <w:rsid w:val="00947A2D"/>
    <w:rsid w:val="00947C06"/>
    <w:rsid w:val="00947C07"/>
    <w:rsid w:val="00947D32"/>
    <w:rsid w:val="00947EB1"/>
    <w:rsid w:val="00950896"/>
    <w:rsid w:val="00950920"/>
    <w:rsid w:val="0095101E"/>
    <w:rsid w:val="00951140"/>
    <w:rsid w:val="00951378"/>
    <w:rsid w:val="009513C4"/>
    <w:rsid w:val="00951F88"/>
    <w:rsid w:val="0095218A"/>
    <w:rsid w:val="00952316"/>
    <w:rsid w:val="00952564"/>
    <w:rsid w:val="009526C7"/>
    <w:rsid w:val="00952936"/>
    <w:rsid w:val="00952A65"/>
    <w:rsid w:val="00952E8E"/>
    <w:rsid w:val="00953105"/>
    <w:rsid w:val="00953323"/>
    <w:rsid w:val="00953358"/>
    <w:rsid w:val="0095368D"/>
    <w:rsid w:val="009536AB"/>
    <w:rsid w:val="00953A01"/>
    <w:rsid w:val="00953C5B"/>
    <w:rsid w:val="00953EA4"/>
    <w:rsid w:val="009541F6"/>
    <w:rsid w:val="0095471E"/>
    <w:rsid w:val="00954792"/>
    <w:rsid w:val="009548BE"/>
    <w:rsid w:val="00954A0A"/>
    <w:rsid w:val="00955045"/>
    <w:rsid w:val="009553B3"/>
    <w:rsid w:val="009553DE"/>
    <w:rsid w:val="009557F4"/>
    <w:rsid w:val="00956045"/>
    <w:rsid w:val="00956261"/>
    <w:rsid w:val="00956511"/>
    <w:rsid w:val="009570EA"/>
    <w:rsid w:val="00957591"/>
    <w:rsid w:val="00957CB4"/>
    <w:rsid w:val="00957E9C"/>
    <w:rsid w:val="00957FFA"/>
    <w:rsid w:val="00960173"/>
    <w:rsid w:val="0096025D"/>
    <w:rsid w:val="0096043C"/>
    <w:rsid w:val="0096064E"/>
    <w:rsid w:val="00960719"/>
    <w:rsid w:val="0096138D"/>
    <w:rsid w:val="0096140B"/>
    <w:rsid w:val="00961A24"/>
    <w:rsid w:val="00961CDE"/>
    <w:rsid w:val="00961EAF"/>
    <w:rsid w:val="00961F2F"/>
    <w:rsid w:val="0096218C"/>
    <w:rsid w:val="00962527"/>
    <w:rsid w:val="00962554"/>
    <w:rsid w:val="009625D5"/>
    <w:rsid w:val="00962893"/>
    <w:rsid w:val="0096297B"/>
    <w:rsid w:val="00962B98"/>
    <w:rsid w:val="00962D41"/>
    <w:rsid w:val="00962E14"/>
    <w:rsid w:val="00963164"/>
    <w:rsid w:val="009633BF"/>
    <w:rsid w:val="00963C6F"/>
    <w:rsid w:val="00963F2A"/>
    <w:rsid w:val="0096426E"/>
    <w:rsid w:val="00964F75"/>
    <w:rsid w:val="009651D9"/>
    <w:rsid w:val="00965462"/>
    <w:rsid w:val="00965756"/>
    <w:rsid w:val="00965BBA"/>
    <w:rsid w:val="00965CFC"/>
    <w:rsid w:val="00965EA9"/>
    <w:rsid w:val="0096684F"/>
    <w:rsid w:val="00966ADF"/>
    <w:rsid w:val="00966B2B"/>
    <w:rsid w:val="00966C84"/>
    <w:rsid w:val="00967326"/>
    <w:rsid w:val="00967A5E"/>
    <w:rsid w:val="00967D38"/>
    <w:rsid w:val="00967F4E"/>
    <w:rsid w:val="00967FD6"/>
    <w:rsid w:val="00970973"/>
    <w:rsid w:val="00970C72"/>
    <w:rsid w:val="00970D25"/>
    <w:rsid w:val="0097114B"/>
    <w:rsid w:val="00971323"/>
    <w:rsid w:val="009718FA"/>
    <w:rsid w:val="009719C9"/>
    <w:rsid w:val="00971C81"/>
    <w:rsid w:val="0097242B"/>
    <w:rsid w:val="00972543"/>
    <w:rsid w:val="00972A8B"/>
    <w:rsid w:val="00972FD3"/>
    <w:rsid w:val="0097420B"/>
    <w:rsid w:val="00974268"/>
    <w:rsid w:val="009743EE"/>
    <w:rsid w:val="0097457B"/>
    <w:rsid w:val="0097461A"/>
    <w:rsid w:val="00974C45"/>
    <w:rsid w:val="009758F4"/>
    <w:rsid w:val="009759F0"/>
    <w:rsid w:val="00976158"/>
    <w:rsid w:val="00976217"/>
    <w:rsid w:val="0097667F"/>
    <w:rsid w:val="00976A3D"/>
    <w:rsid w:val="00976CEA"/>
    <w:rsid w:val="00977C90"/>
    <w:rsid w:val="00977FAE"/>
    <w:rsid w:val="009801E3"/>
    <w:rsid w:val="0098060D"/>
    <w:rsid w:val="009819A2"/>
    <w:rsid w:val="00981DC2"/>
    <w:rsid w:val="00981E91"/>
    <w:rsid w:val="00982465"/>
    <w:rsid w:val="00982671"/>
    <w:rsid w:val="00982AD1"/>
    <w:rsid w:val="00982D4E"/>
    <w:rsid w:val="0098309C"/>
    <w:rsid w:val="009832A5"/>
    <w:rsid w:val="009839ED"/>
    <w:rsid w:val="00983A10"/>
    <w:rsid w:val="00984549"/>
    <w:rsid w:val="009845CE"/>
    <w:rsid w:val="0098504E"/>
    <w:rsid w:val="009853E8"/>
    <w:rsid w:val="0098557E"/>
    <w:rsid w:val="0098589C"/>
    <w:rsid w:val="00985C4E"/>
    <w:rsid w:val="00986005"/>
    <w:rsid w:val="009861AE"/>
    <w:rsid w:val="00986275"/>
    <w:rsid w:val="0098641D"/>
    <w:rsid w:val="00986D3A"/>
    <w:rsid w:val="00986D8E"/>
    <w:rsid w:val="009871E3"/>
    <w:rsid w:val="009875DA"/>
    <w:rsid w:val="009876C8"/>
    <w:rsid w:val="00987BFB"/>
    <w:rsid w:val="009900DB"/>
    <w:rsid w:val="009900FB"/>
    <w:rsid w:val="009906CD"/>
    <w:rsid w:val="00990CFE"/>
    <w:rsid w:val="009911E0"/>
    <w:rsid w:val="009914F5"/>
    <w:rsid w:val="0099179F"/>
    <w:rsid w:val="009917CD"/>
    <w:rsid w:val="00991BDA"/>
    <w:rsid w:val="009925F5"/>
    <w:rsid w:val="0099260A"/>
    <w:rsid w:val="009926EE"/>
    <w:rsid w:val="00992767"/>
    <w:rsid w:val="00992899"/>
    <w:rsid w:val="00992CD4"/>
    <w:rsid w:val="00993357"/>
    <w:rsid w:val="009934B7"/>
    <w:rsid w:val="00993EBE"/>
    <w:rsid w:val="00993F01"/>
    <w:rsid w:val="00994B28"/>
    <w:rsid w:val="00994C26"/>
    <w:rsid w:val="00994C73"/>
    <w:rsid w:val="00994EAC"/>
    <w:rsid w:val="00994F5A"/>
    <w:rsid w:val="00995310"/>
    <w:rsid w:val="00995496"/>
    <w:rsid w:val="0099591A"/>
    <w:rsid w:val="00995D37"/>
    <w:rsid w:val="0099636B"/>
    <w:rsid w:val="00996A9C"/>
    <w:rsid w:val="00996E39"/>
    <w:rsid w:val="009978D0"/>
    <w:rsid w:val="00997C24"/>
    <w:rsid w:val="009A0204"/>
    <w:rsid w:val="009A13B6"/>
    <w:rsid w:val="009A180A"/>
    <w:rsid w:val="009A1A03"/>
    <w:rsid w:val="009A225C"/>
    <w:rsid w:val="009A23A5"/>
    <w:rsid w:val="009A274E"/>
    <w:rsid w:val="009A2805"/>
    <w:rsid w:val="009A2C31"/>
    <w:rsid w:val="009A31D8"/>
    <w:rsid w:val="009A3E05"/>
    <w:rsid w:val="009A43DF"/>
    <w:rsid w:val="009A47F2"/>
    <w:rsid w:val="009A4F97"/>
    <w:rsid w:val="009A51E0"/>
    <w:rsid w:val="009A5245"/>
    <w:rsid w:val="009A561F"/>
    <w:rsid w:val="009A56B2"/>
    <w:rsid w:val="009A57D8"/>
    <w:rsid w:val="009A585A"/>
    <w:rsid w:val="009A5ACA"/>
    <w:rsid w:val="009A5D2C"/>
    <w:rsid w:val="009A6313"/>
    <w:rsid w:val="009A7057"/>
    <w:rsid w:val="009A72F6"/>
    <w:rsid w:val="009A7480"/>
    <w:rsid w:val="009A7546"/>
    <w:rsid w:val="009A76F9"/>
    <w:rsid w:val="009B0639"/>
    <w:rsid w:val="009B0A94"/>
    <w:rsid w:val="009B0CAA"/>
    <w:rsid w:val="009B1126"/>
    <w:rsid w:val="009B1227"/>
    <w:rsid w:val="009B1765"/>
    <w:rsid w:val="009B1CC3"/>
    <w:rsid w:val="009B2937"/>
    <w:rsid w:val="009B2C0E"/>
    <w:rsid w:val="009B2C58"/>
    <w:rsid w:val="009B2D30"/>
    <w:rsid w:val="009B3BF0"/>
    <w:rsid w:val="009B3E86"/>
    <w:rsid w:val="009B454A"/>
    <w:rsid w:val="009B515D"/>
    <w:rsid w:val="009B5258"/>
    <w:rsid w:val="009B527F"/>
    <w:rsid w:val="009B5548"/>
    <w:rsid w:val="009B55CC"/>
    <w:rsid w:val="009B5A61"/>
    <w:rsid w:val="009B672F"/>
    <w:rsid w:val="009B67FA"/>
    <w:rsid w:val="009B6863"/>
    <w:rsid w:val="009B6919"/>
    <w:rsid w:val="009B6B07"/>
    <w:rsid w:val="009B6E71"/>
    <w:rsid w:val="009B71F7"/>
    <w:rsid w:val="009C053B"/>
    <w:rsid w:val="009C0707"/>
    <w:rsid w:val="009C0824"/>
    <w:rsid w:val="009C0AE7"/>
    <w:rsid w:val="009C0B8F"/>
    <w:rsid w:val="009C0EE7"/>
    <w:rsid w:val="009C1184"/>
    <w:rsid w:val="009C1B6B"/>
    <w:rsid w:val="009C1F14"/>
    <w:rsid w:val="009C1F61"/>
    <w:rsid w:val="009C217D"/>
    <w:rsid w:val="009C2AFF"/>
    <w:rsid w:val="009C309B"/>
    <w:rsid w:val="009C3A65"/>
    <w:rsid w:val="009C3DF3"/>
    <w:rsid w:val="009C476A"/>
    <w:rsid w:val="009C4AA5"/>
    <w:rsid w:val="009C51FF"/>
    <w:rsid w:val="009C52B9"/>
    <w:rsid w:val="009C5602"/>
    <w:rsid w:val="009C5747"/>
    <w:rsid w:val="009C5BB4"/>
    <w:rsid w:val="009C6209"/>
    <w:rsid w:val="009C6360"/>
    <w:rsid w:val="009C6425"/>
    <w:rsid w:val="009C67AB"/>
    <w:rsid w:val="009C715E"/>
    <w:rsid w:val="009C7342"/>
    <w:rsid w:val="009C7A0E"/>
    <w:rsid w:val="009C7AD1"/>
    <w:rsid w:val="009C7EB1"/>
    <w:rsid w:val="009D017F"/>
    <w:rsid w:val="009D0198"/>
    <w:rsid w:val="009D063F"/>
    <w:rsid w:val="009D06A7"/>
    <w:rsid w:val="009D088A"/>
    <w:rsid w:val="009D09B1"/>
    <w:rsid w:val="009D0A8E"/>
    <w:rsid w:val="009D0FA3"/>
    <w:rsid w:val="009D1656"/>
    <w:rsid w:val="009D1AA2"/>
    <w:rsid w:val="009D1FD5"/>
    <w:rsid w:val="009D20DD"/>
    <w:rsid w:val="009D2C2E"/>
    <w:rsid w:val="009D2F46"/>
    <w:rsid w:val="009D3007"/>
    <w:rsid w:val="009D32ED"/>
    <w:rsid w:val="009D37CE"/>
    <w:rsid w:val="009D39AD"/>
    <w:rsid w:val="009D3A90"/>
    <w:rsid w:val="009D3BCA"/>
    <w:rsid w:val="009D3EC5"/>
    <w:rsid w:val="009D435D"/>
    <w:rsid w:val="009D4676"/>
    <w:rsid w:val="009D48EF"/>
    <w:rsid w:val="009D49FD"/>
    <w:rsid w:val="009D4BD5"/>
    <w:rsid w:val="009D55D5"/>
    <w:rsid w:val="009D55E9"/>
    <w:rsid w:val="009D56CF"/>
    <w:rsid w:val="009D58D4"/>
    <w:rsid w:val="009D5C18"/>
    <w:rsid w:val="009D5F00"/>
    <w:rsid w:val="009D6638"/>
    <w:rsid w:val="009D6738"/>
    <w:rsid w:val="009D6825"/>
    <w:rsid w:val="009D7A8E"/>
    <w:rsid w:val="009D7E3C"/>
    <w:rsid w:val="009E011E"/>
    <w:rsid w:val="009E06D4"/>
    <w:rsid w:val="009E0701"/>
    <w:rsid w:val="009E09E1"/>
    <w:rsid w:val="009E1036"/>
    <w:rsid w:val="009E111C"/>
    <w:rsid w:val="009E18B2"/>
    <w:rsid w:val="009E1D84"/>
    <w:rsid w:val="009E1DCF"/>
    <w:rsid w:val="009E1EFB"/>
    <w:rsid w:val="009E221F"/>
    <w:rsid w:val="009E242A"/>
    <w:rsid w:val="009E2CB2"/>
    <w:rsid w:val="009E2F32"/>
    <w:rsid w:val="009E317D"/>
    <w:rsid w:val="009E34E0"/>
    <w:rsid w:val="009E362F"/>
    <w:rsid w:val="009E42E7"/>
    <w:rsid w:val="009E43B8"/>
    <w:rsid w:val="009E4BC6"/>
    <w:rsid w:val="009E4C9C"/>
    <w:rsid w:val="009E4E6E"/>
    <w:rsid w:val="009E58F1"/>
    <w:rsid w:val="009E590A"/>
    <w:rsid w:val="009E6476"/>
    <w:rsid w:val="009E66C7"/>
    <w:rsid w:val="009E6CA4"/>
    <w:rsid w:val="009E6DCC"/>
    <w:rsid w:val="009E6ED9"/>
    <w:rsid w:val="009E7685"/>
    <w:rsid w:val="009E7D43"/>
    <w:rsid w:val="009F00B7"/>
    <w:rsid w:val="009F0B36"/>
    <w:rsid w:val="009F0CBE"/>
    <w:rsid w:val="009F0E77"/>
    <w:rsid w:val="009F0F0F"/>
    <w:rsid w:val="009F125D"/>
    <w:rsid w:val="009F1583"/>
    <w:rsid w:val="009F19AD"/>
    <w:rsid w:val="009F1C2E"/>
    <w:rsid w:val="009F210F"/>
    <w:rsid w:val="009F2778"/>
    <w:rsid w:val="009F28ED"/>
    <w:rsid w:val="009F2B13"/>
    <w:rsid w:val="009F2BD6"/>
    <w:rsid w:val="009F325D"/>
    <w:rsid w:val="009F347A"/>
    <w:rsid w:val="009F3D11"/>
    <w:rsid w:val="009F4156"/>
    <w:rsid w:val="009F4593"/>
    <w:rsid w:val="009F4C05"/>
    <w:rsid w:val="009F5349"/>
    <w:rsid w:val="009F5A97"/>
    <w:rsid w:val="009F5E4E"/>
    <w:rsid w:val="009F6BA2"/>
    <w:rsid w:val="009F6F59"/>
    <w:rsid w:val="009F7084"/>
    <w:rsid w:val="009F7C39"/>
    <w:rsid w:val="009F7F53"/>
    <w:rsid w:val="00A00722"/>
    <w:rsid w:val="00A00A8D"/>
    <w:rsid w:val="00A00AFD"/>
    <w:rsid w:val="00A00C0B"/>
    <w:rsid w:val="00A00E72"/>
    <w:rsid w:val="00A015F3"/>
    <w:rsid w:val="00A01975"/>
    <w:rsid w:val="00A01DDF"/>
    <w:rsid w:val="00A025F2"/>
    <w:rsid w:val="00A02808"/>
    <w:rsid w:val="00A02A10"/>
    <w:rsid w:val="00A02C87"/>
    <w:rsid w:val="00A0377C"/>
    <w:rsid w:val="00A039DF"/>
    <w:rsid w:val="00A03A9E"/>
    <w:rsid w:val="00A03DE5"/>
    <w:rsid w:val="00A0415C"/>
    <w:rsid w:val="00A04233"/>
    <w:rsid w:val="00A044A3"/>
    <w:rsid w:val="00A04D83"/>
    <w:rsid w:val="00A04EB1"/>
    <w:rsid w:val="00A04F69"/>
    <w:rsid w:val="00A05BC2"/>
    <w:rsid w:val="00A05C80"/>
    <w:rsid w:val="00A05F19"/>
    <w:rsid w:val="00A06914"/>
    <w:rsid w:val="00A076AB"/>
    <w:rsid w:val="00A07BB4"/>
    <w:rsid w:val="00A1029D"/>
    <w:rsid w:val="00A10468"/>
    <w:rsid w:val="00A1053F"/>
    <w:rsid w:val="00A10577"/>
    <w:rsid w:val="00A1067D"/>
    <w:rsid w:val="00A1070A"/>
    <w:rsid w:val="00A1175F"/>
    <w:rsid w:val="00A11A25"/>
    <w:rsid w:val="00A11F47"/>
    <w:rsid w:val="00A122D3"/>
    <w:rsid w:val="00A12C26"/>
    <w:rsid w:val="00A12E82"/>
    <w:rsid w:val="00A12FCF"/>
    <w:rsid w:val="00A134A6"/>
    <w:rsid w:val="00A13929"/>
    <w:rsid w:val="00A139F3"/>
    <w:rsid w:val="00A13AD4"/>
    <w:rsid w:val="00A13FA5"/>
    <w:rsid w:val="00A1464A"/>
    <w:rsid w:val="00A14E6C"/>
    <w:rsid w:val="00A1521E"/>
    <w:rsid w:val="00A153C0"/>
    <w:rsid w:val="00A15933"/>
    <w:rsid w:val="00A15E50"/>
    <w:rsid w:val="00A162EE"/>
    <w:rsid w:val="00A16410"/>
    <w:rsid w:val="00A16AC9"/>
    <w:rsid w:val="00A16F94"/>
    <w:rsid w:val="00A1727C"/>
    <w:rsid w:val="00A17A15"/>
    <w:rsid w:val="00A17AE4"/>
    <w:rsid w:val="00A204BB"/>
    <w:rsid w:val="00A209D1"/>
    <w:rsid w:val="00A20DF4"/>
    <w:rsid w:val="00A212F9"/>
    <w:rsid w:val="00A21302"/>
    <w:rsid w:val="00A215E7"/>
    <w:rsid w:val="00A21768"/>
    <w:rsid w:val="00A2201A"/>
    <w:rsid w:val="00A220A3"/>
    <w:rsid w:val="00A22B36"/>
    <w:rsid w:val="00A233EC"/>
    <w:rsid w:val="00A23623"/>
    <w:rsid w:val="00A2482F"/>
    <w:rsid w:val="00A248DF"/>
    <w:rsid w:val="00A24924"/>
    <w:rsid w:val="00A24D0E"/>
    <w:rsid w:val="00A24F60"/>
    <w:rsid w:val="00A2504D"/>
    <w:rsid w:val="00A253D1"/>
    <w:rsid w:val="00A256C4"/>
    <w:rsid w:val="00A25A4A"/>
    <w:rsid w:val="00A25D72"/>
    <w:rsid w:val="00A26562"/>
    <w:rsid w:val="00A267EE"/>
    <w:rsid w:val="00A2690B"/>
    <w:rsid w:val="00A26AAA"/>
    <w:rsid w:val="00A26C56"/>
    <w:rsid w:val="00A2716D"/>
    <w:rsid w:val="00A276F4"/>
    <w:rsid w:val="00A27950"/>
    <w:rsid w:val="00A279AE"/>
    <w:rsid w:val="00A27ACD"/>
    <w:rsid w:val="00A27B93"/>
    <w:rsid w:val="00A27D1D"/>
    <w:rsid w:val="00A27EA6"/>
    <w:rsid w:val="00A30A7E"/>
    <w:rsid w:val="00A30DF8"/>
    <w:rsid w:val="00A30F14"/>
    <w:rsid w:val="00A31026"/>
    <w:rsid w:val="00A31436"/>
    <w:rsid w:val="00A31BB3"/>
    <w:rsid w:val="00A31C36"/>
    <w:rsid w:val="00A31E7B"/>
    <w:rsid w:val="00A32063"/>
    <w:rsid w:val="00A320EF"/>
    <w:rsid w:val="00A321A1"/>
    <w:rsid w:val="00A329AB"/>
    <w:rsid w:val="00A32CDC"/>
    <w:rsid w:val="00A32EE9"/>
    <w:rsid w:val="00A330A4"/>
    <w:rsid w:val="00A3320F"/>
    <w:rsid w:val="00A34084"/>
    <w:rsid w:val="00A341F9"/>
    <w:rsid w:val="00A34345"/>
    <w:rsid w:val="00A346A0"/>
    <w:rsid w:val="00A352DC"/>
    <w:rsid w:val="00A3551E"/>
    <w:rsid w:val="00A35C68"/>
    <w:rsid w:val="00A3661E"/>
    <w:rsid w:val="00A3675F"/>
    <w:rsid w:val="00A36907"/>
    <w:rsid w:val="00A36AD9"/>
    <w:rsid w:val="00A37023"/>
    <w:rsid w:val="00A373BA"/>
    <w:rsid w:val="00A37B76"/>
    <w:rsid w:val="00A37ED9"/>
    <w:rsid w:val="00A37FE5"/>
    <w:rsid w:val="00A37FF0"/>
    <w:rsid w:val="00A4046B"/>
    <w:rsid w:val="00A404DB"/>
    <w:rsid w:val="00A405F6"/>
    <w:rsid w:val="00A407EE"/>
    <w:rsid w:val="00A407FA"/>
    <w:rsid w:val="00A41002"/>
    <w:rsid w:val="00A4125B"/>
    <w:rsid w:val="00A41A32"/>
    <w:rsid w:val="00A42554"/>
    <w:rsid w:val="00A42DD2"/>
    <w:rsid w:val="00A42DF4"/>
    <w:rsid w:val="00A42F7A"/>
    <w:rsid w:val="00A42F8C"/>
    <w:rsid w:val="00A431B8"/>
    <w:rsid w:val="00A432D3"/>
    <w:rsid w:val="00A435FA"/>
    <w:rsid w:val="00A43774"/>
    <w:rsid w:val="00A43944"/>
    <w:rsid w:val="00A43A2A"/>
    <w:rsid w:val="00A4479D"/>
    <w:rsid w:val="00A447D6"/>
    <w:rsid w:val="00A44858"/>
    <w:rsid w:val="00A44CA7"/>
    <w:rsid w:val="00A44DC5"/>
    <w:rsid w:val="00A44F83"/>
    <w:rsid w:val="00A453D6"/>
    <w:rsid w:val="00A453DF"/>
    <w:rsid w:val="00A45811"/>
    <w:rsid w:val="00A45CB9"/>
    <w:rsid w:val="00A45E53"/>
    <w:rsid w:val="00A4612D"/>
    <w:rsid w:val="00A462A4"/>
    <w:rsid w:val="00A468D5"/>
    <w:rsid w:val="00A4739C"/>
    <w:rsid w:val="00A47653"/>
    <w:rsid w:val="00A47D30"/>
    <w:rsid w:val="00A47DC9"/>
    <w:rsid w:val="00A500D7"/>
    <w:rsid w:val="00A501DA"/>
    <w:rsid w:val="00A50308"/>
    <w:rsid w:val="00A50329"/>
    <w:rsid w:val="00A503D4"/>
    <w:rsid w:val="00A5062C"/>
    <w:rsid w:val="00A50E1C"/>
    <w:rsid w:val="00A50E50"/>
    <w:rsid w:val="00A51026"/>
    <w:rsid w:val="00A512C1"/>
    <w:rsid w:val="00A517B0"/>
    <w:rsid w:val="00A518D3"/>
    <w:rsid w:val="00A51C44"/>
    <w:rsid w:val="00A51F88"/>
    <w:rsid w:val="00A52018"/>
    <w:rsid w:val="00A52567"/>
    <w:rsid w:val="00A5283C"/>
    <w:rsid w:val="00A52899"/>
    <w:rsid w:val="00A52BE3"/>
    <w:rsid w:val="00A52D89"/>
    <w:rsid w:val="00A5303A"/>
    <w:rsid w:val="00A531AD"/>
    <w:rsid w:val="00A535F1"/>
    <w:rsid w:val="00A53C84"/>
    <w:rsid w:val="00A53E90"/>
    <w:rsid w:val="00A5466C"/>
    <w:rsid w:val="00A54C92"/>
    <w:rsid w:val="00A554A9"/>
    <w:rsid w:val="00A555FA"/>
    <w:rsid w:val="00A55788"/>
    <w:rsid w:val="00A558F0"/>
    <w:rsid w:val="00A55AAD"/>
    <w:rsid w:val="00A55D6D"/>
    <w:rsid w:val="00A563F5"/>
    <w:rsid w:val="00A56905"/>
    <w:rsid w:val="00A56AC3"/>
    <w:rsid w:val="00A56AEC"/>
    <w:rsid w:val="00A56D5F"/>
    <w:rsid w:val="00A56D6A"/>
    <w:rsid w:val="00A56E16"/>
    <w:rsid w:val="00A5713A"/>
    <w:rsid w:val="00A5729C"/>
    <w:rsid w:val="00A5732F"/>
    <w:rsid w:val="00A5735A"/>
    <w:rsid w:val="00A611AD"/>
    <w:rsid w:val="00A615EB"/>
    <w:rsid w:val="00A61DC8"/>
    <w:rsid w:val="00A61E30"/>
    <w:rsid w:val="00A6256C"/>
    <w:rsid w:val="00A62CD8"/>
    <w:rsid w:val="00A6327B"/>
    <w:rsid w:val="00A63C04"/>
    <w:rsid w:val="00A63C9E"/>
    <w:rsid w:val="00A63CE9"/>
    <w:rsid w:val="00A64038"/>
    <w:rsid w:val="00A6408E"/>
    <w:rsid w:val="00A645C5"/>
    <w:rsid w:val="00A647CD"/>
    <w:rsid w:val="00A64B0F"/>
    <w:rsid w:val="00A64B7B"/>
    <w:rsid w:val="00A64F6B"/>
    <w:rsid w:val="00A65667"/>
    <w:rsid w:val="00A6573F"/>
    <w:rsid w:val="00A6588A"/>
    <w:rsid w:val="00A65A97"/>
    <w:rsid w:val="00A65B9E"/>
    <w:rsid w:val="00A65DFD"/>
    <w:rsid w:val="00A662A8"/>
    <w:rsid w:val="00A664CD"/>
    <w:rsid w:val="00A6655F"/>
    <w:rsid w:val="00A67052"/>
    <w:rsid w:val="00A67096"/>
    <w:rsid w:val="00A714FB"/>
    <w:rsid w:val="00A71E35"/>
    <w:rsid w:val="00A720FF"/>
    <w:rsid w:val="00A726EE"/>
    <w:rsid w:val="00A72AC0"/>
    <w:rsid w:val="00A734BF"/>
    <w:rsid w:val="00A73502"/>
    <w:rsid w:val="00A73565"/>
    <w:rsid w:val="00A735FE"/>
    <w:rsid w:val="00A7376D"/>
    <w:rsid w:val="00A73A7D"/>
    <w:rsid w:val="00A73DCE"/>
    <w:rsid w:val="00A73F38"/>
    <w:rsid w:val="00A74162"/>
    <w:rsid w:val="00A74187"/>
    <w:rsid w:val="00A74783"/>
    <w:rsid w:val="00A74C9D"/>
    <w:rsid w:val="00A74E5B"/>
    <w:rsid w:val="00A752AC"/>
    <w:rsid w:val="00A75767"/>
    <w:rsid w:val="00A75A28"/>
    <w:rsid w:val="00A7685C"/>
    <w:rsid w:val="00A76D5C"/>
    <w:rsid w:val="00A77BC5"/>
    <w:rsid w:val="00A8029B"/>
    <w:rsid w:val="00A80413"/>
    <w:rsid w:val="00A806B1"/>
    <w:rsid w:val="00A80D6C"/>
    <w:rsid w:val="00A811BB"/>
    <w:rsid w:val="00A81579"/>
    <w:rsid w:val="00A81EC6"/>
    <w:rsid w:val="00A82205"/>
    <w:rsid w:val="00A823AA"/>
    <w:rsid w:val="00A824BB"/>
    <w:rsid w:val="00A83141"/>
    <w:rsid w:val="00A83E28"/>
    <w:rsid w:val="00A8417B"/>
    <w:rsid w:val="00A846E2"/>
    <w:rsid w:val="00A8507C"/>
    <w:rsid w:val="00A85316"/>
    <w:rsid w:val="00A856FF"/>
    <w:rsid w:val="00A859E8"/>
    <w:rsid w:val="00A85A9E"/>
    <w:rsid w:val="00A85FF0"/>
    <w:rsid w:val="00A868CB"/>
    <w:rsid w:val="00A86A43"/>
    <w:rsid w:val="00A874BC"/>
    <w:rsid w:val="00A876F9"/>
    <w:rsid w:val="00A90118"/>
    <w:rsid w:val="00A90514"/>
    <w:rsid w:val="00A9082B"/>
    <w:rsid w:val="00A90CB7"/>
    <w:rsid w:val="00A90F3A"/>
    <w:rsid w:val="00A91083"/>
    <w:rsid w:val="00A91099"/>
    <w:rsid w:val="00A916EA"/>
    <w:rsid w:val="00A9202B"/>
    <w:rsid w:val="00A920A5"/>
    <w:rsid w:val="00A9253D"/>
    <w:rsid w:val="00A93013"/>
    <w:rsid w:val="00A93804"/>
    <w:rsid w:val="00A93D78"/>
    <w:rsid w:val="00A942A6"/>
    <w:rsid w:val="00A94345"/>
    <w:rsid w:val="00A94594"/>
    <w:rsid w:val="00A9479D"/>
    <w:rsid w:val="00A94AE8"/>
    <w:rsid w:val="00A964B2"/>
    <w:rsid w:val="00A96B68"/>
    <w:rsid w:val="00A96DC1"/>
    <w:rsid w:val="00A9783D"/>
    <w:rsid w:val="00A97A3C"/>
    <w:rsid w:val="00A97F48"/>
    <w:rsid w:val="00A97FA0"/>
    <w:rsid w:val="00AA09D1"/>
    <w:rsid w:val="00AA0E35"/>
    <w:rsid w:val="00AA0E80"/>
    <w:rsid w:val="00AA1383"/>
    <w:rsid w:val="00AA206B"/>
    <w:rsid w:val="00AA236B"/>
    <w:rsid w:val="00AA23D1"/>
    <w:rsid w:val="00AA256C"/>
    <w:rsid w:val="00AA2A73"/>
    <w:rsid w:val="00AA3201"/>
    <w:rsid w:val="00AA39E5"/>
    <w:rsid w:val="00AA3BB8"/>
    <w:rsid w:val="00AA42F0"/>
    <w:rsid w:val="00AA4594"/>
    <w:rsid w:val="00AA48FE"/>
    <w:rsid w:val="00AA4A21"/>
    <w:rsid w:val="00AA4A24"/>
    <w:rsid w:val="00AA4A95"/>
    <w:rsid w:val="00AA4DDF"/>
    <w:rsid w:val="00AA532C"/>
    <w:rsid w:val="00AA5D95"/>
    <w:rsid w:val="00AA6C7A"/>
    <w:rsid w:val="00AA6DFC"/>
    <w:rsid w:val="00AA71F3"/>
    <w:rsid w:val="00AA729E"/>
    <w:rsid w:val="00AA755C"/>
    <w:rsid w:val="00AA75F1"/>
    <w:rsid w:val="00AB0181"/>
    <w:rsid w:val="00AB0729"/>
    <w:rsid w:val="00AB086B"/>
    <w:rsid w:val="00AB0C98"/>
    <w:rsid w:val="00AB0EB8"/>
    <w:rsid w:val="00AB16F5"/>
    <w:rsid w:val="00AB1768"/>
    <w:rsid w:val="00AB1A66"/>
    <w:rsid w:val="00AB1BCC"/>
    <w:rsid w:val="00AB21B4"/>
    <w:rsid w:val="00AB302E"/>
    <w:rsid w:val="00AB3923"/>
    <w:rsid w:val="00AB3A4C"/>
    <w:rsid w:val="00AB3D50"/>
    <w:rsid w:val="00AB43F9"/>
    <w:rsid w:val="00AB4509"/>
    <w:rsid w:val="00AB483B"/>
    <w:rsid w:val="00AB4F0E"/>
    <w:rsid w:val="00AB50A7"/>
    <w:rsid w:val="00AB51BB"/>
    <w:rsid w:val="00AB51C2"/>
    <w:rsid w:val="00AB537A"/>
    <w:rsid w:val="00AB597B"/>
    <w:rsid w:val="00AB59C4"/>
    <w:rsid w:val="00AB5B45"/>
    <w:rsid w:val="00AB6213"/>
    <w:rsid w:val="00AB6548"/>
    <w:rsid w:val="00AB66CA"/>
    <w:rsid w:val="00AB6BC1"/>
    <w:rsid w:val="00AB6DE2"/>
    <w:rsid w:val="00AB7216"/>
    <w:rsid w:val="00AB73BA"/>
    <w:rsid w:val="00AB7845"/>
    <w:rsid w:val="00AB7FA3"/>
    <w:rsid w:val="00AC00B9"/>
    <w:rsid w:val="00AC04BF"/>
    <w:rsid w:val="00AC064E"/>
    <w:rsid w:val="00AC074C"/>
    <w:rsid w:val="00AC1D18"/>
    <w:rsid w:val="00AC1F55"/>
    <w:rsid w:val="00AC209D"/>
    <w:rsid w:val="00AC23B2"/>
    <w:rsid w:val="00AC2C34"/>
    <w:rsid w:val="00AC303C"/>
    <w:rsid w:val="00AC3089"/>
    <w:rsid w:val="00AC34EE"/>
    <w:rsid w:val="00AC3592"/>
    <w:rsid w:val="00AC3AF9"/>
    <w:rsid w:val="00AC41C7"/>
    <w:rsid w:val="00AC5418"/>
    <w:rsid w:val="00AC5456"/>
    <w:rsid w:val="00AC62ED"/>
    <w:rsid w:val="00AC7326"/>
    <w:rsid w:val="00AC7484"/>
    <w:rsid w:val="00AC7674"/>
    <w:rsid w:val="00AC7BD9"/>
    <w:rsid w:val="00AC7D47"/>
    <w:rsid w:val="00AD01A5"/>
    <w:rsid w:val="00AD03DD"/>
    <w:rsid w:val="00AD05C7"/>
    <w:rsid w:val="00AD10F9"/>
    <w:rsid w:val="00AD121A"/>
    <w:rsid w:val="00AD1C0C"/>
    <w:rsid w:val="00AD1DB7"/>
    <w:rsid w:val="00AD20DD"/>
    <w:rsid w:val="00AD32A2"/>
    <w:rsid w:val="00AD36A8"/>
    <w:rsid w:val="00AD3BFA"/>
    <w:rsid w:val="00AD409F"/>
    <w:rsid w:val="00AD4145"/>
    <w:rsid w:val="00AD499D"/>
    <w:rsid w:val="00AD4AC6"/>
    <w:rsid w:val="00AD4D32"/>
    <w:rsid w:val="00AD4F7B"/>
    <w:rsid w:val="00AD56D7"/>
    <w:rsid w:val="00AD590C"/>
    <w:rsid w:val="00AD5AE1"/>
    <w:rsid w:val="00AD5CCA"/>
    <w:rsid w:val="00AD5D37"/>
    <w:rsid w:val="00AD5DA4"/>
    <w:rsid w:val="00AD623C"/>
    <w:rsid w:val="00AD6A67"/>
    <w:rsid w:val="00AD6C74"/>
    <w:rsid w:val="00AD7974"/>
    <w:rsid w:val="00AE0221"/>
    <w:rsid w:val="00AE0634"/>
    <w:rsid w:val="00AE0E8F"/>
    <w:rsid w:val="00AE0EA0"/>
    <w:rsid w:val="00AE1415"/>
    <w:rsid w:val="00AE176A"/>
    <w:rsid w:val="00AE187A"/>
    <w:rsid w:val="00AE1E6A"/>
    <w:rsid w:val="00AE1EA3"/>
    <w:rsid w:val="00AE1EEF"/>
    <w:rsid w:val="00AE2484"/>
    <w:rsid w:val="00AE2535"/>
    <w:rsid w:val="00AE25AC"/>
    <w:rsid w:val="00AE2EF8"/>
    <w:rsid w:val="00AE32A1"/>
    <w:rsid w:val="00AE403D"/>
    <w:rsid w:val="00AE43D8"/>
    <w:rsid w:val="00AE513C"/>
    <w:rsid w:val="00AE52FC"/>
    <w:rsid w:val="00AE5A30"/>
    <w:rsid w:val="00AE5BBA"/>
    <w:rsid w:val="00AE604A"/>
    <w:rsid w:val="00AE621E"/>
    <w:rsid w:val="00AE632A"/>
    <w:rsid w:val="00AE6AB6"/>
    <w:rsid w:val="00AE6B92"/>
    <w:rsid w:val="00AE703F"/>
    <w:rsid w:val="00AE7592"/>
    <w:rsid w:val="00AE778C"/>
    <w:rsid w:val="00AE77BB"/>
    <w:rsid w:val="00AE77E0"/>
    <w:rsid w:val="00AF0E0D"/>
    <w:rsid w:val="00AF103E"/>
    <w:rsid w:val="00AF10C2"/>
    <w:rsid w:val="00AF110C"/>
    <w:rsid w:val="00AF134C"/>
    <w:rsid w:val="00AF193D"/>
    <w:rsid w:val="00AF1BDB"/>
    <w:rsid w:val="00AF2295"/>
    <w:rsid w:val="00AF311C"/>
    <w:rsid w:val="00AF35F1"/>
    <w:rsid w:val="00AF3C74"/>
    <w:rsid w:val="00AF429B"/>
    <w:rsid w:val="00AF4E45"/>
    <w:rsid w:val="00AF50AB"/>
    <w:rsid w:val="00AF5937"/>
    <w:rsid w:val="00AF5DE6"/>
    <w:rsid w:val="00AF61E2"/>
    <w:rsid w:val="00AF6299"/>
    <w:rsid w:val="00AF6369"/>
    <w:rsid w:val="00AF6458"/>
    <w:rsid w:val="00AF6704"/>
    <w:rsid w:val="00AF6AB8"/>
    <w:rsid w:val="00AF7403"/>
    <w:rsid w:val="00AF7ACE"/>
    <w:rsid w:val="00B009B0"/>
    <w:rsid w:val="00B009C1"/>
    <w:rsid w:val="00B0115D"/>
    <w:rsid w:val="00B012A7"/>
    <w:rsid w:val="00B01356"/>
    <w:rsid w:val="00B01602"/>
    <w:rsid w:val="00B021E6"/>
    <w:rsid w:val="00B022A0"/>
    <w:rsid w:val="00B0232D"/>
    <w:rsid w:val="00B0374F"/>
    <w:rsid w:val="00B03B78"/>
    <w:rsid w:val="00B03E91"/>
    <w:rsid w:val="00B04924"/>
    <w:rsid w:val="00B04BB9"/>
    <w:rsid w:val="00B04FD8"/>
    <w:rsid w:val="00B05214"/>
    <w:rsid w:val="00B055EE"/>
    <w:rsid w:val="00B058D8"/>
    <w:rsid w:val="00B05DA3"/>
    <w:rsid w:val="00B05F92"/>
    <w:rsid w:val="00B05FAB"/>
    <w:rsid w:val="00B0611B"/>
    <w:rsid w:val="00B066E4"/>
    <w:rsid w:val="00B067DA"/>
    <w:rsid w:val="00B06801"/>
    <w:rsid w:val="00B06A0E"/>
    <w:rsid w:val="00B06B16"/>
    <w:rsid w:val="00B06BAF"/>
    <w:rsid w:val="00B07037"/>
    <w:rsid w:val="00B071D9"/>
    <w:rsid w:val="00B100BF"/>
    <w:rsid w:val="00B10531"/>
    <w:rsid w:val="00B10659"/>
    <w:rsid w:val="00B10759"/>
    <w:rsid w:val="00B10794"/>
    <w:rsid w:val="00B11141"/>
    <w:rsid w:val="00B1122C"/>
    <w:rsid w:val="00B11740"/>
    <w:rsid w:val="00B125A5"/>
    <w:rsid w:val="00B12EF3"/>
    <w:rsid w:val="00B13333"/>
    <w:rsid w:val="00B1391E"/>
    <w:rsid w:val="00B13DBC"/>
    <w:rsid w:val="00B13E87"/>
    <w:rsid w:val="00B14246"/>
    <w:rsid w:val="00B146F4"/>
    <w:rsid w:val="00B14939"/>
    <w:rsid w:val="00B14BCB"/>
    <w:rsid w:val="00B14C58"/>
    <w:rsid w:val="00B15260"/>
    <w:rsid w:val="00B16E09"/>
    <w:rsid w:val="00B17175"/>
    <w:rsid w:val="00B17384"/>
    <w:rsid w:val="00B179B1"/>
    <w:rsid w:val="00B17EC0"/>
    <w:rsid w:val="00B200FF"/>
    <w:rsid w:val="00B2039D"/>
    <w:rsid w:val="00B20644"/>
    <w:rsid w:val="00B20AEF"/>
    <w:rsid w:val="00B20C46"/>
    <w:rsid w:val="00B211F1"/>
    <w:rsid w:val="00B21E8C"/>
    <w:rsid w:val="00B2209C"/>
    <w:rsid w:val="00B223B7"/>
    <w:rsid w:val="00B2281E"/>
    <w:rsid w:val="00B22C94"/>
    <w:rsid w:val="00B22E61"/>
    <w:rsid w:val="00B22F4A"/>
    <w:rsid w:val="00B2353F"/>
    <w:rsid w:val="00B239C1"/>
    <w:rsid w:val="00B23AF4"/>
    <w:rsid w:val="00B23B12"/>
    <w:rsid w:val="00B249CA"/>
    <w:rsid w:val="00B24DD0"/>
    <w:rsid w:val="00B24F53"/>
    <w:rsid w:val="00B2546F"/>
    <w:rsid w:val="00B257E4"/>
    <w:rsid w:val="00B258DA"/>
    <w:rsid w:val="00B259D3"/>
    <w:rsid w:val="00B25E7C"/>
    <w:rsid w:val="00B2607D"/>
    <w:rsid w:val="00B261B5"/>
    <w:rsid w:val="00B26755"/>
    <w:rsid w:val="00B26B56"/>
    <w:rsid w:val="00B26C12"/>
    <w:rsid w:val="00B27649"/>
    <w:rsid w:val="00B279C0"/>
    <w:rsid w:val="00B27C2B"/>
    <w:rsid w:val="00B3072F"/>
    <w:rsid w:val="00B308BD"/>
    <w:rsid w:val="00B30990"/>
    <w:rsid w:val="00B31028"/>
    <w:rsid w:val="00B31140"/>
    <w:rsid w:val="00B315D4"/>
    <w:rsid w:val="00B318A5"/>
    <w:rsid w:val="00B31CD7"/>
    <w:rsid w:val="00B31F24"/>
    <w:rsid w:val="00B324B8"/>
    <w:rsid w:val="00B328A0"/>
    <w:rsid w:val="00B32F0F"/>
    <w:rsid w:val="00B32FCF"/>
    <w:rsid w:val="00B33654"/>
    <w:rsid w:val="00B3373D"/>
    <w:rsid w:val="00B33C7E"/>
    <w:rsid w:val="00B3566B"/>
    <w:rsid w:val="00B35B31"/>
    <w:rsid w:val="00B36288"/>
    <w:rsid w:val="00B362F2"/>
    <w:rsid w:val="00B369C3"/>
    <w:rsid w:val="00B36AAD"/>
    <w:rsid w:val="00B36B6E"/>
    <w:rsid w:val="00B36FB2"/>
    <w:rsid w:val="00B3710C"/>
    <w:rsid w:val="00B3716E"/>
    <w:rsid w:val="00B37260"/>
    <w:rsid w:val="00B3743B"/>
    <w:rsid w:val="00B375D9"/>
    <w:rsid w:val="00B378E6"/>
    <w:rsid w:val="00B37E0B"/>
    <w:rsid w:val="00B37FD9"/>
    <w:rsid w:val="00B40262"/>
    <w:rsid w:val="00B40A01"/>
    <w:rsid w:val="00B40E8E"/>
    <w:rsid w:val="00B4110D"/>
    <w:rsid w:val="00B419B3"/>
    <w:rsid w:val="00B41A46"/>
    <w:rsid w:val="00B424E5"/>
    <w:rsid w:val="00B42752"/>
    <w:rsid w:val="00B4299A"/>
    <w:rsid w:val="00B42E31"/>
    <w:rsid w:val="00B43275"/>
    <w:rsid w:val="00B43534"/>
    <w:rsid w:val="00B4377C"/>
    <w:rsid w:val="00B45099"/>
    <w:rsid w:val="00B45318"/>
    <w:rsid w:val="00B453AE"/>
    <w:rsid w:val="00B45587"/>
    <w:rsid w:val="00B456A8"/>
    <w:rsid w:val="00B45D0C"/>
    <w:rsid w:val="00B461E5"/>
    <w:rsid w:val="00B46AE5"/>
    <w:rsid w:val="00B4701C"/>
    <w:rsid w:val="00B47456"/>
    <w:rsid w:val="00B479EA"/>
    <w:rsid w:val="00B47E54"/>
    <w:rsid w:val="00B501E7"/>
    <w:rsid w:val="00B51436"/>
    <w:rsid w:val="00B51A29"/>
    <w:rsid w:val="00B51A39"/>
    <w:rsid w:val="00B51CAF"/>
    <w:rsid w:val="00B51CC1"/>
    <w:rsid w:val="00B51EA1"/>
    <w:rsid w:val="00B51EF8"/>
    <w:rsid w:val="00B52070"/>
    <w:rsid w:val="00B5219A"/>
    <w:rsid w:val="00B52304"/>
    <w:rsid w:val="00B52465"/>
    <w:rsid w:val="00B529F2"/>
    <w:rsid w:val="00B52AB9"/>
    <w:rsid w:val="00B52D83"/>
    <w:rsid w:val="00B536A9"/>
    <w:rsid w:val="00B538BA"/>
    <w:rsid w:val="00B53981"/>
    <w:rsid w:val="00B53AFF"/>
    <w:rsid w:val="00B545EC"/>
    <w:rsid w:val="00B54E42"/>
    <w:rsid w:val="00B55284"/>
    <w:rsid w:val="00B556A8"/>
    <w:rsid w:val="00B55F39"/>
    <w:rsid w:val="00B55FB8"/>
    <w:rsid w:val="00B560B7"/>
    <w:rsid w:val="00B56222"/>
    <w:rsid w:val="00B56644"/>
    <w:rsid w:val="00B57207"/>
    <w:rsid w:val="00B57B33"/>
    <w:rsid w:val="00B6056A"/>
    <w:rsid w:val="00B605DD"/>
    <w:rsid w:val="00B60ACA"/>
    <w:rsid w:val="00B61267"/>
    <w:rsid w:val="00B61491"/>
    <w:rsid w:val="00B630BE"/>
    <w:rsid w:val="00B6346E"/>
    <w:rsid w:val="00B63620"/>
    <w:rsid w:val="00B63659"/>
    <w:rsid w:val="00B639BF"/>
    <w:rsid w:val="00B6410A"/>
    <w:rsid w:val="00B64227"/>
    <w:rsid w:val="00B6469E"/>
    <w:rsid w:val="00B64A7A"/>
    <w:rsid w:val="00B64C75"/>
    <w:rsid w:val="00B64CEE"/>
    <w:rsid w:val="00B65194"/>
    <w:rsid w:val="00B6524D"/>
    <w:rsid w:val="00B65893"/>
    <w:rsid w:val="00B658CE"/>
    <w:rsid w:val="00B65924"/>
    <w:rsid w:val="00B65A86"/>
    <w:rsid w:val="00B65D7A"/>
    <w:rsid w:val="00B65DCA"/>
    <w:rsid w:val="00B65F6E"/>
    <w:rsid w:val="00B662C6"/>
    <w:rsid w:val="00B66B1B"/>
    <w:rsid w:val="00B66B6A"/>
    <w:rsid w:val="00B66F37"/>
    <w:rsid w:val="00B671B2"/>
    <w:rsid w:val="00B678EE"/>
    <w:rsid w:val="00B67A0A"/>
    <w:rsid w:val="00B67CC1"/>
    <w:rsid w:val="00B67D0D"/>
    <w:rsid w:val="00B67DB4"/>
    <w:rsid w:val="00B70256"/>
    <w:rsid w:val="00B704DA"/>
    <w:rsid w:val="00B70C88"/>
    <w:rsid w:val="00B71027"/>
    <w:rsid w:val="00B71269"/>
    <w:rsid w:val="00B712D6"/>
    <w:rsid w:val="00B71376"/>
    <w:rsid w:val="00B7151F"/>
    <w:rsid w:val="00B72498"/>
    <w:rsid w:val="00B72CB9"/>
    <w:rsid w:val="00B7358A"/>
    <w:rsid w:val="00B73698"/>
    <w:rsid w:val="00B736C9"/>
    <w:rsid w:val="00B73B7F"/>
    <w:rsid w:val="00B73D01"/>
    <w:rsid w:val="00B740E0"/>
    <w:rsid w:val="00B74106"/>
    <w:rsid w:val="00B74818"/>
    <w:rsid w:val="00B7507C"/>
    <w:rsid w:val="00B756E7"/>
    <w:rsid w:val="00B75C95"/>
    <w:rsid w:val="00B76624"/>
    <w:rsid w:val="00B76824"/>
    <w:rsid w:val="00B77130"/>
    <w:rsid w:val="00B771A0"/>
    <w:rsid w:val="00B772DE"/>
    <w:rsid w:val="00B775AA"/>
    <w:rsid w:val="00B775FA"/>
    <w:rsid w:val="00B7770E"/>
    <w:rsid w:val="00B77CF1"/>
    <w:rsid w:val="00B8043A"/>
    <w:rsid w:val="00B80837"/>
    <w:rsid w:val="00B8090C"/>
    <w:rsid w:val="00B813E4"/>
    <w:rsid w:val="00B813EA"/>
    <w:rsid w:val="00B8166A"/>
    <w:rsid w:val="00B81E94"/>
    <w:rsid w:val="00B82076"/>
    <w:rsid w:val="00B825BA"/>
    <w:rsid w:val="00B829C2"/>
    <w:rsid w:val="00B82DF9"/>
    <w:rsid w:val="00B836F2"/>
    <w:rsid w:val="00B8392A"/>
    <w:rsid w:val="00B83B76"/>
    <w:rsid w:val="00B847DC"/>
    <w:rsid w:val="00B848E5"/>
    <w:rsid w:val="00B8500F"/>
    <w:rsid w:val="00B85374"/>
    <w:rsid w:val="00B85441"/>
    <w:rsid w:val="00B85702"/>
    <w:rsid w:val="00B85721"/>
    <w:rsid w:val="00B8594E"/>
    <w:rsid w:val="00B85B0C"/>
    <w:rsid w:val="00B863D3"/>
    <w:rsid w:val="00B86997"/>
    <w:rsid w:val="00B86C65"/>
    <w:rsid w:val="00B87F28"/>
    <w:rsid w:val="00B91093"/>
    <w:rsid w:val="00B912F2"/>
    <w:rsid w:val="00B91A15"/>
    <w:rsid w:val="00B932BD"/>
    <w:rsid w:val="00B9429F"/>
    <w:rsid w:val="00B94532"/>
    <w:rsid w:val="00B94EC1"/>
    <w:rsid w:val="00B952B3"/>
    <w:rsid w:val="00B95A12"/>
    <w:rsid w:val="00B95A2B"/>
    <w:rsid w:val="00B964AB"/>
    <w:rsid w:val="00B975DC"/>
    <w:rsid w:val="00B978D5"/>
    <w:rsid w:val="00B97D48"/>
    <w:rsid w:val="00B97E59"/>
    <w:rsid w:val="00B97F8D"/>
    <w:rsid w:val="00BA05C6"/>
    <w:rsid w:val="00BA1404"/>
    <w:rsid w:val="00BA15FA"/>
    <w:rsid w:val="00BA1B53"/>
    <w:rsid w:val="00BA1B64"/>
    <w:rsid w:val="00BA21A1"/>
    <w:rsid w:val="00BA26C6"/>
    <w:rsid w:val="00BA2C34"/>
    <w:rsid w:val="00BA2D0E"/>
    <w:rsid w:val="00BA2DDC"/>
    <w:rsid w:val="00BA3557"/>
    <w:rsid w:val="00BA38B6"/>
    <w:rsid w:val="00BA3ADB"/>
    <w:rsid w:val="00BA3DD1"/>
    <w:rsid w:val="00BA4770"/>
    <w:rsid w:val="00BA4872"/>
    <w:rsid w:val="00BA6119"/>
    <w:rsid w:val="00BA61F4"/>
    <w:rsid w:val="00BA62F5"/>
    <w:rsid w:val="00BA668E"/>
    <w:rsid w:val="00BA6F7E"/>
    <w:rsid w:val="00BA7123"/>
    <w:rsid w:val="00BA73AE"/>
    <w:rsid w:val="00BA7B3A"/>
    <w:rsid w:val="00BB0276"/>
    <w:rsid w:val="00BB0526"/>
    <w:rsid w:val="00BB067F"/>
    <w:rsid w:val="00BB06F2"/>
    <w:rsid w:val="00BB06FB"/>
    <w:rsid w:val="00BB07CE"/>
    <w:rsid w:val="00BB1342"/>
    <w:rsid w:val="00BB1514"/>
    <w:rsid w:val="00BB1A53"/>
    <w:rsid w:val="00BB2357"/>
    <w:rsid w:val="00BB2870"/>
    <w:rsid w:val="00BB2F78"/>
    <w:rsid w:val="00BB312F"/>
    <w:rsid w:val="00BB357D"/>
    <w:rsid w:val="00BB3762"/>
    <w:rsid w:val="00BB3D6D"/>
    <w:rsid w:val="00BB3E34"/>
    <w:rsid w:val="00BB50D1"/>
    <w:rsid w:val="00BB5464"/>
    <w:rsid w:val="00BB55C9"/>
    <w:rsid w:val="00BB5D1B"/>
    <w:rsid w:val="00BB61E5"/>
    <w:rsid w:val="00BB66A6"/>
    <w:rsid w:val="00BB6C86"/>
    <w:rsid w:val="00BB6CA1"/>
    <w:rsid w:val="00BB6DE3"/>
    <w:rsid w:val="00BB6E30"/>
    <w:rsid w:val="00BB715B"/>
    <w:rsid w:val="00BB7203"/>
    <w:rsid w:val="00BB7338"/>
    <w:rsid w:val="00BB7675"/>
    <w:rsid w:val="00BB7975"/>
    <w:rsid w:val="00BB7A0B"/>
    <w:rsid w:val="00BC0227"/>
    <w:rsid w:val="00BC078C"/>
    <w:rsid w:val="00BC0A5B"/>
    <w:rsid w:val="00BC142A"/>
    <w:rsid w:val="00BC1438"/>
    <w:rsid w:val="00BC1C1D"/>
    <w:rsid w:val="00BC1FD7"/>
    <w:rsid w:val="00BC2A71"/>
    <w:rsid w:val="00BC315F"/>
    <w:rsid w:val="00BC3835"/>
    <w:rsid w:val="00BC39E4"/>
    <w:rsid w:val="00BC3E80"/>
    <w:rsid w:val="00BC3EE5"/>
    <w:rsid w:val="00BC42A5"/>
    <w:rsid w:val="00BC4446"/>
    <w:rsid w:val="00BC469A"/>
    <w:rsid w:val="00BC484D"/>
    <w:rsid w:val="00BC60A6"/>
    <w:rsid w:val="00BC6657"/>
    <w:rsid w:val="00BC6D80"/>
    <w:rsid w:val="00BC6D9B"/>
    <w:rsid w:val="00BC6EEC"/>
    <w:rsid w:val="00BC7313"/>
    <w:rsid w:val="00BC7464"/>
    <w:rsid w:val="00BC7706"/>
    <w:rsid w:val="00BC7CC9"/>
    <w:rsid w:val="00BC7EB0"/>
    <w:rsid w:val="00BD0251"/>
    <w:rsid w:val="00BD02D9"/>
    <w:rsid w:val="00BD04CF"/>
    <w:rsid w:val="00BD06D2"/>
    <w:rsid w:val="00BD10CD"/>
    <w:rsid w:val="00BD10E2"/>
    <w:rsid w:val="00BD137A"/>
    <w:rsid w:val="00BD1CFB"/>
    <w:rsid w:val="00BD21A7"/>
    <w:rsid w:val="00BD23A4"/>
    <w:rsid w:val="00BD246D"/>
    <w:rsid w:val="00BD246E"/>
    <w:rsid w:val="00BD2620"/>
    <w:rsid w:val="00BD29AD"/>
    <w:rsid w:val="00BD29C0"/>
    <w:rsid w:val="00BD2ABE"/>
    <w:rsid w:val="00BD2AF2"/>
    <w:rsid w:val="00BD331D"/>
    <w:rsid w:val="00BD34D4"/>
    <w:rsid w:val="00BD39A7"/>
    <w:rsid w:val="00BD3FB3"/>
    <w:rsid w:val="00BD4AA6"/>
    <w:rsid w:val="00BD5267"/>
    <w:rsid w:val="00BD5D78"/>
    <w:rsid w:val="00BD5DE9"/>
    <w:rsid w:val="00BD6308"/>
    <w:rsid w:val="00BD66B8"/>
    <w:rsid w:val="00BD6A23"/>
    <w:rsid w:val="00BD6A30"/>
    <w:rsid w:val="00BD7167"/>
    <w:rsid w:val="00BD7D6A"/>
    <w:rsid w:val="00BE0417"/>
    <w:rsid w:val="00BE0801"/>
    <w:rsid w:val="00BE0F93"/>
    <w:rsid w:val="00BE1017"/>
    <w:rsid w:val="00BE1A98"/>
    <w:rsid w:val="00BE1F33"/>
    <w:rsid w:val="00BE2004"/>
    <w:rsid w:val="00BE2067"/>
    <w:rsid w:val="00BE2589"/>
    <w:rsid w:val="00BE25EB"/>
    <w:rsid w:val="00BE2765"/>
    <w:rsid w:val="00BE2AF9"/>
    <w:rsid w:val="00BE2CEE"/>
    <w:rsid w:val="00BE3177"/>
    <w:rsid w:val="00BE3199"/>
    <w:rsid w:val="00BE32B4"/>
    <w:rsid w:val="00BE39A4"/>
    <w:rsid w:val="00BE4550"/>
    <w:rsid w:val="00BE46AD"/>
    <w:rsid w:val="00BE4ABE"/>
    <w:rsid w:val="00BE4B67"/>
    <w:rsid w:val="00BE52DB"/>
    <w:rsid w:val="00BE59D2"/>
    <w:rsid w:val="00BE5E9A"/>
    <w:rsid w:val="00BE5EB1"/>
    <w:rsid w:val="00BE5FEA"/>
    <w:rsid w:val="00BE61E6"/>
    <w:rsid w:val="00BE66C2"/>
    <w:rsid w:val="00BE66D2"/>
    <w:rsid w:val="00BE68DA"/>
    <w:rsid w:val="00BE6B5A"/>
    <w:rsid w:val="00BE6FC7"/>
    <w:rsid w:val="00BE712D"/>
    <w:rsid w:val="00BE71EB"/>
    <w:rsid w:val="00BE72E9"/>
    <w:rsid w:val="00BE7673"/>
    <w:rsid w:val="00BE7B63"/>
    <w:rsid w:val="00BF02BF"/>
    <w:rsid w:val="00BF02D1"/>
    <w:rsid w:val="00BF0407"/>
    <w:rsid w:val="00BF08D1"/>
    <w:rsid w:val="00BF0CBC"/>
    <w:rsid w:val="00BF0EC0"/>
    <w:rsid w:val="00BF129F"/>
    <w:rsid w:val="00BF2C78"/>
    <w:rsid w:val="00BF2DF2"/>
    <w:rsid w:val="00BF2E25"/>
    <w:rsid w:val="00BF2F88"/>
    <w:rsid w:val="00BF30D5"/>
    <w:rsid w:val="00BF3214"/>
    <w:rsid w:val="00BF38A7"/>
    <w:rsid w:val="00BF3985"/>
    <w:rsid w:val="00BF4745"/>
    <w:rsid w:val="00BF4FD3"/>
    <w:rsid w:val="00BF51EF"/>
    <w:rsid w:val="00BF5312"/>
    <w:rsid w:val="00BF5449"/>
    <w:rsid w:val="00BF55F5"/>
    <w:rsid w:val="00BF580E"/>
    <w:rsid w:val="00BF59CE"/>
    <w:rsid w:val="00BF5D3C"/>
    <w:rsid w:val="00BF7281"/>
    <w:rsid w:val="00BF7D40"/>
    <w:rsid w:val="00C0000B"/>
    <w:rsid w:val="00C00106"/>
    <w:rsid w:val="00C00309"/>
    <w:rsid w:val="00C003E1"/>
    <w:rsid w:val="00C004A4"/>
    <w:rsid w:val="00C0063E"/>
    <w:rsid w:val="00C0071C"/>
    <w:rsid w:val="00C0084F"/>
    <w:rsid w:val="00C009A6"/>
    <w:rsid w:val="00C00A96"/>
    <w:rsid w:val="00C00AF7"/>
    <w:rsid w:val="00C01624"/>
    <w:rsid w:val="00C01F48"/>
    <w:rsid w:val="00C020A1"/>
    <w:rsid w:val="00C02289"/>
    <w:rsid w:val="00C023D9"/>
    <w:rsid w:val="00C02496"/>
    <w:rsid w:val="00C02A5C"/>
    <w:rsid w:val="00C02C58"/>
    <w:rsid w:val="00C02CBD"/>
    <w:rsid w:val="00C02F2D"/>
    <w:rsid w:val="00C034EB"/>
    <w:rsid w:val="00C036D8"/>
    <w:rsid w:val="00C0387A"/>
    <w:rsid w:val="00C03C10"/>
    <w:rsid w:val="00C03CB5"/>
    <w:rsid w:val="00C04018"/>
    <w:rsid w:val="00C04305"/>
    <w:rsid w:val="00C0464B"/>
    <w:rsid w:val="00C04B23"/>
    <w:rsid w:val="00C052DE"/>
    <w:rsid w:val="00C05698"/>
    <w:rsid w:val="00C056FE"/>
    <w:rsid w:val="00C05806"/>
    <w:rsid w:val="00C05814"/>
    <w:rsid w:val="00C059DC"/>
    <w:rsid w:val="00C061CC"/>
    <w:rsid w:val="00C068B1"/>
    <w:rsid w:val="00C06A30"/>
    <w:rsid w:val="00C07442"/>
    <w:rsid w:val="00C07890"/>
    <w:rsid w:val="00C07A8B"/>
    <w:rsid w:val="00C07AA7"/>
    <w:rsid w:val="00C07C37"/>
    <w:rsid w:val="00C102D4"/>
    <w:rsid w:val="00C10450"/>
    <w:rsid w:val="00C1093C"/>
    <w:rsid w:val="00C10F84"/>
    <w:rsid w:val="00C12027"/>
    <w:rsid w:val="00C12129"/>
    <w:rsid w:val="00C12688"/>
    <w:rsid w:val="00C12D79"/>
    <w:rsid w:val="00C1366B"/>
    <w:rsid w:val="00C137FB"/>
    <w:rsid w:val="00C14295"/>
    <w:rsid w:val="00C1476B"/>
    <w:rsid w:val="00C14C02"/>
    <w:rsid w:val="00C150F7"/>
    <w:rsid w:val="00C15CD7"/>
    <w:rsid w:val="00C15DA4"/>
    <w:rsid w:val="00C15F6C"/>
    <w:rsid w:val="00C16038"/>
    <w:rsid w:val="00C16341"/>
    <w:rsid w:val="00C168DC"/>
    <w:rsid w:val="00C17345"/>
    <w:rsid w:val="00C20A25"/>
    <w:rsid w:val="00C20C64"/>
    <w:rsid w:val="00C216E3"/>
    <w:rsid w:val="00C2192D"/>
    <w:rsid w:val="00C21AF0"/>
    <w:rsid w:val="00C2235F"/>
    <w:rsid w:val="00C2281A"/>
    <w:rsid w:val="00C229FA"/>
    <w:rsid w:val="00C232CA"/>
    <w:rsid w:val="00C23CBE"/>
    <w:rsid w:val="00C23D45"/>
    <w:rsid w:val="00C23E4F"/>
    <w:rsid w:val="00C23F39"/>
    <w:rsid w:val="00C24A94"/>
    <w:rsid w:val="00C25110"/>
    <w:rsid w:val="00C256B3"/>
    <w:rsid w:val="00C25E7F"/>
    <w:rsid w:val="00C25EB1"/>
    <w:rsid w:val="00C25FED"/>
    <w:rsid w:val="00C268E5"/>
    <w:rsid w:val="00C268E6"/>
    <w:rsid w:val="00C27358"/>
    <w:rsid w:val="00C275B1"/>
    <w:rsid w:val="00C2767E"/>
    <w:rsid w:val="00C2786D"/>
    <w:rsid w:val="00C27EC1"/>
    <w:rsid w:val="00C307D8"/>
    <w:rsid w:val="00C30C71"/>
    <w:rsid w:val="00C31311"/>
    <w:rsid w:val="00C3144C"/>
    <w:rsid w:val="00C3152E"/>
    <w:rsid w:val="00C31723"/>
    <w:rsid w:val="00C31D6A"/>
    <w:rsid w:val="00C322B4"/>
    <w:rsid w:val="00C32948"/>
    <w:rsid w:val="00C32BCA"/>
    <w:rsid w:val="00C32E7D"/>
    <w:rsid w:val="00C32EBE"/>
    <w:rsid w:val="00C32EC8"/>
    <w:rsid w:val="00C33252"/>
    <w:rsid w:val="00C33430"/>
    <w:rsid w:val="00C33448"/>
    <w:rsid w:val="00C33ABE"/>
    <w:rsid w:val="00C33C59"/>
    <w:rsid w:val="00C34043"/>
    <w:rsid w:val="00C3415C"/>
    <w:rsid w:val="00C341E2"/>
    <w:rsid w:val="00C34391"/>
    <w:rsid w:val="00C343E1"/>
    <w:rsid w:val="00C34A2E"/>
    <w:rsid w:val="00C34CD2"/>
    <w:rsid w:val="00C355A0"/>
    <w:rsid w:val="00C35D69"/>
    <w:rsid w:val="00C36351"/>
    <w:rsid w:val="00C36359"/>
    <w:rsid w:val="00C366C7"/>
    <w:rsid w:val="00C36A78"/>
    <w:rsid w:val="00C37196"/>
    <w:rsid w:val="00C3762F"/>
    <w:rsid w:val="00C37838"/>
    <w:rsid w:val="00C37C3D"/>
    <w:rsid w:val="00C4011A"/>
    <w:rsid w:val="00C4016F"/>
    <w:rsid w:val="00C4049D"/>
    <w:rsid w:val="00C40B89"/>
    <w:rsid w:val="00C412E8"/>
    <w:rsid w:val="00C41CFF"/>
    <w:rsid w:val="00C424F9"/>
    <w:rsid w:val="00C4267C"/>
    <w:rsid w:val="00C42DA0"/>
    <w:rsid w:val="00C42DA1"/>
    <w:rsid w:val="00C436CE"/>
    <w:rsid w:val="00C4393A"/>
    <w:rsid w:val="00C43BB5"/>
    <w:rsid w:val="00C43D91"/>
    <w:rsid w:val="00C444C7"/>
    <w:rsid w:val="00C44EB1"/>
    <w:rsid w:val="00C45073"/>
    <w:rsid w:val="00C45731"/>
    <w:rsid w:val="00C458A6"/>
    <w:rsid w:val="00C45DBE"/>
    <w:rsid w:val="00C461F3"/>
    <w:rsid w:val="00C46299"/>
    <w:rsid w:val="00C46743"/>
    <w:rsid w:val="00C46F6C"/>
    <w:rsid w:val="00C472A2"/>
    <w:rsid w:val="00C47E0B"/>
    <w:rsid w:val="00C50632"/>
    <w:rsid w:val="00C509DB"/>
    <w:rsid w:val="00C50A51"/>
    <w:rsid w:val="00C50B0D"/>
    <w:rsid w:val="00C50FB3"/>
    <w:rsid w:val="00C50FED"/>
    <w:rsid w:val="00C51010"/>
    <w:rsid w:val="00C51561"/>
    <w:rsid w:val="00C5169E"/>
    <w:rsid w:val="00C521FE"/>
    <w:rsid w:val="00C5227C"/>
    <w:rsid w:val="00C524D5"/>
    <w:rsid w:val="00C52573"/>
    <w:rsid w:val="00C52DE9"/>
    <w:rsid w:val="00C52EBE"/>
    <w:rsid w:val="00C531EE"/>
    <w:rsid w:val="00C5381E"/>
    <w:rsid w:val="00C5383E"/>
    <w:rsid w:val="00C53FBB"/>
    <w:rsid w:val="00C54811"/>
    <w:rsid w:val="00C548AC"/>
    <w:rsid w:val="00C54BF5"/>
    <w:rsid w:val="00C54C00"/>
    <w:rsid w:val="00C54F9A"/>
    <w:rsid w:val="00C55112"/>
    <w:rsid w:val="00C557DC"/>
    <w:rsid w:val="00C55A91"/>
    <w:rsid w:val="00C55B73"/>
    <w:rsid w:val="00C56164"/>
    <w:rsid w:val="00C56650"/>
    <w:rsid w:val="00C566C2"/>
    <w:rsid w:val="00C5693E"/>
    <w:rsid w:val="00C56F22"/>
    <w:rsid w:val="00C5731D"/>
    <w:rsid w:val="00C573BE"/>
    <w:rsid w:val="00C57D56"/>
    <w:rsid w:val="00C603B0"/>
    <w:rsid w:val="00C6100C"/>
    <w:rsid w:val="00C612DC"/>
    <w:rsid w:val="00C61420"/>
    <w:rsid w:val="00C619C5"/>
    <w:rsid w:val="00C61B69"/>
    <w:rsid w:val="00C61DE2"/>
    <w:rsid w:val="00C61E0C"/>
    <w:rsid w:val="00C62945"/>
    <w:rsid w:val="00C62B9F"/>
    <w:rsid w:val="00C62CFE"/>
    <w:rsid w:val="00C6315D"/>
    <w:rsid w:val="00C63848"/>
    <w:rsid w:val="00C639E5"/>
    <w:rsid w:val="00C63C34"/>
    <w:rsid w:val="00C6403C"/>
    <w:rsid w:val="00C644E4"/>
    <w:rsid w:val="00C64584"/>
    <w:rsid w:val="00C64A37"/>
    <w:rsid w:val="00C64E80"/>
    <w:rsid w:val="00C650F4"/>
    <w:rsid w:val="00C65C00"/>
    <w:rsid w:val="00C65D85"/>
    <w:rsid w:val="00C65D86"/>
    <w:rsid w:val="00C666EB"/>
    <w:rsid w:val="00C66C94"/>
    <w:rsid w:val="00C66C97"/>
    <w:rsid w:val="00C66F1D"/>
    <w:rsid w:val="00C6722E"/>
    <w:rsid w:val="00C67D0D"/>
    <w:rsid w:val="00C70182"/>
    <w:rsid w:val="00C701B5"/>
    <w:rsid w:val="00C70243"/>
    <w:rsid w:val="00C7027A"/>
    <w:rsid w:val="00C70F9C"/>
    <w:rsid w:val="00C71467"/>
    <w:rsid w:val="00C716F8"/>
    <w:rsid w:val="00C719C4"/>
    <w:rsid w:val="00C71CA2"/>
    <w:rsid w:val="00C72415"/>
    <w:rsid w:val="00C72856"/>
    <w:rsid w:val="00C72914"/>
    <w:rsid w:val="00C72A5C"/>
    <w:rsid w:val="00C72D84"/>
    <w:rsid w:val="00C72E6D"/>
    <w:rsid w:val="00C72F04"/>
    <w:rsid w:val="00C72F87"/>
    <w:rsid w:val="00C732BE"/>
    <w:rsid w:val="00C735F3"/>
    <w:rsid w:val="00C7364C"/>
    <w:rsid w:val="00C73959"/>
    <w:rsid w:val="00C73C03"/>
    <w:rsid w:val="00C74464"/>
    <w:rsid w:val="00C744BE"/>
    <w:rsid w:val="00C747C6"/>
    <w:rsid w:val="00C74863"/>
    <w:rsid w:val="00C74DBE"/>
    <w:rsid w:val="00C75157"/>
    <w:rsid w:val="00C76866"/>
    <w:rsid w:val="00C76A51"/>
    <w:rsid w:val="00C76AC0"/>
    <w:rsid w:val="00C76C5F"/>
    <w:rsid w:val="00C76D5B"/>
    <w:rsid w:val="00C76ECB"/>
    <w:rsid w:val="00C77060"/>
    <w:rsid w:val="00C7721B"/>
    <w:rsid w:val="00C77313"/>
    <w:rsid w:val="00C7749E"/>
    <w:rsid w:val="00C77A6A"/>
    <w:rsid w:val="00C77F85"/>
    <w:rsid w:val="00C800D9"/>
    <w:rsid w:val="00C80413"/>
    <w:rsid w:val="00C80A3D"/>
    <w:rsid w:val="00C8126A"/>
    <w:rsid w:val="00C8147C"/>
    <w:rsid w:val="00C81601"/>
    <w:rsid w:val="00C81A64"/>
    <w:rsid w:val="00C81DCF"/>
    <w:rsid w:val="00C823E8"/>
    <w:rsid w:val="00C82572"/>
    <w:rsid w:val="00C82CC6"/>
    <w:rsid w:val="00C82DED"/>
    <w:rsid w:val="00C82F17"/>
    <w:rsid w:val="00C82FE4"/>
    <w:rsid w:val="00C8342F"/>
    <w:rsid w:val="00C8357C"/>
    <w:rsid w:val="00C835AA"/>
    <w:rsid w:val="00C83871"/>
    <w:rsid w:val="00C83C5E"/>
    <w:rsid w:val="00C83D5C"/>
    <w:rsid w:val="00C841CC"/>
    <w:rsid w:val="00C8433E"/>
    <w:rsid w:val="00C8457A"/>
    <w:rsid w:val="00C846C6"/>
    <w:rsid w:val="00C84777"/>
    <w:rsid w:val="00C847C9"/>
    <w:rsid w:val="00C8489A"/>
    <w:rsid w:val="00C85718"/>
    <w:rsid w:val="00C86404"/>
    <w:rsid w:val="00C86A06"/>
    <w:rsid w:val="00C86A6F"/>
    <w:rsid w:val="00C86B01"/>
    <w:rsid w:val="00C86B77"/>
    <w:rsid w:val="00C86BD2"/>
    <w:rsid w:val="00C871D6"/>
    <w:rsid w:val="00C872A4"/>
    <w:rsid w:val="00C87595"/>
    <w:rsid w:val="00C87676"/>
    <w:rsid w:val="00C8773B"/>
    <w:rsid w:val="00C87FE8"/>
    <w:rsid w:val="00C9007A"/>
    <w:rsid w:val="00C901BE"/>
    <w:rsid w:val="00C9020D"/>
    <w:rsid w:val="00C906E4"/>
    <w:rsid w:val="00C90A67"/>
    <w:rsid w:val="00C90C73"/>
    <w:rsid w:val="00C90DCD"/>
    <w:rsid w:val="00C9125B"/>
    <w:rsid w:val="00C914F8"/>
    <w:rsid w:val="00C917E8"/>
    <w:rsid w:val="00C91D7E"/>
    <w:rsid w:val="00C91F12"/>
    <w:rsid w:val="00C92D75"/>
    <w:rsid w:val="00C92EE9"/>
    <w:rsid w:val="00C930E1"/>
    <w:rsid w:val="00C93691"/>
    <w:rsid w:val="00C936B5"/>
    <w:rsid w:val="00C938A5"/>
    <w:rsid w:val="00C93B9F"/>
    <w:rsid w:val="00C94A0F"/>
    <w:rsid w:val="00C94AB0"/>
    <w:rsid w:val="00C94BE4"/>
    <w:rsid w:val="00C951BC"/>
    <w:rsid w:val="00C952F7"/>
    <w:rsid w:val="00C95314"/>
    <w:rsid w:val="00C95E27"/>
    <w:rsid w:val="00C96082"/>
    <w:rsid w:val="00C960F3"/>
    <w:rsid w:val="00C976D8"/>
    <w:rsid w:val="00C97C92"/>
    <w:rsid w:val="00CA07D1"/>
    <w:rsid w:val="00CA093E"/>
    <w:rsid w:val="00CA09ED"/>
    <w:rsid w:val="00CA0D0D"/>
    <w:rsid w:val="00CA0DBF"/>
    <w:rsid w:val="00CA1091"/>
    <w:rsid w:val="00CA126E"/>
    <w:rsid w:val="00CA137C"/>
    <w:rsid w:val="00CA1D47"/>
    <w:rsid w:val="00CA2233"/>
    <w:rsid w:val="00CA239A"/>
    <w:rsid w:val="00CA27ED"/>
    <w:rsid w:val="00CA3175"/>
    <w:rsid w:val="00CA36DE"/>
    <w:rsid w:val="00CA384F"/>
    <w:rsid w:val="00CA3888"/>
    <w:rsid w:val="00CA3A14"/>
    <w:rsid w:val="00CA3AEC"/>
    <w:rsid w:val="00CA3CB4"/>
    <w:rsid w:val="00CA3E61"/>
    <w:rsid w:val="00CA47DD"/>
    <w:rsid w:val="00CA4911"/>
    <w:rsid w:val="00CA4A76"/>
    <w:rsid w:val="00CA52CA"/>
    <w:rsid w:val="00CA5CD6"/>
    <w:rsid w:val="00CA5F16"/>
    <w:rsid w:val="00CA5FB6"/>
    <w:rsid w:val="00CA6009"/>
    <w:rsid w:val="00CA61F3"/>
    <w:rsid w:val="00CA6EFF"/>
    <w:rsid w:val="00CA7247"/>
    <w:rsid w:val="00CA746A"/>
    <w:rsid w:val="00CA7538"/>
    <w:rsid w:val="00CA7A26"/>
    <w:rsid w:val="00CA7A2C"/>
    <w:rsid w:val="00CA7AED"/>
    <w:rsid w:val="00CA7F10"/>
    <w:rsid w:val="00CA7F52"/>
    <w:rsid w:val="00CB0B99"/>
    <w:rsid w:val="00CB0DD2"/>
    <w:rsid w:val="00CB1192"/>
    <w:rsid w:val="00CB119E"/>
    <w:rsid w:val="00CB11FB"/>
    <w:rsid w:val="00CB2078"/>
    <w:rsid w:val="00CB22FF"/>
    <w:rsid w:val="00CB2630"/>
    <w:rsid w:val="00CB2909"/>
    <w:rsid w:val="00CB2B01"/>
    <w:rsid w:val="00CB2B13"/>
    <w:rsid w:val="00CB2C85"/>
    <w:rsid w:val="00CB2F6B"/>
    <w:rsid w:val="00CB31E3"/>
    <w:rsid w:val="00CB3D4C"/>
    <w:rsid w:val="00CB46C2"/>
    <w:rsid w:val="00CB4972"/>
    <w:rsid w:val="00CB550E"/>
    <w:rsid w:val="00CB5556"/>
    <w:rsid w:val="00CB5C58"/>
    <w:rsid w:val="00CB65C6"/>
    <w:rsid w:val="00CB669E"/>
    <w:rsid w:val="00CB7BAA"/>
    <w:rsid w:val="00CB7C8E"/>
    <w:rsid w:val="00CB7D6A"/>
    <w:rsid w:val="00CC0933"/>
    <w:rsid w:val="00CC1507"/>
    <w:rsid w:val="00CC1857"/>
    <w:rsid w:val="00CC1EFD"/>
    <w:rsid w:val="00CC2297"/>
    <w:rsid w:val="00CC25AD"/>
    <w:rsid w:val="00CC2DC0"/>
    <w:rsid w:val="00CC318E"/>
    <w:rsid w:val="00CC3C82"/>
    <w:rsid w:val="00CC3D6F"/>
    <w:rsid w:val="00CC3E2A"/>
    <w:rsid w:val="00CC4337"/>
    <w:rsid w:val="00CC4437"/>
    <w:rsid w:val="00CC4650"/>
    <w:rsid w:val="00CC479A"/>
    <w:rsid w:val="00CC48B7"/>
    <w:rsid w:val="00CC557B"/>
    <w:rsid w:val="00CC5C41"/>
    <w:rsid w:val="00CC6315"/>
    <w:rsid w:val="00CC634C"/>
    <w:rsid w:val="00CC6536"/>
    <w:rsid w:val="00CC681F"/>
    <w:rsid w:val="00CC6E19"/>
    <w:rsid w:val="00CC7F3B"/>
    <w:rsid w:val="00CD0839"/>
    <w:rsid w:val="00CD08D5"/>
    <w:rsid w:val="00CD0E09"/>
    <w:rsid w:val="00CD0F32"/>
    <w:rsid w:val="00CD103B"/>
    <w:rsid w:val="00CD128E"/>
    <w:rsid w:val="00CD13B7"/>
    <w:rsid w:val="00CD225F"/>
    <w:rsid w:val="00CD23E2"/>
    <w:rsid w:val="00CD2646"/>
    <w:rsid w:val="00CD2A97"/>
    <w:rsid w:val="00CD2FA8"/>
    <w:rsid w:val="00CD38CC"/>
    <w:rsid w:val="00CD3A7C"/>
    <w:rsid w:val="00CD3A8E"/>
    <w:rsid w:val="00CD3C31"/>
    <w:rsid w:val="00CD43D1"/>
    <w:rsid w:val="00CD53B2"/>
    <w:rsid w:val="00CD53B8"/>
    <w:rsid w:val="00CD5796"/>
    <w:rsid w:val="00CD582D"/>
    <w:rsid w:val="00CD59ED"/>
    <w:rsid w:val="00CD5A46"/>
    <w:rsid w:val="00CD5CD5"/>
    <w:rsid w:val="00CD6421"/>
    <w:rsid w:val="00CD645F"/>
    <w:rsid w:val="00CD6B9C"/>
    <w:rsid w:val="00CD6D48"/>
    <w:rsid w:val="00CD79A1"/>
    <w:rsid w:val="00CD7DA2"/>
    <w:rsid w:val="00CE058A"/>
    <w:rsid w:val="00CE08F8"/>
    <w:rsid w:val="00CE0905"/>
    <w:rsid w:val="00CE0DCC"/>
    <w:rsid w:val="00CE1E46"/>
    <w:rsid w:val="00CE2199"/>
    <w:rsid w:val="00CE26BA"/>
    <w:rsid w:val="00CE27CF"/>
    <w:rsid w:val="00CE2BA6"/>
    <w:rsid w:val="00CE2E2D"/>
    <w:rsid w:val="00CE3199"/>
    <w:rsid w:val="00CE33EF"/>
    <w:rsid w:val="00CE36D1"/>
    <w:rsid w:val="00CE3F5A"/>
    <w:rsid w:val="00CE4330"/>
    <w:rsid w:val="00CE43B6"/>
    <w:rsid w:val="00CE4899"/>
    <w:rsid w:val="00CE4EDE"/>
    <w:rsid w:val="00CE53D9"/>
    <w:rsid w:val="00CE56F5"/>
    <w:rsid w:val="00CE5B90"/>
    <w:rsid w:val="00CE62D5"/>
    <w:rsid w:val="00CE6CAE"/>
    <w:rsid w:val="00CE71D9"/>
    <w:rsid w:val="00CE7A53"/>
    <w:rsid w:val="00CF01FC"/>
    <w:rsid w:val="00CF0213"/>
    <w:rsid w:val="00CF023C"/>
    <w:rsid w:val="00CF0672"/>
    <w:rsid w:val="00CF0776"/>
    <w:rsid w:val="00CF0996"/>
    <w:rsid w:val="00CF10FC"/>
    <w:rsid w:val="00CF139F"/>
    <w:rsid w:val="00CF16AC"/>
    <w:rsid w:val="00CF2640"/>
    <w:rsid w:val="00CF26B4"/>
    <w:rsid w:val="00CF2A99"/>
    <w:rsid w:val="00CF2FAC"/>
    <w:rsid w:val="00CF33BD"/>
    <w:rsid w:val="00CF3800"/>
    <w:rsid w:val="00CF3868"/>
    <w:rsid w:val="00CF3AFD"/>
    <w:rsid w:val="00CF4433"/>
    <w:rsid w:val="00CF4ABD"/>
    <w:rsid w:val="00CF519E"/>
    <w:rsid w:val="00CF5C08"/>
    <w:rsid w:val="00CF621C"/>
    <w:rsid w:val="00CF6634"/>
    <w:rsid w:val="00CF66A1"/>
    <w:rsid w:val="00CF674F"/>
    <w:rsid w:val="00CF6EE4"/>
    <w:rsid w:val="00CF720E"/>
    <w:rsid w:val="00CF73A8"/>
    <w:rsid w:val="00D000B1"/>
    <w:rsid w:val="00D00142"/>
    <w:rsid w:val="00D00657"/>
    <w:rsid w:val="00D008F1"/>
    <w:rsid w:val="00D00F58"/>
    <w:rsid w:val="00D01DC6"/>
    <w:rsid w:val="00D01F62"/>
    <w:rsid w:val="00D028D9"/>
    <w:rsid w:val="00D04569"/>
    <w:rsid w:val="00D045C8"/>
    <w:rsid w:val="00D04BE5"/>
    <w:rsid w:val="00D0517F"/>
    <w:rsid w:val="00D057A5"/>
    <w:rsid w:val="00D059A0"/>
    <w:rsid w:val="00D05A04"/>
    <w:rsid w:val="00D06113"/>
    <w:rsid w:val="00D0663F"/>
    <w:rsid w:val="00D06767"/>
    <w:rsid w:val="00D0718E"/>
    <w:rsid w:val="00D072A6"/>
    <w:rsid w:val="00D07468"/>
    <w:rsid w:val="00D075E3"/>
    <w:rsid w:val="00D07734"/>
    <w:rsid w:val="00D07AFB"/>
    <w:rsid w:val="00D07C00"/>
    <w:rsid w:val="00D07F43"/>
    <w:rsid w:val="00D104CC"/>
    <w:rsid w:val="00D1059D"/>
    <w:rsid w:val="00D107DF"/>
    <w:rsid w:val="00D1090F"/>
    <w:rsid w:val="00D1094E"/>
    <w:rsid w:val="00D10D03"/>
    <w:rsid w:val="00D10E84"/>
    <w:rsid w:val="00D1131B"/>
    <w:rsid w:val="00D11355"/>
    <w:rsid w:val="00D11482"/>
    <w:rsid w:val="00D1156F"/>
    <w:rsid w:val="00D117FC"/>
    <w:rsid w:val="00D11934"/>
    <w:rsid w:val="00D120E9"/>
    <w:rsid w:val="00D1252B"/>
    <w:rsid w:val="00D12AA8"/>
    <w:rsid w:val="00D13BD4"/>
    <w:rsid w:val="00D13C18"/>
    <w:rsid w:val="00D15389"/>
    <w:rsid w:val="00D153D9"/>
    <w:rsid w:val="00D15528"/>
    <w:rsid w:val="00D155F4"/>
    <w:rsid w:val="00D15C9E"/>
    <w:rsid w:val="00D16637"/>
    <w:rsid w:val="00D16B1D"/>
    <w:rsid w:val="00D17186"/>
    <w:rsid w:val="00D174F7"/>
    <w:rsid w:val="00D176D0"/>
    <w:rsid w:val="00D17816"/>
    <w:rsid w:val="00D20DF6"/>
    <w:rsid w:val="00D210C0"/>
    <w:rsid w:val="00D2133E"/>
    <w:rsid w:val="00D21454"/>
    <w:rsid w:val="00D21863"/>
    <w:rsid w:val="00D21D9B"/>
    <w:rsid w:val="00D21F1E"/>
    <w:rsid w:val="00D22327"/>
    <w:rsid w:val="00D223B7"/>
    <w:rsid w:val="00D22497"/>
    <w:rsid w:val="00D2272E"/>
    <w:rsid w:val="00D22A8B"/>
    <w:rsid w:val="00D22F9E"/>
    <w:rsid w:val="00D2346C"/>
    <w:rsid w:val="00D237B0"/>
    <w:rsid w:val="00D23B6D"/>
    <w:rsid w:val="00D24043"/>
    <w:rsid w:val="00D2419E"/>
    <w:rsid w:val="00D245A9"/>
    <w:rsid w:val="00D2467F"/>
    <w:rsid w:val="00D2474B"/>
    <w:rsid w:val="00D24EDD"/>
    <w:rsid w:val="00D250E4"/>
    <w:rsid w:val="00D259CE"/>
    <w:rsid w:val="00D25EAE"/>
    <w:rsid w:val="00D25F7D"/>
    <w:rsid w:val="00D262FA"/>
    <w:rsid w:val="00D264A4"/>
    <w:rsid w:val="00D26654"/>
    <w:rsid w:val="00D266C2"/>
    <w:rsid w:val="00D274E7"/>
    <w:rsid w:val="00D2751B"/>
    <w:rsid w:val="00D27565"/>
    <w:rsid w:val="00D27669"/>
    <w:rsid w:val="00D27C0B"/>
    <w:rsid w:val="00D301F1"/>
    <w:rsid w:val="00D3033E"/>
    <w:rsid w:val="00D30C4F"/>
    <w:rsid w:val="00D30E13"/>
    <w:rsid w:val="00D30E2A"/>
    <w:rsid w:val="00D327FB"/>
    <w:rsid w:val="00D32E6B"/>
    <w:rsid w:val="00D332A8"/>
    <w:rsid w:val="00D332B6"/>
    <w:rsid w:val="00D337E9"/>
    <w:rsid w:val="00D33D26"/>
    <w:rsid w:val="00D343B2"/>
    <w:rsid w:val="00D34430"/>
    <w:rsid w:val="00D345D1"/>
    <w:rsid w:val="00D3472C"/>
    <w:rsid w:val="00D349CC"/>
    <w:rsid w:val="00D34BA1"/>
    <w:rsid w:val="00D34CC5"/>
    <w:rsid w:val="00D34F85"/>
    <w:rsid w:val="00D356BF"/>
    <w:rsid w:val="00D358A1"/>
    <w:rsid w:val="00D35992"/>
    <w:rsid w:val="00D35AAD"/>
    <w:rsid w:val="00D35E5E"/>
    <w:rsid w:val="00D361E1"/>
    <w:rsid w:val="00D36236"/>
    <w:rsid w:val="00D36665"/>
    <w:rsid w:val="00D37473"/>
    <w:rsid w:val="00D37599"/>
    <w:rsid w:val="00D37880"/>
    <w:rsid w:val="00D378CC"/>
    <w:rsid w:val="00D37D37"/>
    <w:rsid w:val="00D404F7"/>
    <w:rsid w:val="00D40639"/>
    <w:rsid w:val="00D408AB"/>
    <w:rsid w:val="00D40F66"/>
    <w:rsid w:val="00D41125"/>
    <w:rsid w:val="00D41906"/>
    <w:rsid w:val="00D41B44"/>
    <w:rsid w:val="00D41DC2"/>
    <w:rsid w:val="00D42320"/>
    <w:rsid w:val="00D42FB5"/>
    <w:rsid w:val="00D43042"/>
    <w:rsid w:val="00D433B8"/>
    <w:rsid w:val="00D436E4"/>
    <w:rsid w:val="00D439A5"/>
    <w:rsid w:val="00D43CD0"/>
    <w:rsid w:val="00D43D54"/>
    <w:rsid w:val="00D43D71"/>
    <w:rsid w:val="00D43DF6"/>
    <w:rsid w:val="00D4437C"/>
    <w:rsid w:val="00D4456D"/>
    <w:rsid w:val="00D4468B"/>
    <w:rsid w:val="00D44A63"/>
    <w:rsid w:val="00D44CAE"/>
    <w:rsid w:val="00D453A8"/>
    <w:rsid w:val="00D455F1"/>
    <w:rsid w:val="00D4574D"/>
    <w:rsid w:val="00D4595A"/>
    <w:rsid w:val="00D45A3A"/>
    <w:rsid w:val="00D45E12"/>
    <w:rsid w:val="00D45FC9"/>
    <w:rsid w:val="00D4618C"/>
    <w:rsid w:val="00D46ED2"/>
    <w:rsid w:val="00D47192"/>
    <w:rsid w:val="00D476A5"/>
    <w:rsid w:val="00D478C0"/>
    <w:rsid w:val="00D47981"/>
    <w:rsid w:val="00D47C44"/>
    <w:rsid w:val="00D47C6F"/>
    <w:rsid w:val="00D47C9A"/>
    <w:rsid w:val="00D47F19"/>
    <w:rsid w:val="00D501B4"/>
    <w:rsid w:val="00D502CF"/>
    <w:rsid w:val="00D508A6"/>
    <w:rsid w:val="00D50EB9"/>
    <w:rsid w:val="00D514B3"/>
    <w:rsid w:val="00D526BA"/>
    <w:rsid w:val="00D52B1D"/>
    <w:rsid w:val="00D52E2C"/>
    <w:rsid w:val="00D53046"/>
    <w:rsid w:val="00D53779"/>
    <w:rsid w:val="00D53C91"/>
    <w:rsid w:val="00D53FB6"/>
    <w:rsid w:val="00D54034"/>
    <w:rsid w:val="00D5410C"/>
    <w:rsid w:val="00D54698"/>
    <w:rsid w:val="00D547AB"/>
    <w:rsid w:val="00D54C35"/>
    <w:rsid w:val="00D555BC"/>
    <w:rsid w:val="00D55770"/>
    <w:rsid w:val="00D55CF1"/>
    <w:rsid w:val="00D56A90"/>
    <w:rsid w:val="00D56D0D"/>
    <w:rsid w:val="00D5714F"/>
    <w:rsid w:val="00D579D8"/>
    <w:rsid w:val="00D57DE5"/>
    <w:rsid w:val="00D60317"/>
    <w:rsid w:val="00D604FE"/>
    <w:rsid w:val="00D608FE"/>
    <w:rsid w:val="00D60A16"/>
    <w:rsid w:val="00D60E40"/>
    <w:rsid w:val="00D61172"/>
    <w:rsid w:val="00D61B4A"/>
    <w:rsid w:val="00D61E6E"/>
    <w:rsid w:val="00D622E6"/>
    <w:rsid w:val="00D62E6A"/>
    <w:rsid w:val="00D63BDF"/>
    <w:rsid w:val="00D63C1A"/>
    <w:rsid w:val="00D63CC7"/>
    <w:rsid w:val="00D63D85"/>
    <w:rsid w:val="00D63DC2"/>
    <w:rsid w:val="00D642A2"/>
    <w:rsid w:val="00D643C5"/>
    <w:rsid w:val="00D6473C"/>
    <w:rsid w:val="00D649F4"/>
    <w:rsid w:val="00D649FF"/>
    <w:rsid w:val="00D65186"/>
    <w:rsid w:val="00D65237"/>
    <w:rsid w:val="00D6547B"/>
    <w:rsid w:val="00D65494"/>
    <w:rsid w:val="00D659F7"/>
    <w:rsid w:val="00D65B1E"/>
    <w:rsid w:val="00D65C2E"/>
    <w:rsid w:val="00D65CE9"/>
    <w:rsid w:val="00D66036"/>
    <w:rsid w:val="00D660BC"/>
    <w:rsid w:val="00D66145"/>
    <w:rsid w:val="00D66586"/>
    <w:rsid w:val="00D666A9"/>
    <w:rsid w:val="00D6675E"/>
    <w:rsid w:val="00D66B99"/>
    <w:rsid w:val="00D676D2"/>
    <w:rsid w:val="00D6771B"/>
    <w:rsid w:val="00D67A04"/>
    <w:rsid w:val="00D67B74"/>
    <w:rsid w:val="00D7047E"/>
    <w:rsid w:val="00D70678"/>
    <w:rsid w:val="00D70B92"/>
    <w:rsid w:val="00D70F82"/>
    <w:rsid w:val="00D71A60"/>
    <w:rsid w:val="00D71AB7"/>
    <w:rsid w:val="00D71AC6"/>
    <w:rsid w:val="00D7221D"/>
    <w:rsid w:val="00D722AF"/>
    <w:rsid w:val="00D726C6"/>
    <w:rsid w:val="00D72771"/>
    <w:rsid w:val="00D727F4"/>
    <w:rsid w:val="00D72B28"/>
    <w:rsid w:val="00D72E84"/>
    <w:rsid w:val="00D730BE"/>
    <w:rsid w:val="00D73361"/>
    <w:rsid w:val="00D73542"/>
    <w:rsid w:val="00D7367A"/>
    <w:rsid w:val="00D7397D"/>
    <w:rsid w:val="00D73CA4"/>
    <w:rsid w:val="00D742AE"/>
    <w:rsid w:val="00D74B41"/>
    <w:rsid w:val="00D74C40"/>
    <w:rsid w:val="00D75F70"/>
    <w:rsid w:val="00D76920"/>
    <w:rsid w:val="00D76CE0"/>
    <w:rsid w:val="00D76DC7"/>
    <w:rsid w:val="00D76E38"/>
    <w:rsid w:val="00D772EB"/>
    <w:rsid w:val="00D773E0"/>
    <w:rsid w:val="00D774FC"/>
    <w:rsid w:val="00D77A2D"/>
    <w:rsid w:val="00D77A89"/>
    <w:rsid w:val="00D77FEB"/>
    <w:rsid w:val="00D800A2"/>
    <w:rsid w:val="00D804D4"/>
    <w:rsid w:val="00D80DC6"/>
    <w:rsid w:val="00D80FFA"/>
    <w:rsid w:val="00D81457"/>
    <w:rsid w:val="00D81924"/>
    <w:rsid w:val="00D81F73"/>
    <w:rsid w:val="00D82478"/>
    <w:rsid w:val="00D82E79"/>
    <w:rsid w:val="00D82EE1"/>
    <w:rsid w:val="00D83480"/>
    <w:rsid w:val="00D842B7"/>
    <w:rsid w:val="00D842B8"/>
    <w:rsid w:val="00D843CD"/>
    <w:rsid w:val="00D844E5"/>
    <w:rsid w:val="00D845A2"/>
    <w:rsid w:val="00D84971"/>
    <w:rsid w:val="00D84D34"/>
    <w:rsid w:val="00D85787"/>
    <w:rsid w:val="00D85A4A"/>
    <w:rsid w:val="00D85DEE"/>
    <w:rsid w:val="00D85E69"/>
    <w:rsid w:val="00D86068"/>
    <w:rsid w:val="00D86364"/>
    <w:rsid w:val="00D867D4"/>
    <w:rsid w:val="00D86953"/>
    <w:rsid w:val="00D86BA8"/>
    <w:rsid w:val="00D86DD6"/>
    <w:rsid w:val="00D870B5"/>
    <w:rsid w:val="00D87286"/>
    <w:rsid w:val="00D87387"/>
    <w:rsid w:val="00D87EBF"/>
    <w:rsid w:val="00D903D5"/>
    <w:rsid w:val="00D907B7"/>
    <w:rsid w:val="00D90C68"/>
    <w:rsid w:val="00D90E8C"/>
    <w:rsid w:val="00D91314"/>
    <w:rsid w:val="00D915A8"/>
    <w:rsid w:val="00D91615"/>
    <w:rsid w:val="00D91828"/>
    <w:rsid w:val="00D91A3A"/>
    <w:rsid w:val="00D91D0E"/>
    <w:rsid w:val="00D91D41"/>
    <w:rsid w:val="00D91FFD"/>
    <w:rsid w:val="00D924E8"/>
    <w:rsid w:val="00D932D2"/>
    <w:rsid w:val="00D9333B"/>
    <w:rsid w:val="00D93C17"/>
    <w:rsid w:val="00D93DF0"/>
    <w:rsid w:val="00D93EB2"/>
    <w:rsid w:val="00D94069"/>
    <w:rsid w:val="00D9489F"/>
    <w:rsid w:val="00D949C9"/>
    <w:rsid w:val="00D94A41"/>
    <w:rsid w:val="00D95112"/>
    <w:rsid w:val="00D95116"/>
    <w:rsid w:val="00D9628D"/>
    <w:rsid w:val="00D970D7"/>
    <w:rsid w:val="00D974FB"/>
    <w:rsid w:val="00D97DC2"/>
    <w:rsid w:val="00DA02A9"/>
    <w:rsid w:val="00DA05FA"/>
    <w:rsid w:val="00DA0C6F"/>
    <w:rsid w:val="00DA191E"/>
    <w:rsid w:val="00DA1AB2"/>
    <w:rsid w:val="00DA2C3E"/>
    <w:rsid w:val="00DA3003"/>
    <w:rsid w:val="00DA30BC"/>
    <w:rsid w:val="00DA321D"/>
    <w:rsid w:val="00DA3325"/>
    <w:rsid w:val="00DA37B4"/>
    <w:rsid w:val="00DA3BBA"/>
    <w:rsid w:val="00DA3C48"/>
    <w:rsid w:val="00DA40FA"/>
    <w:rsid w:val="00DA45C2"/>
    <w:rsid w:val="00DA4973"/>
    <w:rsid w:val="00DA5580"/>
    <w:rsid w:val="00DA5996"/>
    <w:rsid w:val="00DA5A4B"/>
    <w:rsid w:val="00DA5BE6"/>
    <w:rsid w:val="00DA638B"/>
    <w:rsid w:val="00DA63C9"/>
    <w:rsid w:val="00DA68AA"/>
    <w:rsid w:val="00DA6996"/>
    <w:rsid w:val="00DA6A53"/>
    <w:rsid w:val="00DA6E17"/>
    <w:rsid w:val="00DA7167"/>
    <w:rsid w:val="00DA73C9"/>
    <w:rsid w:val="00DA77C0"/>
    <w:rsid w:val="00DA7A14"/>
    <w:rsid w:val="00DA7C10"/>
    <w:rsid w:val="00DB014F"/>
    <w:rsid w:val="00DB0423"/>
    <w:rsid w:val="00DB056C"/>
    <w:rsid w:val="00DB07E5"/>
    <w:rsid w:val="00DB088E"/>
    <w:rsid w:val="00DB17E4"/>
    <w:rsid w:val="00DB1812"/>
    <w:rsid w:val="00DB1D0B"/>
    <w:rsid w:val="00DB2041"/>
    <w:rsid w:val="00DB227F"/>
    <w:rsid w:val="00DB23C1"/>
    <w:rsid w:val="00DB2B60"/>
    <w:rsid w:val="00DB2C6C"/>
    <w:rsid w:val="00DB30CF"/>
    <w:rsid w:val="00DB3D3B"/>
    <w:rsid w:val="00DB455B"/>
    <w:rsid w:val="00DB4707"/>
    <w:rsid w:val="00DB4DC8"/>
    <w:rsid w:val="00DB503A"/>
    <w:rsid w:val="00DB55C8"/>
    <w:rsid w:val="00DB5620"/>
    <w:rsid w:val="00DB56CB"/>
    <w:rsid w:val="00DB5FEF"/>
    <w:rsid w:val="00DB632A"/>
    <w:rsid w:val="00DB70C5"/>
    <w:rsid w:val="00DB742E"/>
    <w:rsid w:val="00DB7B45"/>
    <w:rsid w:val="00DB7F8D"/>
    <w:rsid w:val="00DB7FE7"/>
    <w:rsid w:val="00DC0A6B"/>
    <w:rsid w:val="00DC1058"/>
    <w:rsid w:val="00DC1398"/>
    <w:rsid w:val="00DC1780"/>
    <w:rsid w:val="00DC1AE8"/>
    <w:rsid w:val="00DC2309"/>
    <w:rsid w:val="00DC2A6B"/>
    <w:rsid w:val="00DC3669"/>
    <w:rsid w:val="00DC3B1F"/>
    <w:rsid w:val="00DC407F"/>
    <w:rsid w:val="00DC4227"/>
    <w:rsid w:val="00DC4307"/>
    <w:rsid w:val="00DC45BA"/>
    <w:rsid w:val="00DC47C9"/>
    <w:rsid w:val="00DC4A26"/>
    <w:rsid w:val="00DC53C4"/>
    <w:rsid w:val="00DC6299"/>
    <w:rsid w:val="00DC6697"/>
    <w:rsid w:val="00DC6C67"/>
    <w:rsid w:val="00DC70E2"/>
    <w:rsid w:val="00DC7598"/>
    <w:rsid w:val="00DC763C"/>
    <w:rsid w:val="00DC7859"/>
    <w:rsid w:val="00DC7AC9"/>
    <w:rsid w:val="00DC7C47"/>
    <w:rsid w:val="00DC7FB9"/>
    <w:rsid w:val="00DD040C"/>
    <w:rsid w:val="00DD0900"/>
    <w:rsid w:val="00DD113C"/>
    <w:rsid w:val="00DD1258"/>
    <w:rsid w:val="00DD1619"/>
    <w:rsid w:val="00DD1B00"/>
    <w:rsid w:val="00DD1E2A"/>
    <w:rsid w:val="00DD1FF1"/>
    <w:rsid w:val="00DD216E"/>
    <w:rsid w:val="00DD23EE"/>
    <w:rsid w:val="00DD28F8"/>
    <w:rsid w:val="00DD4534"/>
    <w:rsid w:val="00DD56E9"/>
    <w:rsid w:val="00DD5917"/>
    <w:rsid w:val="00DD5923"/>
    <w:rsid w:val="00DD5B24"/>
    <w:rsid w:val="00DD5C47"/>
    <w:rsid w:val="00DD5CC7"/>
    <w:rsid w:val="00DD613C"/>
    <w:rsid w:val="00DD62B5"/>
    <w:rsid w:val="00DD62C1"/>
    <w:rsid w:val="00DD687A"/>
    <w:rsid w:val="00DD6881"/>
    <w:rsid w:val="00DD70CD"/>
    <w:rsid w:val="00DD7142"/>
    <w:rsid w:val="00DD7C37"/>
    <w:rsid w:val="00DD7CB5"/>
    <w:rsid w:val="00DD7F75"/>
    <w:rsid w:val="00DE009A"/>
    <w:rsid w:val="00DE036D"/>
    <w:rsid w:val="00DE0A9E"/>
    <w:rsid w:val="00DE0C68"/>
    <w:rsid w:val="00DE14CF"/>
    <w:rsid w:val="00DE159F"/>
    <w:rsid w:val="00DE1B33"/>
    <w:rsid w:val="00DE1BCD"/>
    <w:rsid w:val="00DE2B1E"/>
    <w:rsid w:val="00DE30B8"/>
    <w:rsid w:val="00DE3452"/>
    <w:rsid w:val="00DE37C0"/>
    <w:rsid w:val="00DE3991"/>
    <w:rsid w:val="00DE3CEC"/>
    <w:rsid w:val="00DE3F43"/>
    <w:rsid w:val="00DE416A"/>
    <w:rsid w:val="00DE44A4"/>
    <w:rsid w:val="00DE4559"/>
    <w:rsid w:val="00DE477C"/>
    <w:rsid w:val="00DE4AC1"/>
    <w:rsid w:val="00DE4F4F"/>
    <w:rsid w:val="00DE4FFB"/>
    <w:rsid w:val="00DE50E6"/>
    <w:rsid w:val="00DE5284"/>
    <w:rsid w:val="00DE52D0"/>
    <w:rsid w:val="00DE5722"/>
    <w:rsid w:val="00DE5D01"/>
    <w:rsid w:val="00DE661D"/>
    <w:rsid w:val="00DE6A82"/>
    <w:rsid w:val="00DE6A98"/>
    <w:rsid w:val="00DE6C07"/>
    <w:rsid w:val="00DE71D3"/>
    <w:rsid w:val="00DE74B2"/>
    <w:rsid w:val="00DE793A"/>
    <w:rsid w:val="00DE7DCC"/>
    <w:rsid w:val="00DE7E52"/>
    <w:rsid w:val="00DE7E9D"/>
    <w:rsid w:val="00DF03B0"/>
    <w:rsid w:val="00DF044F"/>
    <w:rsid w:val="00DF09B7"/>
    <w:rsid w:val="00DF0E4B"/>
    <w:rsid w:val="00DF212E"/>
    <w:rsid w:val="00DF23FF"/>
    <w:rsid w:val="00DF2D2D"/>
    <w:rsid w:val="00DF301E"/>
    <w:rsid w:val="00DF3429"/>
    <w:rsid w:val="00DF3BBA"/>
    <w:rsid w:val="00DF3ECB"/>
    <w:rsid w:val="00DF458B"/>
    <w:rsid w:val="00DF473F"/>
    <w:rsid w:val="00DF4E59"/>
    <w:rsid w:val="00DF59F9"/>
    <w:rsid w:val="00DF5AD7"/>
    <w:rsid w:val="00DF5DB0"/>
    <w:rsid w:val="00DF6558"/>
    <w:rsid w:val="00DF6A69"/>
    <w:rsid w:val="00DF6E96"/>
    <w:rsid w:val="00DF7016"/>
    <w:rsid w:val="00DF7049"/>
    <w:rsid w:val="00DF712C"/>
    <w:rsid w:val="00DF729D"/>
    <w:rsid w:val="00DF734B"/>
    <w:rsid w:val="00DF7C44"/>
    <w:rsid w:val="00DF7DA0"/>
    <w:rsid w:val="00DF7DFC"/>
    <w:rsid w:val="00E0077E"/>
    <w:rsid w:val="00E00A90"/>
    <w:rsid w:val="00E01185"/>
    <w:rsid w:val="00E01391"/>
    <w:rsid w:val="00E019B2"/>
    <w:rsid w:val="00E01C52"/>
    <w:rsid w:val="00E01EF1"/>
    <w:rsid w:val="00E02025"/>
    <w:rsid w:val="00E0216B"/>
    <w:rsid w:val="00E0291A"/>
    <w:rsid w:val="00E02D07"/>
    <w:rsid w:val="00E0320F"/>
    <w:rsid w:val="00E03233"/>
    <w:rsid w:val="00E032A7"/>
    <w:rsid w:val="00E03644"/>
    <w:rsid w:val="00E0373C"/>
    <w:rsid w:val="00E03DCF"/>
    <w:rsid w:val="00E03F85"/>
    <w:rsid w:val="00E0450F"/>
    <w:rsid w:val="00E04791"/>
    <w:rsid w:val="00E04A99"/>
    <w:rsid w:val="00E04B8C"/>
    <w:rsid w:val="00E04CC4"/>
    <w:rsid w:val="00E0536D"/>
    <w:rsid w:val="00E058C3"/>
    <w:rsid w:val="00E06161"/>
    <w:rsid w:val="00E064F8"/>
    <w:rsid w:val="00E0680E"/>
    <w:rsid w:val="00E06BB6"/>
    <w:rsid w:val="00E06EE1"/>
    <w:rsid w:val="00E100CD"/>
    <w:rsid w:val="00E1026F"/>
    <w:rsid w:val="00E102D1"/>
    <w:rsid w:val="00E10863"/>
    <w:rsid w:val="00E11004"/>
    <w:rsid w:val="00E110BB"/>
    <w:rsid w:val="00E11404"/>
    <w:rsid w:val="00E11459"/>
    <w:rsid w:val="00E11955"/>
    <w:rsid w:val="00E11C00"/>
    <w:rsid w:val="00E11C14"/>
    <w:rsid w:val="00E11DFA"/>
    <w:rsid w:val="00E12827"/>
    <w:rsid w:val="00E12C6B"/>
    <w:rsid w:val="00E12CE6"/>
    <w:rsid w:val="00E12D99"/>
    <w:rsid w:val="00E12F6C"/>
    <w:rsid w:val="00E134B9"/>
    <w:rsid w:val="00E13689"/>
    <w:rsid w:val="00E136EC"/>
    <w:rsid w:val="00E1387F"/>
    <w:rsid w:val="00E138E7"/>
    <w:rsid w:val="00E13C1D"/>
    <w:rsid w:val="00E13C22"/>
    <w:rsid w:val="00E13C58"/>
    <w:rsid w:val="00E13F2E"/>
    <w:rsid w:val="00E140DC"/>
    <w:rsid w:val="00E1411D"/>
    <w:rsid w:val="00E1439C"/>
    <w:rsid w:val="00E145F6"/>
    <w:rsid w:val="00E14668"/>
    <w:rsid w:val="00E14950"/>
    <w:rsid w:val="00E14FFB"/>
    <w:rsid w:val="00E1540F"/>
    <w:rsid w:val="00E154E6"/>
    <w:rsid w:val="00E1577C"/>
    <w:rsid w:val="00E157EB"/>
    <w:rsid w:val="00E1641E"/>
    <w:rsid w:val="00E168EE"/>
    <w:rsid w:val="00E1777B"/>
    <w:rsid w:val="00E17A31"/>
    <w:rsid w:val="00E17AC1"/>
    <w:rsid w:val="00E17AC9"/>
    <w:rsid w:val="00E17B40"/>
    <w:rsid w:val="00E2029E"/>
    <w:rsid w:val="00E20375"/>
    <w:rsid w:val="00E206B1"/>
    <w:rsid w:val="00E21036"/>
    <w:rsid w:val="00E2104F"/>
    <w:rsid w:val="00E21842"/>
    <w:rsid w:val="00E2189A"/>
    <w:rsid w:val="00E21E27"/>
    <w:rsid w:val="00E21EBE"/>
    <w:rsid w:val="00E22EC2"/>
    <w:rsid w:val="00E2303F"/>
    <w:rsid w:val="00E2392F"/>
    <w:rsid w:val="00E23B86"/>
    <w:rsid w:val="00E23BB7"/>
    <w:rsid w:val="00E241B6"/>
    <w:rsid w:val="00E24A8A"/>
    <w:rsid w:val="00E25047"/>
    <w:rsid w:val="00E255BB"/>
    <w:rsid w:val="00E25862"/>
    <w:rsid w:val="00E259A8"/>
    <w:rsid w:val="00E260FD"/>
    <w:rsid w:val="00E26244"/>
    <w:rsid w:val="00E26390"/>
    <w:rsid w:val="00E2659D"/>
    <w:rsid w:val="00E26710"/>
    <w:rsid w:val="00E268A5"/>
    <w:rsid w:val="00E2705C"/>
    <w:rsid w:val="00E2766A"/>
    <w:rsid w:val="00E2768E"/>
    <w:rsid w:val="00E27BEA"/>
    <w:rsid w:val="00E30076"/>
    <w:rsid w:val="00E302C3"/>
    <w:rsid w:val="00E303AB"/>
    <w:rsid w:val="00E304EF"/>
    <w:rsid w:val="00E30829"/>
    <w:rsid w:val="00E309C3"/>
    <w:rsid w:val="00E30C40"/>
    <w:rsid w:val="00E30C8E"/>
    <w:rsid w:val="00E310E8"/>
    <w:rsid w:val="00E31C85"/>
    <w:rsid w:val="00E31E8F"/>
    <w:rsid w:val="00E31F07"/>
    <w:rsid w:val="00E32346"/>
    <w:rsid w:val="00E32419"/>
    <w:rsid w:val="00E32C21"/>
    <w:rsid w:val="00E32EBA"/>
    <w:rsid w:val="00E33558"/>
    <w:rsid w:val="00E33BF9"/>
    <w:rsid w:val="00E33D76"/>
    <w:rsid w:val="00E340FA"/>
    <w:rsid w:val="00E3468C"/>
    <w:rsid w:val="00E34719"/>
    <w:rsid w:val="00E34D6C"/>
    <w:rsid w:val="00E34E0B"/>
    <w:rsid w:val="00E354FC"/>
    <w:rsid w:val="00E35947"/>
    <w:rsid w:val="00E35FE5"/>
    <w:rsid w:val="00E362BA"/>
    <w:rsid w:val="00E36748"/>
    <w:rsid w:val="00E36E57"/>
    <w:rsid w:val="00E375A5"/>
    <w:rsid w:val="00E37A8E"/>
    <w:rsid w:val="00E37AA2"/>
    <w:rsid w:val="00E37CF9"/>
    <w:rsid w:val="00E401E2"/>
    <w:rsid w:val="00E40D17"/>
    <w:rsid w:val="00E41170"/>
    <w:rsid w:val="00E4118B"/>
    <w:rsid w:val="00E41863"/>
    <w:rsid w:val="00E41CD8"/>
    <w:rsid w:val="00E4236D"/>
    <w:rsid w:val="00E42399"/>
    <w:rsid w:val="00E425D0"/>
    <w:rsid w:val="00E42BDB"/>
    <w:rsid w:val="00E42EE1"/>
    <w:rsid w:val="00E43045"/>
    <w:rsid w:val="00E435AC"/>
    <w:rsid w:val="00E43604"/>
    <w:rsid w:val="00E43CC4"/>
    <w:rsid w:val="00E43EEF"/>
    <w:rsid w:val="00E44315"/>
    <w:rsid w:val="00E44770"/>
    <w:rsid w:val="00E448A1"/>
    <w:rsid w:val="00E45251"/>
    <w:rsid w:val="00E455EB"/>
    <w:rsid w:val="00E45976"/>
    <w:rsid w:val="00E45AB3"/>
    <w:rsid w:val="00E45B60"/>
    <w:rsid w:val="00E45F14"/>
    <w:rsid w:val="00E46060"/>
    <w:rsid w:val="00E46331"/>
    <w:rsid w:val="00E46498"/>
    <w:rsid w:val="00E46D7E"/>
    <w:rsid w:val="00E473C4"/>
    <w:rsid w:val="00E476D8"/>
    <w:rsid w:val="00E477B5"/>
    <w:rsid w:val="00E47927"/>
    <w:rsid w:val="00E47DB2"/>
    <w:rsid w:val="00E47F84"/>
    <w:rsid w:val="00E50272"/>
    <w:rsid w:val="00E50FE8"/>
    <w:rsid w:val="00E51241"/>
    <w:rsid w:val="00E517B8"/>
    <w:rsid w:val="00E51A29"/>
    <w:rsid w:val="00E51C63"/>
    <w:rsid w:val="00E51FD4"/>
    <w:rsid w:val="00E51FE0"/>
    <w:rsid w:val="00E52627"/>
    <w:rsid w:val="00E52892"/>
    <w:rsid w:val="00E52B85"/>
    <w:rsid w:val="00E53313"/>
    <w:rsid w:val="00E5341A"/>
    <w:rsid w:val="00E53523"/>
    <w:rsid w:val="00E535C4"/>
    <w:rsid w:val="00E53CF3"/>
    <w:rsid w:val="00E5414C"/>
    <w:rsid w:val="00E54230"/>
    <w:rsid w:val="00E543D6"/>
    <w:rsid w:val="00E554C8"/>
    <w:rsid w:val="00E558A6"/>
    <w:rsid w:val="00E55BC4"/>
    <w:rsid w:val="00E55D83"/>
    <w:rsid w:val="00E55DFC"/>
    <w:rsid w:val="00E56006"/>
    <w:rsid w:val="00E568E4"/>
    <w:rsid w:val="00E569FB"/>
    <w:rsid w:val="00E56F85"/>
    <w:rsid w:val="00E57091"/>
    <w:rsid w:val="00E572DD"/>
    <w:rsid w:val="00E5738D"/>
    <w:rsid w:val="00E57749"/>
    <w:rsid w:val="00E57820"/>
    <w:rsid w:val="00E579BB"/>
    <w:rsid w:val="00E57A75"/>
    <w:rsid w:val="00E57E96"/>
    <w:rsid w:val="00E57F45"/>
    <w:rsid w:val="00E60AE6"/>
    <w:rsid w:val="00E60C9A"/>
    <w:rsid w:val="00E60E9A"/>
    <w:rsid w:val="00E60EF2"/>
    <w:rsid w:val="00E61096"/>
    <w:rsid w:val="00E61436"/>
    <w:rsid w:val="00E61454"/>
    <w:rsid w:val="00E61902"/>
    <w:rsid w:val="00E6267B"/>
    <w:rsid w:val="00E62692"/>
    <w:rsid w:val="00E62807"/>
    <w:rsid w:val="00E62E19"/>
    <w:rsid w:val="00E6321C"/>
    <w:rsid w:val="00E63409"/>
    <w:rsid w:val="00E63710"/>
    <w:rsid w:val="00E637EC"/>
    <w:rsid w:val="00E64010"/>
    <w:rsid w:val="00E64516"/>
    <w:rsid w:val="00E64676"/>
    <w:rsid w:val="00E6495B"/>
    <w:rsid w:val="00E6555E"/>
    <w:rsid w:val="00E65617"/>
    <w:rsid w:val="00E65A60"/>
    <w:rsid w:val="00E65DD8"/>
    <w:rsid w:val="00E66070"/>
    <w:rsid w:val="00E66351"/>
    <w:rsid w:val="00E66630"/>
    <w:rsid w:val="00E66B9D"/>
    <w:rsid w:val="00E66B9E"/>
    <w:rsid w:val="00E67083"/>
    <w:rsid w:val="00E67327"/>
    <w:rsid w:val="00E67390"/>
    <w:rsid w:val="00E67585"/>
    <w:rsid w:val="00E677B8"/>
    <w:rsid w:val="00E67ABC"/>
    <w:rsid w:val="00E70117"/>
    <w:rsid w:val="00E703D6"/>
    <w:rsid w:val="00E70B2A"/>
    <w:rsid w:val="00E70EEC"/>
    <w:rsid w:val="00E713B8"/>
    <w:rsid w:val="00E7140C"/>
    <w:rsid w:val="00E715FE"/>
    <w:rsid w:val="00E71A9B"/>
    <w:rsid w:val="00E71DB8"/>
    <w:rsid w:val="00E71EE7"/>
    <w:rsid w:val="00E72434"/>
    <w:rsid w:val="00E7257C"/>
    <w:rsid w:val="00E72EA5"/>
    <w:rsid w:val="00E7322E"/>
    <w:rsid w:val="00E7360C"/>
    <w:rsid w:val="00E739D2"/>
    <w:rsid w:val="00E740BC"/>
    <w:rsid w:val="00E7419C"/>
    <w:rsid w:val="00E741C2"/>
    <w:rsid w:val="00E7421B"/>
    <w:rsid w:val="00E743FC"/>
    <w:rsid w:val="00E7442C"/>
    <w:rsid w:val="00E74F40"/>
    <w:rsid w:val="00E75080"/>
    <w:rsid w:val="00E7542E"/>
    <w:rsid w:val="00E756ED"/>
    <w:rsid w:val="00E75BD1"/>
    <w:rsid w:val="00E761AC"/>
    <w:rsid w:val="00E7639B"/>
    <w:rsid w:val="00E76444"/>
    <w:rsid w:val="00E76AEF"/>
    <w:rsid w:val="00E76C14"/>
    <w:rsid w:val="00E76F62"/>
    <w:rsid w:val="00E774EA"/>
    <w:rsid w:val="00E77518"/>
    <w:rsid w:val="00E776A0"/>
    <w:rsid w:val="00E77941"/>
    <w:rsid w:val="00E80022"/>
    <w:rsid w:val="00E8020C"/>
    <w:rsid w:val="00E806D9"/>
    <w:rsid w:val="00E80F17"/>
    <w:rsid w:val="00E81706"/>
    <w:rsid w:val="00E81E1F"/>
    <w:rsid w:val="00E82417"/>
    <w:rsid w:val="00E824CA"/>
    <w:rsid w:val="00E82841"/>
    <w:rsid w:val="00E82AD7"/>
    <w:rsid w:val="00E82ED2"/>
    <w:rsid w:val="00E83307"/>
    <w:rsid w:val="00E83323"/>
    <w:rsid w:val="00E837C2"/>
    <w:rsid w:val="00E839A2"/>
    <w:rsid w:val="00E839EB"/>
    <w:rsid w:val="00E839FD"/>
    <w:rsid w:val="00E83B5B"/>
    <w:rsid w:val="00E83D2C"/>
    <w:rsid w:val="00E84A75"/>
    <w:rsid w:val="00E84CBC"/>
    <w:rsid w:val="00E8523A"/>
    <w:rsid w:val="00E853B5"/>
    <w:rsid w:val="00E8543A"/>
    <w:rsid w:val="00E85755"/>
    <w:rsid w:val="00E8576E"/>
    <w:rsid w:val="00E85956"/>
    <w:rsid w:val="00E85B2B"/>
    <w:rsid w:val="00E85C67"/>
    <w:rsid w:val="00E86102"/>
    <w:rsid w:val="00E86198"/>
    <w:rsid w:val="00E8620D"/>
    <w:rsid w:val="00E869BC"/>
    <w:rsid w:val="00E86FD0"/>
    <w:rsid w:val="00E873BC"/>
    <w:rsid w:val="00E874EA"/>
    <w:rsid w:val="00E879C4"/>
    <w:rsid w:val="00E87BBB"/>
    <w:rsid w:val="00E903BB"/>
    <w:rsid w:val="00E9062A"/>
    <w:rsid w:val="00E90713"/>
    <w:rsid w:val="00E911A3"/>
    <w:rsid w:val="00E91AE3"/>
    <w:rsid w:val="00E92F56"/>
    <w:rsid w:val="00E93908"/>
    <w:rsid w:val="00E93F66"/>
    <w:rsid w:val="00E93F94"/>
    <w:rsid w:val="00E9402E"/>
    <w:rsid w:val="00E94497"/>
    <w:rsid w:val="00E94E69"/>
    <w:rsid w:val="00E95122"/>
    <w:rsid w:val="00E952BE"/>
    <w:rsid w:val="00E959E9"/>
    <w:rsid w:val="00E96403"/>
    <w:rsid w:val="00E9645A"/>
    <w:rsid w:val="00E965D2"/>
    <w:rsid w:val="00E96967"/>
    <w:rsid w:val="00E971A9"/>
    <w:rsid w:val="00E97535"/>
    <w:rsid w:val="00E97599"/>
    <w:rsid w:val="00E97A50"/>
    <w:rsid w:val="00EA0094"/>
    <w:rsid w:val="00EA0107"/>
    <w:rsid w:val="00EA03D1"/>
    <w:rsid w:val="00EA10FA"/>
    <w:rsid w:val="00EA128E"/>
    <w:rsid w:val="00EA15E0"/>
    <w:rsid w:val="00EA1618"/>
    <w:rsid w:val="00EA1620"/>
    <w:rsid w:val="00EA170E"/>
    <w:rsid w:val="00EA1AA0"/>
    <w:rsid w:val="00EA1AC0"/>
    <w:rsid w:val="00EA2349"/>
    <w:rsid w:val="00EA246A"/>
    <w:rsid w:val="00EA29D9"/>
    <w:rsid w:val="00EA2ACE"/>
    <w:rsid w:val="00EA2D13"/>
    <w:rsid w:val="00EA327C"/>
    <w:rsid w:val="00EA32D3"/>
    <w:rsid w:val="00EA3326"/>
    <w:rsid w:val="00EA3343"/>
    <w:rsid w:val="00EA3621"/>
    <w:rsid w:val="00EA38DD"/>
    <w:rsid w:val="00EA3FC5"/>
    <w:rsid w:val="00EA406F"/>
    <w:rsid w:val="00EA496B"/>
    <w:rsid w:val="00EA4C2F"/>
    <w:rsid w:val="00EA4C48"/>
    <w:rsid w:val="00EA51FA"/>
    <w:rsid w:val="00EA52B2"/>
    <w:rsid w:val="00EA58A2"/>
    <w:rsid w:val="00EA60E3"/>
    <w:rsid w:val="00EA68A5"/>
    <w:rsid w:val="00EA6E97"/>
    <w:rsid w:val="00EA71D9"/>
    <w:rsid w:val="00EA7544"/>
    <w:rsid w:val="00EA776C"/>
    <w:rsid w:val="00EA77D0"/>
    <w:rsid w:val="00EA7870"/>
    <w:rsid w:val="00EA7A49"/>
    <w:rsid w:val="00EA7A87"/>
    <w:rsid w:val="00EB02F4"/>
    <w:rsid w:val="00EB0575"/>
    <w:rsid w:val="00EB0C50"/>
    <w:rsid w:val="00EB0F99"/>
    <w:rsid w:val="00EB1B8B"/>
    <w:rsid w:val="00EB1C5B"/>
    <w:rsid w:val="00EB28DB"/>
    <w:rsid w:val="00EB2A21"/>
    <w:rsid w:val="00EB2B89"/>
    <w:rsid w:val="00EB2B9A"/>
    <w:rsid w:val="00EB2D20"/>
    <w:rsid w:val="00EB42DA"/>
    <w:rsid w:val="00EB43A6"/>
    <w:rsid w:val="00EB4D3D"/>
    <w:rsid w:val="00EB4F40"/>
    <w:rsid w:val="00EB510A"/>
    <w:rsid w:val="00EB553D"/>
    <w:rsid w:val="00EB55D7"/>
    <w:rsid w:val="00EB5A96"/>
    <w:rsid w:val="00EB5CAA"/>
    <w:rsid w:val="00EB5E66"/>
    <w:rsid w:val="00EB6206"/>
    <w:rsid w:val="00EB6302"/>
    <w:rsid w:val="00EB634F"/>
    <w:rsid w:val="00EB64D6"/>
    <w:rsid w:val="00EB65A0"/>
    <w:rsid w:val="00EB67A1"/>
    <w:rsid w:val="00EB689D"/>
    <w:rsid w:val="00EB74A8"/>
    <w:rsid w:val="00EB7DAC"/>
    <w:rsid w:val="00EC073D"/>
    <w:rsid w:val="00EC0973"/>
    <w:rsid w:val="00EC09DF"/>
    <w:rsid w:val="00EC16AF"/>
    <w:rsid w:val="00EC171A"/>
    <w:rsid w:val="00EC18C3"/>
    <w:rsid w:val="00EC1B2A"/>
    <w:rsid w:val="00EC1F18"/>
    <w:rsid w:val="00EC21EB"/>
    <w:rsid w:val="00EC2B90"/>
    <w:rsid w:val="00EC3A95"/>
    <w:rsid w:val="00EC3BF0"/>
    <w:rsid w:val="00EC3BF2"/>
    <w:rsid w:val="00EC3D8F"/>
    <w:rsid w:val="00EC40CA"/>
    <w:rsid w:val="00EC445B"/>
    <w:rsid w:val="00EC4585"/>
    <w:rsid w:val="00EC4A1F"/>
    <w:rsid w:val="00EC4AF5"/>
    <w:rsid w:val="00EC4B5A"/>
    <w:rsid w:val="00EC4B70"/>
    <w:rsid w:val="00EC4D52"/>
    <w:rsid w:val="00EC4F3A"/>
    <w:rsid w:val="00EC52D4"/>
    <w:rsid w:val="00EC5708"/>
    <w:rsid w:val="00EC5CC0"/>
    <w:rsid w:val="00EC5D15"/>
    <w:rsid w:val="00EC6AC3"/>
    <w:rsid w:val="00EC6C12"/>
    <w:rsid w:val="00EC7630"/>
    <w:rsid w:val="00EC7CD6"/>
    <w:rsid w:val="00EC7E9F"/>
    <w:rsid w:val="00ED02E3"/>
    <w:rsid w:val="00ED065C"/>
    <w:rsid w:val="00ED0A25"/>
    <w:rsid w:val="00ED0EEA"/>
    <w:rsid w:val="00ED10AE"/>
    <w:rsid w:val="00ED1388"/>
    <w:rsid w:val="00ED14BF"/>
    <w:rsid w:val="00ED3BFF"/>
    <w:rsid w:val="00ED3C87"/>
    <w:rsid w:val="00ED3D8E"/>
    <w:rsid w:val="00ED4573"/>
    <w:rsid w:val="00ED4C2C"/>
    <w:rsid w:val="00ED5059"/>
    <w:rsid w:val="00ED6159"/>
    <w:rsid w:val="00ED627E"/>
    <w:rsid w:val="00ED63A7"/>
    <w:rsid w:val="00ED64BC"/>
    <w:rsid w:val="00ED6921"/>
    <w:rsid w:val="00ED70BC"/>
    <w:rsid w:val="00ED715F"/>
    <w:rsid w:val="00ED7E47"/>
    <w:rsid w:val="00EE07DD"/>
    <w:rsid w:val="00EE0E02"/>
    <w:rsid w:val="00EE0EF5"/>
    <w:rsid w:val="00EE1BBE"/>
    <w:rsid w:val="00EE2376"/>
    <w:rsid w:val="00EE2411"/>
    <w:rsid w:val="00EE2415"/>
    <w:rsid w:val="00EE253F"/>
    <w:rsid w:val="00EE289F"/>
    <w:rsid w:val="00EE28C3"/>
    <w:rsid w:val="00EE2BFB"/>
    <w:rsid w:val="00EE2ED8"/>
    <w:rsid w:val="00EE307B"/>
    <w:rsid w:val="00EE3101"/>
    <w:rsid w:val="00EE31BF"/>
    <w:rsid w:val="00EE34F1"/>
    <w:rsid w:val="00EE35AB"/>
    <w:rsid w:val="00EE3C65"/>
    <w:rsid w:val="00EE3D57"/>
    <w:rsid w:val="00EE3F49"/>
    <w:rsid w:val="00EE3FE0"/>
    <w:rsid w:val="00EE42A3"/>
    <w:rsid w:val="00EE439A"/>
    <w:rsid w:val="00EE4563"/>
    <w:rsid w:val="00EE45EB"/>
    <w:rsid w:val="00EE48B8"/>
    <w:rsid w:val="00EE4D49"/>
    <w:rsid w:val="00EE50D4"/>
    <w:rsid w:val="00EE5665"/>
    <w:rsid w:val="00EE5808"/>
    <w:rsid w:val="00EE5889"/>
    <w:rsid w:val="00EE5D71"/>
    <w:rsid w:val="00EE5E1A"/>
    <w:rsid w:val="00EE6421"/>
    <w:rsid w:val="00EE64D4"/>
    <w:rsid w:val="00EE6875"/>
    <w:rsid w:val="00EE6A52"/>
    <w:rsid w:val="00EE71EC"/>
    <w:rsid w:val="00EE7812"/>
    <w:rsid w:val="00EE7CA6"/>
    <w:rsid w:val="00EE7D1D"/>
    <w:rsid w:val="00EE7DB9"/>
    <w:rsid w:val="00EE7ED6"/>
    <w:rsid w:val="00EE7FD8"/>
    <w:rsid w:val="00EF0392"/>
    <w:rsid w:val="00EF0F38"/>
    <w:rsid w:val="00EF1A50"/>
    <w:rsid w:val="00EF1B86"/>
    <w:rsid w:val="00EF1E90"/>
    <w:rsid w:val="00EF1FF7"/>
    <w:rsid w:val="00EF20C2"/>
    <w:rsid w:val="00EF2940"/>
    <w:rsid w:val="00EF2ACE"/>
    <w:rsid w:val="00EF32A2"/>
    <w:rsid w:val="00EF360B"/>
    <w:rsid w:val="00EF3616"/>
    <w:rsid w:val="00EF48FC"/>
    <w:rsid w:val="00EF5080"/>
    <w:rsid w:val="00EF5445"/>
    <w:rsid w:val="00EF57D5"/>
    <w:rsid w:val="00EF677A"/>
    <w:rsid w:val="00EF6BDC"/>
    <w:rsid w:val="00EF752A"/>
    <w:rsid w:val="00EF753F"/>
    <w:rsid w:val="00EF7A37"/>
    <w:rsid w:val="00EF7A87"/>
    <w:rsid w:val="00EF7D31"/>
    <w:rsid w:val="00EF7F90"/>
    <w:rsid w:val="00F00187"/>
    <w:rsid w:val="00F0065A"/>
    <w:rsid w:val="00F0082D"/>
    <w:rsid w:val="00F00887"/>
    <w:rsid w:val="00F00B01"/>
    <w:rsid w:val="00F00C8C"/>
    <w:rsid w:val="00F00E5F"/>
    <w:rsid w:val="00F00FB4"/>
    <w:rsid w:val="00F013AA"/>
    <w:rsid w:val="00F01771"/>
    <w:rsid w:val="00F018D4"/>
    <w:rsid w:val="00F02232"/>
    <w:rsid w:val="00F024F8"/>
    <w:rsid w:val="00F02A22"/>
    <w:rsid w:val="00F02B67"/>
    <w:rsid w:val="00F0310E"/>
    <w:rsid w:val="00F0324E"/>
    <w:rsid w:val="00F03957"/>
    <w:rsid w:val="00F03C50"/>
    <w:rsid w:val="00F03F23"/>
    <w:rsid w:val="00F0593F"/>
    <w:rsid w:val="00F0623D"/>
    <w:rsid w:val="00F063DC"/>
    <w:rsid w:val="00F06519"/>
    <w:rsid w:val="00F06A89"/>
    <w:rsid w:val="00F06EF7"/>
    <w:rsid w:val="00F070E3"/>
    <w:rsid w:val="00F07257"/>
    <w:rsid w:val="00F07742"/>
    <w:rsid w:val="00F07B03"/>
    <w:rsid w:val="00F107BA"/>
    <w:rsid w:val="00F109A6"/>
    <w:rsid w:val="00F10B00"/>
    <w:rsid w:val="00F10F72"/>
    <w:rsid w:val="00F112AE"/>
    <w:rsid w:val="00F112ED"/>
    <w:rsid w:val="00F11DA1"/>
    <w:rsid w:val="00F1200C"/>
    <w:rsid w:val="00F1239C"/>
    <w:rsid w:val="00F128CC"/>
    <w:rsid w:val="00F133EA"/>
    <w:rsid w:val="00F135F9"/>
    <w:rsid w:val="00F13C7C"/>
    <w:rsid w:val="00F13CFE"/>
    <w:rsid w:val="00F13F57"/>
    <w:rsid w:val="00F14247"/>
    <w:rsid w:val="00F142F9"/>
    <w:rsid w:val="00F14491"/>
    <w:rsid w:val="00F14E12"/>
    <w:rsid w:val="00F15185"/>
    <w:rsid w:val="00F15460"/>
    <w:rsid w:val="00F155B0"/>
    <w:rsid w:val="00F15939"/>
    <w:rsid w:val="00F15CD4"/>
    <w:rsid w:val="00F170D1"/>
    <w:rsid w:val="00F17858"/>
    <w:rsid w:val="00F2082C"/>
    <w:rsid w:val="00F20A1E"/>
    <w:rsid w:val="00F20AFD"/>
    <w:rsid w:val="00F215D0"/>
    <w:rsid w:val="00F21606"/>
    <w:rsid w:val="00F21817"/>
    <w:rsid w:val="00F2210C"/>
    <w:rsid w:val="00F22900"/>
    <w:rsid w:val="00F229C8"/>
    <w:rsid w:val="00F22A00"/>
    <w:rsid w:val="00F22C90"/>
    <w:rsid w:val="00F22D71"/>
    <w:rsid w:val="00F22E51"/>
    <w:rsid w:val="00F22E7E"/>
    <w:rsid w:val="00F23428"/>
    <w:rsid w:val="00F2342C"/>
    <w:rsid w:val="00F23703"/>
    <w:rsid w:val="00F23BE0"/>
    <w:rsid w:val="00F2466C"/>
    <w:rsid w:val="00F2562E"/>
    <w:rsid w:val="00F2565E"/>
    <w:rsid w:val="00F25E46"/>
    <w:rsid w:val="00F25F3C"/>
    <w:rsid w:val="00F2619D"/>
    <w:rsid w:val="00F26AF7"/>
    <w:rsid w:val="00F26B2D"/>
    <w:rsid w:val="00F26BFA"/>
    <w:rsid w:val="00F26C61"/>
    <w:rsid w:val="00F27547"/>
    <w:rsid w:val="00F27741"/>
    <w:rsid w:val="00F278CD"/>
    <w:rsid w:val="00F279EE"/>
    <w:rsid w:val="00F27ABA"/>
    <w:rsid w:val="00F27BEE"/>
    <w:rsid w:val="00F30064"/>
    <w:rsid w:val="00F301A3"/>
    <w:rsid w:val="00F30266"/>
    <w:rsid w:val="00F30FA1"/>
    <w:rsid w:val="00F31310"/>
    <w:rsid w:val="00F31AA4"/>
    <w:rsid w:val="00F3272F"/>
    <w:rsid w:val="00F3295E"/>
    <w:rsid w:val="00F335B4"/>
    <w:rsid w:val="00F33856"/>
    <w:rsid w:val="00F33D64"/>
    <w:rsid w:val="00F3468B"/>
    <w:rsid w:val="00F34860"/>
    <w:rsid w:val="00F349C7"/>
    <w:rsid w:val="00F34AF2"/>
    <w:rsid w:val="00F34D93"/>
    <w:rsid w:val="00F35088"/>
    <w:rsid w:val="00F3566C"/>
    <w:rsid w:val="00F360C5"/>
    <w:rsid w:val="00F36282"/>
    <w:rsid w:val="00F366F6"/>
    <w:rsid w:val="00F369B6"/>
    <w:rsid w:val="00F36B0C"/>
    <w:rsid w:val="00F36C6C"/>
    <w:rsid w:val="00F370ED"/>
    <w:rsid w:val="00F374E0"/>
    <w:rsid w:val="00F37762"/>
    <w:rsid w:val="00F37D78"/>
    <w:rsid w:val="00F400C9"/>
    <w:rsid w:val="00F40412"/>
    <w:rsid w:val="00F405CC"/>
    <w:rsid w:val="00F4064B"/>
    <w:rsid w:val="00F409D3"/>
    <w:rsid w:val="00F40B3B"/>
    <w:rsid w:val="00F40C76"/>
    <w:rsid w:val="00F40D6A"/>
    <w:rsid w:val="00F41025"/>
    <w:rsid w:val="00F41450"/>
    <w:rsid w:val="00F41E92"/>
    <w:rsid w:val="00F420CB"/>
    <w:rsid w:val="00F423EA"/>
    <w:rsid w:val="00F42992"/>
    <w:rsid w:val="00F42A2F"/>
    <w:rsid w:val="00F42C03"/>
    <w:rsid w:val="00F42D4B"/>
    <w:rsid w:val="00F42E7D"/>
    <w:rsid w:val="00F43481"/>
    <w:rsid w:val="00F43963"/>
    <w:rsid w:val="00F43ABE"/>
    <w:rsid w:val="00F43B04"/>
    <w:rsid w:val="00F43FD2"/>
    <w:rsid w:val="00F44369"/>
    <w:rsid w:val="00F44654"/>
    <w:rsid w:val="00F44880"/>
    <w:rsid w:val="00F448A8"/>
    <w:rsid w:val="00F45A7C"/>
    <w:rsid w:val="00F46295"/>
    <w:rsid w:val="00F4630F"/>
    <w:rsid w:val="00F46440"/>
    <w:rsid w:val="00F46C6D"/>
    <w:rsid w:val="00F47307"/>
    <w:rsid w:val="00F47444"/>
    <w:rsid w:val="00F479A8"/>
    <w:rsid w:val="00F47AE2"/>
    <w:rsid w:val="00F47AE9"/>
    <w:rsid w:val="00F47DF3"/>
    <w:rsid w:val="00F47F1D"/>
    <w:rsid w:val="00F505D8"/>
    <w:rsid w:val="00F50A3A"/>
    <w:rsid w:val="00F50CDA"/>
    <w:rsid w:val="00F5100C"/>
    <w:rsid w:val="00F5144D"/>
    <w:rsid w:val="00F5291E"/>
    <w:rsid w:val="00F53088"/>
    <w:rsid w:val="00F53185"/>
    <w:rsid w:val="00F532F2"/>
    <w:rsid w:val="00F533FE"/>
    <w:rsid w:val="00F53ED3"/>
    <w:rsid w:val="00F54331"/>
    <w:rsid w:val="00F54838"/>
    <w:rsid w:val="00F549CC"/>
    <w:rsid w:val="00F54BC1"/>
    <w:rsid w:val="00F54DF8"/>
    <w:rsid w:val="00F553A8"/>
    <w:rsid w:val="00F555A8"/>
    <w:rsid w:val="00F55654"/>
    <w:rsid w:val="00F55AF6"/>
    <w:rsid w:val="00F55EFD"/>
    <w:rsid w:val="00F561CF"/>
    <w:rsid w:val="00F564F1"/>
    <w:rsid w:val="00F567C6"/>
    <w:rsid w:val="00F56970"/>
    <w:rsid w:val="00F56E93"/>
    <w:rsid w:val="00F56F74"/>
    <w:rsid w:val="00F57524"/>
    <w:rsid w:val="00F57CF7"/>
    <w:rsid w:val="00F60423"/>
    <w:rsid w:val="00F606EE"/>
    <w:rsid w:val="00F615A7"/>
    <w:rsid w:val="00F61BE7"/>
    <w:rsid w:val="00F61D92"/>
    <w:rsid w:val="00F61F9A"/>
    <w:rsid w:val="00F621AF"/>
    <w:rsid w:val="00F6221F"/>
    <w:rsid w:val="00F625A0"/>
    <w:rsid w:val="00F62B8E"/>
    <w:rsid w:val="00F62FEE"/>
    <w:rsid w:val="00F6306D"/>
    <w:rsid w:val="00F63339"/>
    <w:rsid w:val="00F6351E"/>
    <w:rsid w:val="00F636C9"/>
    <w:rsid w:val="00F63E56"/>
    <w:rsid w:val="00F640BB"/>
    <w:rsid w:val="00F6418C"/>
    <w:rsid w:val="00F64E9D"/>
    <w:rsid w:val="00F64F49"/>
    <w:rsid w:val="00F651E7"/>
    <w:rsid w:val="00F65397"/>
    <w:rsid w:val="00F65627"/>
    <w:rsid w:val="00F65E9C"/>
    <w:rsid w:val="00F6634C"/>
    <w:rsid w:val="00F66952"/>
    <w:rsid w:val="00F66E10"/>
    <w:rsid w:val="00F66FA2"/>
    <w:rsid w:val="00F67009"/>
    <w:rsid w:val="00F67022"/>
    <w:rsid w:val="00F67120"/>
    <w:rsid w:val="00F671CC"/>
    <w:rsid w:val="00F674D9"/>
    <w:rsid w:val="00F6766A"/>
    <w:rsid w:val="00F7102C"/>
    <w:rsid w:val="00F71E65"/>
    <w:rsid w:val="00F7241A"/>
    <w:rsid w:val="00F72528"/>
    <w:rsid w:val="00F72A36"/>
    <w:rsid w:val="00F7388A"/>
    <w:rsid w:val="00F73A65"/>
    <w:rsid w:val="00F73A6A"/>
    <w:rsid w:val="00F73BAF"/>
    <w:rsid w:val="00F73BF8"/>
    <w:rsid w:val="00F73D1F"/>
    <w:rsid w:val="00F73DD4"/>
    <w:rsid w:val="00F7508A"/>
    <w:rsid w:val="00F751E3"/>
    <w:rsid w:val="00F75269"/>
    <w:rsid w:val="00F75946"/>
    <w:rsid w:val="00F75B20"/>
    <w:rsid w:val="00F75C7C"/>
    <w:rsid w:val="00F76012"/>
    <w:rsid w:val="00F7608E"/>
    <w:rsid w:val="00F762C8"/>
    <w:rsid w:val="00F76873"/>
    <w:rsid w:val="00F76F48"/>
    <w:rsid w:val="00F76FBD"/>
    <w:rsid w:val="00F775B7"/>
    <w:rsid w:val="00F77ABE"/>
    <w:rsid w:val="00F77B32"/>
    <w:rsid w:val="00F80066"/>
    <w:rsid w:val="00F800B8"/>
    <w:rsid w:val="00F810A5"/>
    <w:rsid w:val="00F81157"/>
    <w:rsid w:val="00F81652"/>
    <w:rsid w:val="00F816E6"/>
    <w:rsid w:val="00F81D84"/>
    <w:rsid w:val="00F81F8C"/>
    <w:rsid w:val="00F8206C"/>
    <w:rsid w:val="00F83321"/>
    <w:rsid w:val="00F834F2"/>
    <w:rsid w:val="00F8390D"/>
    <w:rsid w:val="00F83B1B"/>
    <w:rsid w:val="00F83FDC"/>
    <w:rsid w:val="00F84024"/>
    <w:rsid w:val="00F843FB"/>
    <w:rsid w:val="00F844D9"/>
    <w:rsid w:val="00F84997"/>
    <w:rsid w:val="00F84A7B"/>
    <w:rsid w:val="00F84BDE"/>
    <w:rsid w:val="00F84C05"/>
    <w:rsid w:val="00F84FB8"/>
    <w:rsid w:val="00F85357"/>
    <w:rsid w:val="00F853E3"/>
    <w:rsid w:val="00F855C0"/>
    <w:rsid w:val="00F85A0C"/>
    <w:rsid w:val="00F85C45"/>
    <w:rsid w:val="00F8639A"/>
    <w:rsid w:val="00F8650D"/>
    <w:rsid w:val="00F866F4"/>
    <w:rsid w:val="00F868BD"/>
    <w:rsid w:val="00F868EF"/>
    <w:rsid w:val="00F86CB4"/>
    <w:rsid w:val="00F874E4"/>
    <w:rsid w:val="00F8781F"/>
    <w:rsid w:val="00F8792A"/>
    <w:rsid w:val="00F87F9B"/>
    <w:rsid w:val="00F90C70"/>
    <w:rsid w:val="00F91116"/>
    <w:rsid w:val="00F91338"/>
    <w:rsid w:val="00F9250D"/>
    <w:rsid w:val="00F927E2"/>
    <w:rsid w:val="00F92C1E"/>
    <w:rsid w:val="00F94106"/>
    <w:rsid w:val="00F94495"/>
    <w:rsid w:val="00F94646"/>
    <w:rsid w:val="00F94958"/>
    <w:rsid w:val="00F94B5F"/>
    <w:rsid w:val="00F95219"/>
    <w:rsid w:val="00F954A7"/>
    <w:rsid w:val="00F95601"/>
    <w:rsid w:val="00F96177"/>
    <w:rsid w:val="00F9685A"/>
    <w:rsid w:val="00F96965"/>
    <w:rsid w:val="00F96AB8"/>
    <w:rsid w:val="00F96C98"/>
    <w:rsid w:val="00F9708C"/>
    <w:rsid w:val="00F97147"/>
    <w:rsid w:val="00F971DC"/>
    <w:rsid w:val="00F9739E"/>
    <w:rsid w:val="00F973E5"/>
    <w:rsid w:val="00F97816"/>
    <w:rsid w:val="00F97999"/>
    <w:rsid w:val="00F97A53"/>
    <w:rsid w:val="00FA064C"/>
    <w:rsid w:val="00FA07C2"/>
    <w:rsid w:val="00FA08DF"/>
    <w:rsid w:val="00FA0975"/>
    <w:rsid w:val="00FA0976"/>
    <w:rsid w:val="00FA0EFA"/>
    <w:rsid w:val="00FA16A1"/>
    <w:rsid w:val="00FA1829"/>
    <w:rsid w:val="00FA1D3B"/>
    <w:rsid w:val="00FA1F6B"/>
    <w:rsid w:val="00FA28F5"/>
    <w:rsid w:val="00FA3ECA"/>
    <w:rsid w:val="00FA40DD"/>
    <w:rsid w:val="00FA5073"/>
    <w:rsid w:val="00FA545F"/>
    <w:rsid w:val="00FA592D"/>
    <w:rsid w:val="00FA5E00"/>
    <w:rsid w:val="00FA6504"/>
    <w:rsid w:val="00FA740E"/>
    <w:rsid w:val="00FA7EF9"/>
    <w:rsid w:val="00FA7FA6"/>
    <w:rsid w:val="00FB01CF"/>
    <w:rsid w:val="00FB02AF"/>
    <w:rsid w:val="00FB0A8B"/>
    <w:rsid w:val="00FB0AD5"/>
    <w:rsid w:val="00FB0C8C"/>
    <w:rsid w:val="00FB0D84"/>
    <w:rsid w:val="00FB10EE"/>
    <w:rsid w:val="00FB14EA"/>
    <w:rsid w:val="00FB19EA"/>
    <w:rsid w:val="00FB21B2"/>
    <w:rsid w:val="00FB2286"/>
    <w:rsid w:val="00FB23C9"/>
    <w:rsid w:val="00FB245A"/>
    <w:rsid w:val="00FB26CE"/>
    <w:rsid w:val="00FB2759"/>
    <w:rsid w:val="00FB2A6E"/>
    <w:rsid w:val="00FB31EA"/>
    <w:rsid w:val="00FB3650"/>
    <w:rsid w:val="00FB36DD"/>
    <w:rsid w:val="00FB395B"/>
    <w:rsid w:val="00FB3B60"/>
    <w:rsid w:val="00FB4906"/>
    <w:rsid w:val="00FB5357"/>
    <w:rsid w:val="00FB56E8"/>
    <w:rsid w:val="00FB5897"/>
    <w:rsid w:val="00FB58E9"/>
    <w:rsid w:val="00FB5CAC"/>
    <w:rsid w:val="00FB603E"/>
    <w:rsid w:val="00FB73A9"/>
    <w:rsid w:val="00FB760B"/>
    <w:rsid w:val="00FB7877"/>
    <w:rsid w:val="00FB79FE"/>
    <w:rsid w:val="00FB7B08"/>
    <w:rsid w:val="00FB7BCB"/>
    <w:rsid w:val="00FB7F26"/>
    <w:rsid w:val="00FC16CF"/>
    <w:rsid w:val="00FC19AB"/>
    <w:rsid w:val="00FC1D50"/>
    <w:rsid w:val="00FC2C9B"/>
    <w:rsid w:val="00FC2D13"/>
    <w:rsid w:val="00FC2EC4"/>
    <w:rsid w:val="00FC3114"/>
    <w:rsid w:val="00FC374B"/>
    <w:rsid w:val="00FC3911"/>
    <w:rsid w:val="00FC3F14"/>
    <w:rsid w:val="00FC4084"/>
    <w:rsid w:val="00FC4280"/>
    <w:rsid w:val="00FC478A"/>
    <w:rsid w:val="00FC4B29"/>
    <w:rsid w:val="00FC4F23"/>
    <w:rsid w:val="00FC50AE"/>
    <w:rsid w:val="00FC5483"/>
    <w:rsid w:val="00FC5726"/>
    <w:rsid w:val="00FC572C"/>
    <w:rsid w:val="00FC5B87"/>
    <w:rsid w:val="00FC6D31"/>
    <w:rsid w:val="00FC73F2"/>
    <w:rsid w:val="00FC7F8E"/>
    <w:rsid w:val="00FC7FDE"/>
    <w:rsid w:val="00FD03A1"/>
    <w:rsid w:val="00FD0489"/>
    <w:rsid w:val="00FD06FC"/>
    <w:rsid w:val="00FD07F5"/>
    <w:rsid w:val="00FD090A"/>
    <w:rsid w:val="00FD0E94"/>
    <w:rsid w:val="00FD1190"/>
    <w:rsid w:val="00FD13CF"/>
    <w:rsid w:val="00FD13E0"/>
    <w:rsid w:val="00FD1C9B"/>
    <w:rsid w:val="00FD1D66"/>
    <w:rsid w:val="00FD27D6"/>
    <w:rsid w:val="00FD2A72"/>
    <w:rsid w:val="00FD2B3E"/>
    <w:rsid w:val="00FD32AA"/>
    <w:rsid w:val="00FD3A4B"/>
    <w:rsid w:val="00FD3CA8"/>
    <w:rsid w:val="00FD4A9A"/>
    <w:rsid w:val="00FD4D60"/>
    <w:rsid w:val="00FD4F1E"/>
    <w:rsid w:val="00FD5A21"/>
    <w:rsid w:val="00FD5C29"/>
    <w:rsid w:val="00FD5DA2"/>
    <w:rsid w:val="00FD63E7"/>
    <w:rsid w:val="00FD6422"/>
    <w:rsid w:val="00FD6775"/>
    <w:rsid w:val="00FD679F"/>
    <w:rsid w:val="00FD71D6"/>
    <w:rsid w:val="00FD7528"/>
    <w:rsid w:val="00FD7C4C"/>
    <w:rsid w:val="00FD7CC7"/>
    <w:rsid w:val="00FD7D77"/>
    <w:rsid w:val="00FE0022"/>
    <w:rsid w:val="00FE0672"/>
    <w:rsid w:val="00FE097E"/>
    <w:rsid w:val="00FE0BB7"/>
    <w:rsid w:val="00FE0E5F"/>
    <w:rsid w:val="00FE0E90"/>
    <w:rsid w:val="00FE159B"/>
    <w:rsid w:val="00FE17E2"/>
    <w:rsid w:val="00FE18B9"/>
    <w:rsid w:val="00FE2074"/>
    <w:rsid w:val="00FE2517"/>
    <w:rsid w:val="00FE2C11"/>
    <w:rsid w:val="00FE2D70"/>
    <w:rsid w:val="00FE2E50"/>
    <w:rsid w:val="00FE4172"/>
    <w:rsid w:val="00FE428C"/>
    <w:rsid w:val="00FE4AE0"/>
    <w:rsid w:val="00FE4EEA"/>
    <w:rsid w:val="00FE57F3"/>
    <w:rsid w:val="00FE602F"/>
    <w:rsid w:val="00FE617C"/>
    <w:rsid w:val="00FE6250"/>
    <w:rsid w:val="00FE7387"/>
    <w:rsid w:val="00FE7955"/>
    <w:rsid w:val="00FE7E46"/>
    <w:rsid w:val="00FF00D8"/>
    <w:rsid w:val="00FF0766"/>
    <w:rsid w:val="00FF0858"/>
    <w:rsid w:val="00FF0C74"/>
    <w:rsid w:val="00FF1241"/>
    <w:rsid w:val="00FF12AA"/>
    <w:rsid w:val="00FF140E"/>
    <w:rsid w:val="00FF1534"/>
    <w:rsid w:val="00FF161F"/>
    <w:rsid w:val="00FF2BEE"/>
    <w:rsid w:val="00FF330C"/>
    <w:rsid w:val="00FF38F7"/>
    <w:rsid w:val="00FF393B"/>
    <w:rsid w:val="00FF3C4D"/>
    <w:rsid w:val="00FF455C"/>
    <w:rsid w:val="00FF465A"/>
    <w:rsid w:val="00FF4ABF"/>
    <w:rsid w:val="00FF4B9B"/>
    <w:rsid w:val="00FF4C25"/>
    <w:rsid w:val="00FF4D0F"/>
    <w:rsid w:val="00FF5A8E"/>
    <w:rsid w:val="00FF5CF7"/>
    <w:rsid w:val="00FF604E"/>
    <w:rsid w:val="00FF6263"/>
    <w:rsid w:val="00FF676E"/>
    <w:rsid w:val="00FF6793"/>
    <w:rsid w:val="00FF692E"/>
    <w:rsid w:val="00FF6B79"/>
    <w:rsid w:val="00FF6F0D"/>
    <w:rsid w:val="00FF7C0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A0B18"/>
  <w14:defaultImageDpi w14:val="32767"/>
  <w15:chartTrackingRefBased/>
  <w15:docId w15:val="{B1AAFBAD-DD76-4241-AB02-631F7E724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qFormat="1"/>
    <w:lsdException w:name="Smart Link" w:semiHidden="1" w:unhideWhenUsed="1" w:qFormat="1"/>
  </w:latentStyles>
  <w:style w:type="paragraph" w:default="1" w:styleId="Normal">
    <w:name w:val="Normal"/>
    <w:qFormat/>
    <w:rsid w:val="0033199E"/>
    <w:pPr>
      <w:widowControl w:val="0"/>
      <w:overflowPunct w:val="0"/>
      <w:autoSpaceDE w:val="0"/>
      <w:autoSpaceDN w:val="0"/>
      <w:adjustRightInd w:val="0"/>
      <w:spacing w:before="60" w:after="120" w:line="310" w:lineRule="atLeast"/>
      <w:textAlignment w:val="baseline"/>
    </w:pPr>
    <w:rPr>
      <w:rFonts w:ascii="Arial Nova Light" w:eastAsia="Times New Roman" w:hAnsi="Arial Nova Light" w:cs="Mangal"/>
      <w:color w:val="404040" w:themeColor="text1" w:themeTint="BF"/>
      <w:szCs w:val="22"/>
      <w:lang w:eastAsia="en-GB"/>
    </w:rPr>
  </w:style>
  <w:style w:type="paragraph" w:styleId="Heading1">
    <w:name w:val="heading 1"/>
    <w:next w:val="Normal"/>
    <w:link w:val="Heading1Char"/>
    <w:uiPriority w:val="9"/>
    <w:qFormat/>
    <w:rsid w:val="00DF734B"/>
    <w:pPr>
      <w:spacing w:before="360" w:after="80" w:line="420" w:lineRule="exact"/>
      <w:outlineLvl w:val="0"/>
    </w:pPr>
    <w:rPr>
      <w:rFonts w:ascii="Arial Nova" w:eastAsiaTheme="majorEastAsia" w:hAnsi="Arial Nova" w:cstheme="majorBidi"/>
      <w:b/>
      <w:color w:val="323E4F" w:themeColor="text2" w:themeShade="BF"/>
      <w:sz w:val="40"/>
      <w:szCs w:val="26"/>
      <w:lang w:eastAsia="en-GB"/>
    </w:rPr>
  </w:style>
  <w:style w:type="paragraph" w:styleId="Heading2">
    <w:name w:val="heading 2"/>
    <w:next w:val="Normal"/>
    <w:link w:val="Heading2Char"/>
    <w:uiPriority w:val="9"/>
    <w:unhideWhenUsed/>
    <w:qFormat/>
    <w:rsid w:val="00DF734B"/>
    <w:pPr>
      <w:spacing w:before="240" w:after="80" w:line="340" w:lineRule="exact"/>
      <w:outlineLvl w:val="1"/>
    </w:pPr>
    <w:rPr>
      <w:rFonts w:ascii="Arial Nova" w:eastAsiaTheme="majorEastAsia" w:hAnsi="Arial Nova" w:cstheme="majorBidi"/>
      <w:b/>
      <w:color w:val="323E4F" w:themeColor="text2" w:themeShade="BF"/>
      <w:sz w:val="32"/>
      <w:szCs w:val="22"/>
      <w:lang w:eastAsia="en-GB"/>
    </w:rPr>
  </w:style>
  <w:style w:type="paragraph" w:styleId="Heading3">
    <w:name w:val="heading 3"/>
    <w:next w:val="Normal"/>
    <w:link w:val="Heading3Char"/>
    <w:uiPriority w:val="9"/>
    <w:unhideWhenUsed/>
    <w:qFormat/>
    <w:rsid w:val="00DF734B"/>
    <w:pPr>
      <w:spacing w:before="240" w:after="80" w:line="300" w:lineRule="exact"/>
      <w:outlineLvl w:val="2"/>
    </w:pPr>
    <w:rPr>
      <w:rFonts w:ascii="Arial Nova" w:eastAsiaTheme="majorEastAsia" w:hAnsi="Arial Nova" w:cstheme="majorBidi"/>
      <w:b/>
      <w:color w:val="323E4F" w:themeColor="text2" w:themeShade="BF"/>
      <w:sz w:val="28"/>
      <w:szCs w:val="22"/>
      <w:lang w:eastAsia="en-GB"/>
    </w:rPr>
  </w:style>
  <w:style w:type="paragraph" w:styleId="Heading4">
    <w:name w:val="heading 4"/>
    <w:next w:val="Normal"/>
    <w:link w:val="Heading4Char"/>
    <w:uiPriority w:val="9"/>
    <w:unhideWhenUsed/>
    <w:qFormat/>
    <w:rsid w:val="00B56644"/>
    <w:pPr>
      <w:keepNext/>
      <w:keepLines/>
      <w:spacing w:before="240" w:after="80" w:line="240" w:lineRule="exact"/>
      <w:outlineLvl w:val="3"/>
    </w:pPr>
    <w:rPr>
      <w:rFonts w:ascii="Arial Nova" w:eastAsiaTheme="majorEastAsia" w:hAnsi="Arial Nova" w:cstheme="majorBidi"/>
      <w:b/>
      <w:iCs/>
      <w:color w:val="323E4F" w:themeColor="text2" w:themeShade="BF"/>
      <w:szCs w:val="22"/>
      <w:lang w:eastAsia="en-GB"/>
    </w:rPr>
  </w:style>
  <w:style w:type="paragraph" w:styleId="Heading5">
    <w:name w:val="heading 5"/>
    <w:basedOn w:val="Normal"/>
    <w:next w:val="Normal"/>
    <w:link w:val="Heading5Char"/>
    <w:autoRedefine/>
    <w:uiPriority w:val="9"/>
    <w:semiHidden/>
    <w:unhideWhenUsed/>
    <w:qFormat/>
    <w:rsid w:val="007B0840"/>
    <w:pPr>
      <w:keepNext/>
      <w:keepLines/>
      <w:numPr>
        <w:ilvl w:val="4"/>
        <w:numId w:val="3"/>
      </w:numPr>
      <w:spacing w:before="400" w:after="8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DF712C"/>
    <w:rPr>
      <w:rFonts w:ascii="Arial Nova Light" w:hAnsi="Arial Nova Light"/>
      <w:b w:val="0"/>
      <w:i w:val="0"/>
      <w:color w:val="4472C4" w:themeColor="accent1"/>
      <w:sz w:val="21"/>
      <w:u w:val="none"/>
    </w:rPr>
  </w:style>
  <w:style w:type="character" w:styleId="UnresolvedMention">
    <w:name w:val="Unresolved Mention"/>
    <w:basedOn w:val="DefaultParagraphFont"/>
    <w:uiPriority w:val="99"/>
    <w:rsid w:val="008166F4"/>
    <w:rPr>
      <w:rFonts w:ascii="Arial Nova Light" w:hAnsi="Arial Nova Light"/>
      <w:b w:val="0"/>
      <w:i w:val="0"/>
      <w:color w:val="808080"/>
      <w:sz w:val="21"/>
      <w:shd w:val="clear" w:color="auto" w:fill="E6E6E6"/>
    </w:rPr>
  </w:style>
  <w:style w:type="paragraph" w:styleId="FootnoteText">
    <w:name w:val="footnote text"/>
    <w:basedOn w:val="Normal"/>
    <w:link w:val="FootnoteTextChar"/>
    <w:uiPriority w:val="99"/>
    <w:unhideWhenUsed/>
    <w:qFormat/>
    <w:rsid w:val="009D55E9"/>
    <w:pPr>
      <w:spacing w:before="0" w:after="0" w:line="200" w:lineRule="exact"/>
    </w:pPr>
    <w:rPr>
      <w:sz w:val="15"/>
      <w:szCs w:val="20"/>
    </w:rPr>
  </w:style>
  <w:style w:type="character" w:customStyle="1" w:styleId="FootnoteTextChar">
    <w:name w:val="Footnote Text Char"/>
    <w:basedOn w:val="DefaultParagraphFont"/>
    <w:link w:val="FootnoteText"/>
    <w:uiPriority w:val="99"/>
    <w:rsid w:val="009D55E9"/>
    <w:rPr>
      <w:rFonts w:ascii="Arial Nova Light" w:eastAsia="Times New Roman" w:hAnsi="Arial Nova Light" w:cs="Mangal"/>
      <w:color w:val="404040" w:themeColor="text1" w:themeTint="BF"/>
      <w:sz w:val="15"/>
      <w:szCs w:val="20"/>
      <w:lang w:eastAsia="en-GB"/>
    </w:rPr>
  </w:style>
  <w:style w:type="character" w:styleId="FootnoteReference">
    <w:name w:val="footnote reference"/>
    <w:basedOn w:val="DefaultParagraphFont"/>
    <w:uiPriority w:val="99"/>
    <w:unhideWhenUsed/>
    <w:qFormat/>
    <w:rsid w:val="00EB6302"/>
    <w:rPr>
      <w:rFonts w:ascii="Arial Nova Light" w:hAnsi="Arial Nova Light"/>
      <w:b w:val="0"/>
      <w:i w:val="0"/>
      <w:sz w:val="20"/>
      <w:vertAlign w:val="superscript"/>
    </w:rPr>
  </w:style>
  <w:style w:type="paragraph" w:customStyle="1" w:styleId="Figure">
    <w:name w:val="Figure"/>
    <w:basedOn w:val="Normal"/>
    <w:next w:val="Normal"/>
    <w:qFormat/>
    <w:rsid w:val="005D44BB"/>
    <w:pPr>
      <w:numPr>
        <w:numId w:val="2"/>
      </w:numPr>
      <w:spacing w:after="60" w:line="240" w:lineRule="exact"/>
      <w:ind w:left="357" w:hanging="357"/>
    </w:pPr>
    <w:rPr>
      <w:rFonts w:ascii="Arial Nova" w:hAnsi="Arial Nova"/>
      <w:b/>
      <w:sz w:val="18"/>
    </w:rPr>
  </w:style>
  <w:style w:type="paragraph" w:customStyle="1" w:styleId="Chapter">
    <w:name w:val="Chapter"/>
    <w:basedOn w:val="Heading1"/>
    <w:next w:val="Normal"/>
    <w:qFormat/>
    <w:rsid w:val="000A7D0C"/>
    <w:pPr>
      <w:pageBreakBefore/>
      <w:pBdr>
        <w:bottom w:val="single" w:sz="12" w:space="6" w:color="E9666D"/>
      </w:pBdr>
      <w:spacing w:before="0" w:after="360" w:line="500" w:lineRule="exact"/>
    </w:pPr>
    <w:rPr>
      <w:rFonts w:ascii="Arial Nova Light" w:hAnsi="Arial Nova Light"/>
      <w:b w:val="0"/>
      <w:sz w:val="48"/>
    </w:rPr>
  </w:style>
  <w:style w:type="paragraph" w:styleId="Caption">
    <w:name w:val="caption"/>
    <w:basedOn w:val="Normal"/>
    <w:next w:val="Normal"/>
    <w:uiPriority w:val="35"/>
    <w:unhideWhenUsed/>
    <w:rsid w:val="00BE66C2"/>
    <w:pPr>
      <w:spacing w:before="160" w:after="60" w:line="200" w:lineRule="exact"/>
    </w:pPr>
    <w:rPr>
      <w:iCs/>
      <w:sz w:val="18"/>
      <w:szCs w:val="18"/>
    </w:rPr>
  </w:style>
  <w:style w:type="character" w:customStyle="1" w:styleId="Heading1Char">
    <w:name w:val="Heading 1 Char"/>
    <w:basedOn w:val="DefaultParagraphFont"/>
    <w:link w:val="Heading1"/>
    <w:uiPriority w:val="9"/>
    <w:rsid w:val="00DF734B"/>
    <w:rPr>
      <w:rFonts w:ascii="Arial Nova" w:eastAsiaTheme="majorEastAsia" w:hAnsi="Arial Nova" w:cstheme="majorBidi"/>
      <w:b/>
      <w:color w:val="323E4F" w:themeColor="text2" w:themeShade="BF"/>
      <w:sz w:val="40"/>
      <w:szCs w:val="26"/>
      <w:lang w:eastAsia="en-GB"/>
    </w:rPr>
  </w:style>
  <w:style w:type="character" w:customStyle="1" w:styleId="Heading2Char">
    <w:name w:val="Heading 2 Char"/>
    <w:basedOn w:val="DefaultParagraphFont"/>
    <w:link w:val="Heading2"/>
    <w:uiPriority w:val="9"/>
    <w:rsid w:val="00DF734B"/>
    <w:rPr>
      <w:rFonts w:ascii="Arial Nova" w:eastAsiaTheme="majorEastAsia" w:hAnsi="Arial Nova" w:cstheme="majorBidi"/>
      <w:b/>
      <w:color w:val="323E4F" w:themeColor="text2" w:themeShade="BF"/>
      <w:sz w:val="32"/>
      <w:szCs w:val="22"/>
      <w:lang w:eastAsia="en-GB"/>
    </w:rPr>
  </w:style>
  <w:style w:type="character" w:customStyle="1" w:styleId="Heading4Char">
    <w:name w:val="Heading 4 Char"/>
    <w:basedOn w:val="DefaultParagraphFont"/>
    <w:link w:val="Heading4"/>
    <w:uiPriority w:val="9"/>
    <w:rsid w:val="00B56644"/>
    <w:rPr>
      <w:rFonts w:ascii="Arial Nova" w:eastAsiaTheme="majorEastAsia" w:hAnsi="Arial Nova" w:cstheme="majorBidi"/>
      <w:b/>
      <w:iCs/>
      <w:color w:val="323E4F" w:themeColor="text2" w:themeShade="BF"/>
      <w:szCs w:val="22"/>
      <w:lang w:eastAsia="en-GB"/>
    </w:rPr>
  </w:style>
  <w:style w:type="paragraph" w:styleId="Title">
    <w:name w:val="Title"/>
    <w:basedOn w:val="Normal"/>
    <w:next w:val="Normal"/>
    <w:link w:val="TitleChar"/>
    <w:uiPriority w:val="10"/>
    <w:rsid w:val="008166F4"/>
    <w:pPr>
      <w:spacing w:after="0"/>
      <w:contextualSpacing/>
    </w:pPr>
    <w:rPr>
      <w:rFonts w:ascii="Raleway SemiBold" w:eastAsiaTheme="majorEastAsia" w:hAnsi="Raleway SemiBold" w:cstheme="majorBidi"/>
      <w:b/>
      <w:spacing w:val="-10"/>
      <w:kern w:val="28"/>
      <w:sz w:val="44"/>
      <w:szCs w:val="56"/>
    </w:rPr>
  </w:style>
  <w:style w:type="character" w:styleId="CommentReference">
    <w:name w:val="annotation reference"/>
    <w:basedOn w:val="DefaultParagraphFont"/>
    <w:uiPriority w:val="99"/>
    <w:semiHidden/>
    <w:unhideWhenUsed/>
    <w:rsid w:val="00A56E16"/>
    <w:rPr>
      <w:rFonts w:ascii="Arial Nova Light" w:hAnsi="Arial Nova Light"/>
      <w:b w:val="0"/>
      <w:i w:val="0"/>
      <w:color w:val="404040" w:themeColor="text1" w:themeTint="BF"/>
      <w:sz w:val="15"/>
      <w:szCs w:val="18"/>
    </w:rPr>
  </w:style>
  <w:style w:type="paragraph" w:styleId="CommentText">
    <w:name w:val="annotation text"/>
    <w:basedOn w:val="Normal"/>
    <w:link w:val="CommentTextChar"/>
    <w:uiPriority w:val="99"/>
    <w:unhideWhenUsed/>
    <w:rsid w:val="00A56E16"/>
    <w:rPr>
      <w:sz w:val="16"/>
      <w:szCs w:val="24"/>
    </w:rPr>
  </w:style>
  <w:style w:type="character" w:customStyle="1" w:styleId="CommentTextChar">
    <w:name w:val="Comment Text Char"/>
    <w:basedOn w:val="DefaultParagraphFont"/>
    <w:link w:val="CommentText"/>
    <w:uiPriority w:val="99"/>
    <w:rsid w:val="00A56E16"/>
    <w:rPr>
      <w:rFonts w:ascii="Arial Nova Light" w:eastAsia="Times New Roman" w:hAnsi="Arial Nova Light" w:cs="Mangal"/>
      <w:b w:val="0"/>
      <w:i w:val="0"/>
      <w:color w:val="404040" w:themeColor="text1" w:themeTint="BF"/>
      <w:sz w:val="16"/>
      <w:lang w:eastAsia="en-GB"/>
    </w:rPr>
  </w:style>
  <w:style w:type="paragraph" w:styleId="CommentSubject">
    <w:name w:val="annotation subject"/>
    <w:basedOn w:val="CommentText"/>
    <w:next w:val="CommentText"/>
    <w:link w:val="CommentSubjectChar"/>
    <w:uiPriority w:val="99"/>
    <w:semiHidden/>
    <w:unhideWhenUsed/>
    <w:rsid w:val="00A56E16"/>
    <w:rPr>
      <w:rFonts w:ascii="Arial Nova" w:hAnsi="Arial Nova"/>
      <w:b/>
      <w:bCs/>
      <w:szCs w:val="20"/>
    </w:rPr>
  </w:style>
  <w:style w:type="character" w:customStyle="1" w:styleId="CommentSubjectChar">
    <w:name w:val="Comment Subject Char"/>
    <w:basedOn w:val="CommentTextChar"/>
    <w:link w:val="CommentSubject"/>
    <w:uiPriority w:val="99"/>
    <w:semiHidden/>
    <w:rsid w:val="00A56E16"/>
    <w:rPr>
      <w:rFonts w:ascii="Arial Nova" w:eastAsia="Times New Roman" w:hAnsi="Arial Nova" w:cs="Mangal"/>
      <w:b/>
      <w:bCs/>
      <w:i w:val="0"/>
      <w:color w:val="404040" w:themeColor="text1" w:themeTint="BF"/>
      <w:sz w:val="21"/>
      <w:szCs w:val="20"/>
      <w:lang w:eastAsia="en-GB"/>
    </w:rPr>
  </w:style>
  <w:style w:type="character" w:customStyle="1" w:styleId="TitleChar">
    <w:name w:val="Title Char"/>
    <w:basedOn w:val="DefaultParagraphFont"/>
    <w:link w:val="Title"/>
    <w:uiPriority w:val="10"/>
    <w:rsid w:val="008166F4"/>
    <w:rPr>
      <w:rFonts w:ascii="Raleway SemiBold" w:eastAsiaTheme="majorEastAsia" w:hAnsi="Raleway SemiBold" w:cstheme="majorBidi"/>
      <w:b/>
      <w:i w:val="0"/>
      <w:color w:val="404040" w:themeColor="text1" w:themeTint="BF"/>
      <w:spacing w:val="-10"/>
      <w:kern w:val="28"/>
      <w:sz w:val="44"/>
      <w:szCs w:val="56"/>
      <w:lang w:eastAsia="en-GB"/>
    </w:rPr>
  </w:style>
  <w:style w:type="character" w:customStyle="1" w:styleId="Heading5Char">
    <w:name w:val="Heading 5 Char"/>
    <w:basedOn w:val="DefaultParagraphFont"/>
    <w:link w:val="Heading5"/>
    <w:uiPriority w:val="9"/>
    <w:semiHidden/>
    <w:rsid w:val="007B0840"/>
    <w:rPr>
      <w:rFonts w:ascii="Arial Nova Light" w:eastAsiaTheme="majorEastAsia" w:hAnsi="Arial Nova Light" w:cstheme="majorBidi"/>
      <w:b/>
      <w:color w:val="404040" w:themeColor="text1" w:themeTint="BF"/>
      <w:szCs w:val="22"/>
      <w:lang w:eastAsia="en-GB"/>
    </w:rPr>
  </w:style>
  <w:style w:type="paragraph" w:styleId="ListParagraph">
    <w:name w:val="List Paragraph"/>
    <w:basedOn w:val="Normal"/>
    <w:uiPriority w:val="34"/>
    <w:qFormat/>
    <w:rsid w:val="008B09CA"/>
    <w:pPr>
      <w:spacing w:after="60"/>
      <w:ind w:left="720"/>
    </w:pPr>
  </w:style>
  <w:style w:type="character" w:customStyle="1" w:styleId="Heading3Char">
    <w:name w:val="Heading 3 Char"/>
    <w:basedOn w:val="DefaultParagraphFont"/>
    <w:link w:val="Heading3"/>
    <w:uiPriority w:val="9"/>
    <w:rsid w:val="00DF734B"/>
    <w:rPr>
      <w:rFonts w:ascii="Arial Nova" w:eastAsiaTheme="majorEastAsia" w:hAnsi="Arial Nova" w:cstheme="majorBidi"/>
      <w:b/>
      <w:color w:val="323E4F" w:themeColor="text2" w:themeShade="BF"/>
      <w:sz w:val="28"/>
      <w:szCs w:val="22"/>
      <w:lang w:eastAsia="en-GB"/>
    </w:rPr>
  </w:style>
  <w:style w:type="paragraph" w:styleId="TOC2">
    <w:name w:val="toc 2"/>
    <w:basedOn w:val="Normal"/>
    <w:next w:val="Normal"/>
    <w:autoRedefine/>
    <w:uiPriority w:val="39"/>
    <w:unhideWhenUsed/>
    <w:rsid w:val="00B6410A"/>
    <w:pPr>
      <w:tabs>
        <w:tab w:val="right" w:leader="dot" w:pos="9168"/>
      </w:tabs>
      <w:spacing w:before="120" w:line="240" w:lineRule="auto"/>
      <w:ind w:left="210"/>
    </w:pPr>
    <w:rPr>
      <w:rFonts w:cstheme="minorHAnsi"/>
      <w:iCs/>
      <w:szCs w:val="20"/>
    </w:rPr>
  </w:style>
  <w:style w:type="character" w:styleId="Strong">
    <w:name w:val="Strong"/>
    <w:basedOn w:val="DefaultParagraphFont"/>
    <w:uiPriority w:val="22"/>
    <w:qFormat/>
    <w:rsid w:val="00063757"/>
    <w:rPr>
      <w:rFonts w:ascii="Arial Nova" w:hAnsi="Arial Nova"/>
      <w:b/>
      <w:bCs/>
      <w:i w:val="0"/>
      <w:color w:val="404040" w:themeColor="text1" w:themeTint="BF"/>
      <w:sz w:val="24"/>
    </w:rPr>
  </w:style>
  <w:style w:type="character" w:styleId="SubtleReference">
    <w:name w:val="Subtle Reference"/>
    <w:basedOn w:val="DefaultParagraphFont"/>
    <w:uiPriority w:val="31"/>
    <w:rsid w:val="008166F4"/>
    <w:rPr>
      <w:rFonts w:ascii="Arial Nova Light" w:hAnsi="Arial Nova Light"/>
      <w:b w:val="0"/>
      <w:i w:val="0"/>
      <w:smallCaps/>
      <w:color w:val="5A5A5A" w:themeColor="text1" w:themeTint="A5"/>
      <w:sz w:val="16"/>
    </w:rPr>
  </w:style>
  <w:style w:type="table" w:styleId="TableGrid">
    <w:name w:val="Table Grid"/>
    <w:basedOn w:val="TableNormal"/>
    <w:uiPriority w:val="39"/>
    <w:rsid w:val="00BC4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next w:val="Normal"/>
    <w:qFormat/>
    <w:rsid w:val="005D44BB"/>
    <w:pPr>
      <w:numPr>
        <w:numId w:val="1"/>
      </w:numPr>
      <w:spacing w:after="60" w:line="240" w:lineRule="exact"/>
      <w:ind w:left="357" w:hanging="357"/>
    </w:pPr>
    <w:rPr>
      <w:rFonts w:ascii="Arial Nova" w:hAnsi="Arial Nova"/>
      <w:b/>
      <w:sz w:val="18"/>
    </w:rPr>
  </w:style>
  <w:style w:type="character" w:styleId="FollowedHyperlink">
    <w:name w:val="FollowedHyperlink"/>
    <w:basedOn w:val="DefaultParagraphFont"/>
    <w:uiPriority w:val="99"/>
    <w:semiHidden/>
    <w:unhideWhenUsed/>
    <w:qFormat/>
    <w:rsid w:val="00B20AEF"/>
    <w:rPr>
      <w:rFonts w:ascii="Arial Nova" w:hAnsi="Arial Nova"/>
      <w:b w:val="0"/>
      <w:i w:val="0"/>
      <w:color w:val="5B9BD5" w:themeColor="accent5"/>
      <w:sz w:val="21"/>
      <w:u w:val="none"/>
    </w:rPr>
  </w:style>
  <w:style w:type="paragraph" w:styleId="Header">
    <w:name w:val="header"/>
    <w:basedOn w:val="Normal"/>
    <w:link w:val="HeaderChar"/>
    <w:uiPriority w:val="99"/>
    <w:unhideWhenUsed/>
    <w:rsid w:val="00796C77"/>
    <w:pPr>
      <w:tabs>
        <w:tab w:val="center" w:pos="4680"/>
        <w:tab w:val="right" w:pos="9360"/>
      </w:tabs>
      <w:spacing w:before="0" w:after="0"/>
    </w:pPr>
  </w:style>
  <w:style w:type="character" w:customStyle="1" w:styleId="HeaderChar">
    <w:name w:val="Header Char"/>
    <w:basedOn w:val="DefaultParagraphFont"/>
    <w:link w:val="Header"/>
    <w:uiPriority w:val="99"/>
    <w:rsid w:val="00796C77"/>
    <w:rPr>
      <w:rFonts w:ascii="Arial Nova" w:eastAsia="Times New Roman" w:hAnsi="Arial Nova" w:cs="Mangal"/>
      <w:b w:val="0"/>
      <w:i w:val="0"/>
      <w:sz w:val="20"/>
      <w:szCs w:val="22"/>
      <w:lang w:eastAsia="en-GB"/>
    </w:rPr>
  </w:style>
  <w:style w:type="paragraph" w:styleId="Footer">
    <w:name w:val="footer"/>
    <w:basedOn w:val="Normal"/>
    <w:link w:val="FooterChar"/>
    <w:uiPriority w:val="99"/>
    <w:unhideWhenUsed/>
    <w:rsid w:val="00A56E16"/>
    <w:pPr>
      <w:tabs>
        <w:tab w:val="center" w:pos="4680"/>
        <w:tab w:val="right" w:pos="9360"/>
      </w:tabs>
      <w:spacing w:before="0" w:after="0"/>
    </w:pPr>
    <w:rPr>
      <w:sz w:val="16"/>
    </w:rPr>
  </w:style>
  <w:style w:type="character" w:customStyle="1" w:styleId="FooterChar">
    <w:name w:val="Footer Char"/>
    <w:basedOn w:val="DefaultParagraphFont"/>
    <w:link w:val="Footer"/>
    <w:uiPriority w:val="99"/>
    <w:rsid w:val="00A56E16"/>
    <w:rPr>
      <w:rFonts w:ascii="Arial Nova Light" w:eastAsia="Times New Roman" w:hAnsi="Arial Nova Light" w:cs="Mangal"/>
      <w:b w:val="0"/>
      <w:i w:val="0"/>
      <w:color w:val="404040" w:themeColor="text1" w:themeTint="BF"/>
      <w:sz w:val="16"/>
      <w:szCs w:val="22"/>
      <w:lang w:eastAsia="en-GB"/>
    </w:rPr>
  </w:style>
  <w:style w:type="paragraph" w:styleId="TOCHeading">
    <w:name w:val="TOC Heading"/>
    <w:next w:val="Normal"/>
    <w:uiPriority w:val="39"/>
    <w:unhideWhenUsed/>
    <w:qFormat/>
    <w:rsid w:val="008B09CA"/>
    <w:pPr>
      <w:keepNext/>
      <w:keepLines/>
      <w:pageBreakBefore/>
      <w:pBdr>
        <w:bottom w:val="single" w:sz="12" w:space="6" w:color="F07373"/>
      </w:pBdr>
      <w:spacing w:after="360" w:line="500" w:lineRule="exact"/>
    </w:pPr>
    <w:rPr>
      <w:rFonts w:ascii="Arial Nova Light" w:eastAsiaTheme="majorEastAsia" w:hAnsi="Arial Nova Light" w:cstheme="majorBidi"/>
      <w:bCs/>
      <w:color w:val="323E4F" w:themeColor="text2" w:themeShade="BF"/>
      <w:sz w:val="48"/>
      <w:szCs w:val="28"/>
    </w:rPr>
  </w:style>
  <w:style w:type="paragraph" w:styleId="TOC1">
    <w:name w:val="toc 1"/>
    <w:basedOn w:val="Normal"/>
    <w:next w:val="Normal"/>
    <w:autoRedefine/>
    <w:uiPriority w:val="39"/>
    <w:unhideWhenUsed/>
    <w:rsid w:val="00F360C5"/>
    <w:pPr>
      <w:tabs>
        <w:tab w:val="right" w:leader="dot" w:pos="9168"/>
      </w:tabs>
      <w:spacing w:before="360"/>
    </w:pPr>
    <w:rPr>
      <w:rFonts w:cstheme="minorHAnsi"/>
      <w:bCs/>
      <w:szCs w:val="20"/>
    </w:rPr>
  </w:style>
  <w:style w:type="paragraph" w:styleId="TOC3">
    <w:name w:val="toc 3"/>
    <w:basedOn w:val="Normal"/>
    <w:next w:val="Normal"/>
    <w:autoRedefine/>
    <w:uiPriority w:val="39"/>
    <w:unhideWhenUsed/>
    <w:rsid w:val="00F360C5"/>
    <w:pPr>
      <w:tabs>
        <w:tab w:val="right" w:leader="dot" w:pos="9168"/>
      </w:tabs>
      <w:spacing w:before="120"/>
      <w:ind w:left="420"/>
    </w:pPr>
    <w:rPr>
      <w:rFonts w:cstheme="minorHAnsi"/>
      <w:szCs w:val="20"/>
    </w:rPr>
  </w:style>
  <w:style w:type="paragraph" w:styleId="TOC4">
    <w:name w:val="toc 4"/>
    <w:basedOn w:val="Normal"/>
    <w:next w:val="Normal"/>
    <w:autoRedefine/>
    <w:uiPriority w:val="39"/>
    <w:unhideWhenUsed/>
    <w:rsid w:val="00F360C5"/>
    <w:pPr>
      <w:spacing w:before="80" w:after="80"/>
      <w:ind w:left="629"/>
    </w:pPr>
    <w:rPr>
      <w:rFonts w:cstheme="minorHAnsi"/>
      <w:szCs w:val="20"/>
    </w:rPr>
  </w:style>
  <w:style w:type="paragraph" w:styleId="TOC5">
    <w:name w:val="toc 5"/>
    <w:basedOn w:val="Normal"/>
    <w:next w:val="Normal"/>
    <w:autoRedefine/>
    <w:uiPriority w:val="39"/>
    <w:unhideWhenUsed/>
    <w:rsid w:val="008166F4"/>
    <w:pPr>
      <w:spacing w:before="0" w:after="0"/>
      <w:ind w:left="840"/>
    </w:pPr>
    <w:rPr>
      <w:rFonts w:cstheme="minorHAnsi"/>
      <w:sz w:val="20"/>
      <w:szCs w:val="20"/>
    </w:rPr>
  </w:style>
  <w:style w:type="paragraph" w:styleId="TOC6">
    <w:name w:val="toc 6"/>
    <w:basedOn w:val="Normal"/>
    <w:next w:val="Normal"/>
    <w:autoRedefine/>
    <w:uiPriority w:val="39"/>
    <w:unhideWhenUsed/>
    <w:rsid w:val="008166F4"/>
    <w:pPr>
      <w:spacing w:before="0" w:after="0"/>
      <w:ind w:left="1050"/>
    </w:pPr>
    <w:rPr>
      <w:rFonts w:cstheme="minorHAnsi"/>
      <w:sz w:val="20"/>
      <w:szCs w:val="20"/>
    </w:rPr>
  </w:style>
  <w:style w:type="paragraph" w:styleId="TOC7">
    <w:name w:val="toc 7"/>
    <w:basedOn w:val="Normal"/>
    <w:next w:val="Normal"/>
    <w:autoRedefine/>
    <w:uiPriority w:val="39"/>
    <w:unhideWhenUsed/>
    <w:rsid w:val="004102F8"/>
    <w:pPr>
      <w:spacing w:before="0" w:after="0"/>
      <w:ind w:left="1260"/>
    </w:pPr>
    <w:rPr>
      <w:rFonts w:asciiTheme="minorHAnsi" w:hAnsiTheme="minorHAnsi" w:cstheme="minorHAnsi"/>
      <w:sz w:val="20"/>
      <w:szCs w:val="20"/>
    </w:rPr>
  </w:style>
  <w:style w:type="paragraph" w:styleId="TOC8">
    <w:name w:val="toc 8"/>
    <w:basedOn w:val="Normal"/>
    <w:next w:val="Normal"/>
    <w:autoRedefine/>
    <w:uiPriority w:val="39"/>
    <w:unhideWhenUsed/>
    <w:rsid w:val="004102F8"/>
    <w:pPr>
      <w:spacing w:before="0" w:after="0"/>
      <w:ind w:left="1470"/>
    </w:pPr>
    <w:rPr>
      <w:rFonts w:asciiTheme="minorHAnsi" w:hAnsiTheme="minorHAnsi" w:cstheme="minorHAnsi"/>
      <w:sz w:val="20"/>
      <w:szCs w:val="20"/>
    </w:rPr>
  </w:style>
  <w:style w:type="paragraph" w:styleId="TOC9">
    <w:name w:val="toc 9"/>
    <w:basedOn w:val="Normal"/>
    <w:next w:val="Normal"/>
    <w:autoRedefine/>
    <w:uiPriority w:val="39"/>
    <w:unhideWhenUsed/>
    <w:rsid w:val="004102F8"/>
    <w:pPr>
      <w:spacing w:before="0" w:after="0"/>
      <w:ind w:left="1680"/>
    </w:pPr>
    <w:rPr>
      <w:rFonts w:asciiTheme="minorHAnsi" w:hAnsiTheme="minorHAnsi" w:cstheme="minorHAnsi"/>
      <w:sz w:val="20"/>
      <w:szCs w:val="20"/>
    </w:rPr>
  </w:style>
  <w:style w:type="character" w:styleId="LineNumber">
    <w:name w:val="line number"/>
    <w:basedOn w:val="DefaultParagraphFont"/>
    <w:uiPriority w:val="99"/>
    <w:unhideWhenUsed/>
    <w:qFormat/>
    <w:rsid w:val="00EB6302"/>
    <w:rPr>
      <w:rFonts w:ascii="Arial Nova Light" w:hAnsi="Arial Nova Light"/>
      <w:b w:val="0"/>
      <w:i w:val="0"/>
      <w:color w:val="404040" w:themeColor="text1" w:themeTint="BF"/>
      <w:sz w:val="15"/>
    </w:rPr>
  </w:style>
  <w:style w:type="character" w:styleId="SmartLink">
    <w:name w:val="Smart Link"/>
    <w:basedOn w:val="DefaultParagraphFont"/>
    <w:uiPriority w:val="99"/>
    <w:unhideWhenUsed/>
    <w:qFormat/>
    <w:rsid w:val="00EB6302"/>
    <w:rPr>
      <w:rFonts w:ascii="Arial Nova Light" w:hAnsi="Arial Nova Light"/>
      <w:b w:val="0"/>
      <w:i w:val="0"/>
      <w:color w:val="5B9BD5" w:themeColor="accent5"/>
      <w:sz w:val="15"/>
      <w:u w:val="none"/>
      <w:bdr w:val="none" w:sz="0" w:space="0" w:color="auto"/>
      <w:shd w:val="clear" w:color="auto" w:fill="auto"/>
    </w:rPr>
  </w:style>
  <w:style w:type="character" w:styleId="SmartHyperlink">
    <w:name w:val="Smart Hyperlink"/>
    <w:basedOn w:val="DefaultParagraphFont"/>
    <w:uiPriority w:val="99"/>
    <w:semiHidden/>
    <w:unhideWhenUsed/>
    <w:qFormat/>
    <w:rsid w:val="008166F4"/>
    <w:rPr>
      <w:rFonts w:ascii="Arial Nova Light" w:hAnsi="Arial Nova Light"/>
      <w:b w:val="0"/>
      <w:i w:val="0"/>
      <w:color w:val="5B9BD5" w:themeColor="accent5"/>
      <w:sz w:val="22"/>
      <w:u w:val="dotted"/>
    </w:rPr>
  </w:style>
  <w:style w:type="paragraph" w:styleId="BalloonText">
    <w:name w:val="Balloon Text"/>
    <w:basedOn w:val="Normal"/>
    <w:link w:val="BalloonTextChar"/>
    <w:uiPriority w:val="99"/>
    <w:semiHidden/>
    <w:unhideWhenUsed/>
    <w:rsid w:val="009A561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61F"/>
    <w:rPr>
      <w:rFonts w:ascii="Segoe UI" w:eastAsia="Times New Roman" w:hAnsi="Segoe UI" w:cs="Segoe UI"/>
      <w:b w:val="0"/>
      <w:i w:val="0"/>
      <w:color w:val="404040" w:themeColor="text1" w:themeTint="BF"/>
      <w:sz w:val="18"/>
      <w:szCs w:val="18"/>
      <w:lang w:eastAsia="en-GB"/>
    </w:rPr>
  </w:style>
  <w:style w:type="paragraph" w:customStyle="1" w:styleId="Default">
    <w:name w:val="Default"/>
    <w:rsid w:val="008166F4"/>
    <w:pPr>
      <w:autoSpaceDE w:val="0"/>
      <w:autoSpaceDN w:val="0"/>
      <w:adjustRightInd w:val="0"/>
    </w:pPr>
    <w:rPr>
      <w:rFonts w:ascii="Arial Nova Light" w:hAnsi="Arial Nova Light" w:cs="Arial"/>
      <w:color w:val="000000"/>
    </w:rPr>
  </w:style>
  <w:style w:type="character" w:styleId="EndnoteReference">
    <w:name w:val="endnote reference"/>
    <w:basedOn w:val="DefaultParagraphFont"/>
    <w:uiPriority w:val="99"/>
    <w:semiHidden/>
    <w:unhideWhenUsed/>
    <w:rsid w:val="00A56E16"/>
    <w:rPr>
      <w:rFonts w:ascii="Arial Nova Light" w:hAnsi="Arial Nova Light"/>
      <w:b w:val="0"/>
      <w:i w:val="0"/>
      <w:sz w:val="20"/>
      <w:vertAlign w:val="superscript"/>
    </w:rPr>
  </w:style>
  <w:style w:type="paragraph" w:styleId="NoSpacing">
    <w:name w:val="No Spacing"/>
    <w:link w:val="NoSpacingChar"/>
    <w:uiPriority w:val="1"/>
    <w:qFormat/>
    <w:rsid w:val="00EB6302"/>
    <w:rPr>
      <w:rFonts w:ascii="Arial Nova Light" w:eastAsiaTheme="minorEastAsia" w:hAnsi="Arial Nova Light"/>
      <w:color w:val="404040" w:themeColor="text1" w:themeTint="BF"/>
      <w:sz w:val="21"/>
      <w:szCs w:val="22"/>
      <w:lang w:val="en-US" w:eastAsia="zh-CN"/>
    </w:rPr>
  </w:style>
  <w:style w:type="character" w:customStyle="1" w:styleId="NoSpacingChar">
    <w:name w:val="No Spacing Char"/>
    <w:basedOn w:val="DefaultParagraphFont"/>
    <w:link w:val="NoSpacing"/>
    <w:uiPriority w:val="1"/>
    <w:rsid w:val="00EB6302"/>
    <w:rPr>
      <w:rFonts w:ascii="Arial Nova Light" w:eastAsiaTheme="minorEastAsia" w:hAnsi="Arial Nova Light"/>
      <w:color w:val="404040" w:themeColor="text1" w:themeTint="BF"/>
      <w:sz w:val="21"/>
      <w:szCs w:val="22"/>
      <w:lang w:val="en-US" w:eastAsia="zh-CN"/>
    </w:rPr>
  </w:style>
  <w:style w:type="paragraph" w:styleId="Revision">
    <w:name w:val="Revision"/>
    <w:hidden/>
    <w:uiPriority w:val="99"/>
    <w:semiHidden/>
    <w:rsid w:val="001E5C59"/>
    <w:rPr>
      <w:rFonts w:ascii="Arial Nova Light" w:eastAsia="Times New Roman" w:hAnsi="Arial Nova Light" w:cs="Mangal"/>
      <w:color w:val="404040" w:themeColor="text1" w:themeTint="BF"/>
      <w:sz w:val="22"/>
      <w:szCs w:val="22"/>
      <w:lang w:eastAsia="en-GB"/>
    </w:rPr>
  </w:style>
  <w:style w:type="paragraph" w:styleId="Index1">
    <w:name w:val="index 1"/>
    <w:basedOn w:val="Normal"/>
    <w:next w:val="Normal"/>
    <w:autoRedefine/>
    <w:uiPriority w:val="99"/>
    <w:semiHidden/>
    <w:unhideWhenUsed/>
    <w:rsid w:val="00A56E16"/>
    <w:pPr>
      <w:spacing w:before="0" w:after="0" w:line="240" w:lineRule="auto"/>
      <w:ind w:left="210" w:hanging="210"/>
    </w:pPr>
  </w:style>
  <w:style w:type="paragraph" w:styleId="TOAHeading">
    <w:name w:val="toa heading"/>
    <w:basedOn w:val="Normal"/>
    <w:next w:val="Normal"/>
    <w:uiPriority w:val="99"/>
    <w:semiHidden/>
    <w:unhideWhenUsed/>
    <w:rsid w:val="008166F4"/>
    <w:pPr>
      <w:spacing w:before="120"/>
    </w:pPr>
    <w:rPr>
      <w:rFonts w:ascii="Arial Nova" w:eastAsiaTheme="majorEastAsia" w:hAnsi="Arial Nova" w:cstheme="majorBidi"/>
      <w:b/>
      <w:bCs/>
      <w:szCs w:val="24"/>
    </w:rPr>
  </w:style>
  <w:style w:type="paragraph" w:styleId="NormalWeb">
    <w:name w:val="Normal (Web)"/>
    <w:basedOn w:val="Normal"/>
    <w:uiPriority w:val="99"/>
    <w:semiHidden/>
    <w:unhideWhenUsed/>
    <w:rsid w:val="008166F4"/>
    <w:rPr>
      <w:rFonts w:cs="Times New Roman"/>
      <w:szCs w:val="24"/>
    </w:rPr>
  </w:style>
  <w:style w:type="character" w:styleId="IntenseReference">
    <w:name w:val="Intense Reference"/>
    <w:basedOn w:val="DefaultParagraphFont"/>
    <w:uiPriority w:val="32"/>
    <w:rsid w:val="008166F4"/>
    <w:rPr>
      <w:rFonts w:ascii="Arial Nova" w:hAnsi="Arial Nova"/>
      <w:b/>
      <w:bCs/>
      <w:i w:val="0"/>
      <w:smallCaps/>
      <w:color w:val="4472C4" w:themeColor="accent1"/>
      <w:spacing w:val="5"/>
      <w:sz w:val="21"/>
    </w:rPr>
  </w:style>
  <w:style w:type="character" w:styleId="IntenseEmphasis">
    <w:name w:val="Intense Emphasis"/>
    <w:basedOn w:val="DefaultParagraphFont"/>
    <w:uiPriority w:val="21"/>
    <w:rsid w:val="008166F4"/>
    <w:rPr>
      <w:rFonts w:ascii="Arial Nova" w:hAnsi="Arial Nova"/>
      <w:b/>
      <w:i/>
      <w:iCs/>
      <w:color w:val="4472C4" w:themeColor="accent1"/>
      <w:sz w:val="21"/>
    </w:rPr>
  </w:style>
  <w:style w:type="character" w:styleId="Emphasis">
    <w:name w:val="Emphasis"/>
    <w:basedOn w:val="DefaultParagraphFont"/>
    <w:uiPriority w:val="20"/>
    <w:rsid w:val="008166F4"/>
    <w:rPr>
      <w:rFonts w:ascii="Arial Nova" w:hAnsi="Arial Nova"/>
      <w:b/>
      <w:i/>
      <w:iCs/>
      <w:color w:val="404040" w:themeColor="text1" w:themeTint="BF"/>
      <w:sz w:val="21"/>
    </w:rPr>
  </w:style>
  <w:style w:type="paragraph" w:customStyle="1" w:styleId="Source">
    <w:name w:val="Source"/>
    <w:basedOn w:val="Normal"/>
    <w:qFormat/>
    <w:rsid w:val="005D44BB"/>
    <w:pPr>
      <w:widowControl/>
      <w:numPr>
        <w:numId w:val="4"/>
      </w:numPr>
      <w:overflowPunct/>
      <w:autoSpaceDE/>
      <w:autoSpaceDN/>
      <w:adjustRightInd/>
      <w:spacing w:before="160" w:after="40" w:line="240" w:lineRule="exact"/>
      <w:textAlignment w:val="auto"/>
    </w:pPr>
    <w:rPr>
      <w:sz w:val="18"/>
    </w:rPr>
  </w:style>
  <w:style w:type="paragraph" w:customStyle="1" w:styleId="Note">
    <w:name w:val="Note"/>
    <w:basedOn w:val="Source"/>
    <w:qFormat/>
    <w:rsid w:val="00E14950"/>
    <w:pPr>
      <w:numPr>
        <w:numId w:val="5"/>
      </w:numPr>
      <w:spacing w:line="280" w:lineRule="exact"/>
      <w:ind w:left="680" w:hanging="680"/>
    </w:pPr>
    <w:rPr>
      <w:sz w:val="21"/>
    </w:rPr>
  </w:style>
  <w:style w:type="character" w:customStyle="1" w:styleId="Heading6Char">
    <w:name w:val="Heading 6 Char"/>
    <w:basedOn w:val="DefaultParagraphFont"/>
    <w:uiPriority w:val="9"/>
    <w:semiHidden/>
    <w:rsid w:val="00623DD2"/>
    <w:rPr>
      <w:rFonts w:asciiTheme="majorHAnsi" w:eastAsiaTheme="majorEastAsia" w:hAnsiTheme="majorHAnsi" w:cstheme="majorBidi"/>
      <w:color w:val="1F3763" w:themeColor="accent1" w:themeShade="7F"/>
      <w:sz w:val="21"/>
      <w:szCs w:val="22"/>
      <w:lang w:eastAsia="en-GB"/>
    </w:rPr>
  </w:style>
  <w:style w:type="character" w:customStyle="1" w:styleId="Heading7Char">
    <w:name w:val="Heading 7 Char"/>
    <w:basedOn w:val="DefaultParagraphFont"/>
    <w:uiPriority w:val="9"/>
    <w:semiHidden/>
    <w:rsid w:val="00623DD2"/>
    <w:rPr>
      <w:rFonts w:asciiTheme="majorHAnsi" w:eastAsiaTheme="majorEastAsia" w:hAnsiTheme="majorHAnsi" w:cstheme="majorBidi"/>
      <w:i/>
      <w:iCs/>
      <w:color w:val="1F3763" w:themeColor="accent1" w:themeShade="7F"/>
      <w:sz w:val="21"/>
      <w:szCs w:val="22"/>
      <w:lang w:eastAsia="en-GB"/>
    </w:rPr>
  </w:style>
  <w:style w:type="character" w:customStyle="1" w:styleId="Heading8Char">
    <w:name w:val="Heading 8 Char"/>
    <w:basedOn w:val="DefaultParagraphFont"/>
    <w:uiPriority w:val="9"/>
    <w:semiHidden/>
    <w:rsid w:val="00623DD2"/>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uiPriority w:val="9"/>
    <w:semiHidden/>
    <w:rsid w:val="00623DD2"/>
    <w:rPr>
      <w:rFonts w:asciiTheme="majorHAnsi" w:eastAsiaTheme="majorEastAsia" w:hAnsiTheme="majorHAnsi" w:cstheme="majorBidi"/>
      <w:i/>
      <w:iCs/>
      <w:color w:val="272727" w:themeColor="text1" w:themeTint="D8"/>
      <w:sz w:val="21"/>
      <w:szCs w:val="21"/>
      <w:lang w:eastAsia="en-GB"/>
    </w:rPr>
  </w:style>
  <w:style w:type="numbering" w:customStyle="1" w:styleId="CurrentList1">
    <w:name w:val="Current List1"/>
    <w:uiPriority w:val="99"/>
    <w:rsid w:val="00002DE8"/>
    <w:pPr>
      <w:numPr>
        <w:numId w:val="6"/>
      </w:numPr>
    </w:pPr>
  </w:style>
  <w:style w:type="numbering" w:customStyle="1" w:styleId="CurrentList2">
    <w:name w:val="Current List2"/>
    <w:uiPriority w:val="99"/>
    <w:rsid w:val="00B56644"/>
    <w:pPr>
      <w:numPr>
        <w:numId w:val="7"/>
      </w:numPr>
    </w:pPr>
  </w:style>
  <w:style w:type="paragraph" w:customStyle="1" w:styleId="QuoteGap">
    <w:name w:val="Quote Gap"/>
    <w:basedOn w:val="Normal"/>
    <w:next w:val="Normal"/>
    <w:link w:val="QuoteGapChar"/>
    <w:qFormat/>
    <w:rsid w:val="00FD090A"/>
    <w:pPr>
      <w:spacing w:before="20" w:after="20" w:line="140" w:lineRule="exact"/>
    </w:pPr>
    <w:rPr>
      <w:sz w:val="12"/>
    </w:rPr>
  </w:style>
  <w:style w:type="character" w:customStyle="1" w:styleId="QuoteGapChar">
    <w:name w:val="Quote Gap Char"/>
    <w:basedOn w:val="DefaultParagraphFont"/>
    <w:link w:val="QuoteGap"/>
    <w:rsid w:val="00FD090A"/>
    <w:rPr>
      <w:rFonts w:ascii="Arial Nova Light" w:eastAsia="Times New Roman" w:hAnsi="Arial Nova Light" w:cs="Mangal"/>
      <w:color w:val="404040" w:themeColor="text1" w:themeTint="BF"/>
      <w:sz w:val="12"/>
      <w:szCs w:val="22"/>
      <w:lang w:eastAsia="en-GB"/>
    </w:rPr>
  </w:style>
  <w:style w:type="paragraph" w:customStyle="1" w:styleId="Question">
    <w:name w:val="Question"/>
    <w:basedOn w:val="Normal"/>
    <w:qFormat/>
    <w:rsid w:val="00FD090A"/>
    <w:pPr>
      <w:pBdr>
        <w:top w:val="single" w:sz="4" w:space="6" w:color="323E4F" w:themeColor="text2" w:themeShade="BF"/>
      </w:pBdr>
    </w:pPr>
    <w:rPr>
      <w:rFonts w:ascii="Arial Nova" w:hAnsi="Arial Nova"/>
      <w:b/>
      <w:color w:val="323E4F" w:themeColor="text2" w:themeShade="BF"/>
    </w:rPr>
  </w:style>
  <w:style w:type="paragraph" w:styleId="Quote">
    <w:name w:val="Quote"/>
    <w:basedOn w:val="Normal"/>
    <w:next w:val="Normal"/>
    <w:link w:val="QuoteChar"/>
    <w:uiPriority w:val="29"/>
    <w:qFormat/>
    <w:rsid w:val="00FD090A"/>
    <w:pPr>
      <w:pBdr>
        <w:left w:val="single" w:sz="12" w:space="9" w:color="E8666D"/>
      </w:pBdr>
      <w:spacing w:before="0" w:after="0"/>
      <w:ind w:left="720"/>
    </w:pPr>
    <w:rPr>
      <w:rFonts w:eastAsia="Arial Nova Light"/>
      <w:i/>
    </w:rPr>
  </w:style>
  <w:style w:type="character" w:customStyle="1" w:styleId="QuoteChar">
    <w:name w:val="Quote Char"/>
    <w:basedOn w:val="DefaultParagraphFont"/>
    <w:link w:val="Quote"/>
    <w:uiPriority w:val="29"/>
    <w:rsid w:val="00FD090A"/>
    <w:rPr>
      <w:rFonts w:ascii="Arial Nova Light" w:eastAsia="Arial Nova Light" w:hAnsi="Arial Nova Light" w:cs="Mangal"/>
      <w:i/>
      <w:color w:val="404040" w:themeColor="text1" w:themeTint="BF"/>
      <w:sz w:val="21"/>
      <w:szCs w:val="22"/>
      <w:lang w:eastAsia="en-GB"/>
    </w:rPr>
  </w:style>
  <w:style w:type="character" w:styleId="Mention">
    <w:name w:val="Mention"/>
    <w:basedOn w:val="DefaultParagraphFont"/>
    <w:uiPriority w:val="99"/>
    <w:unhideWhenUsed/>
    <w:rsid w:val="000B2039"/>
    <w:rPr>
      <w:color w:val="2B579A"/>
      <w:shd w:val="clear" w:color="auto" w:fill="E1DFDD"/>
    </w:rPr>
  </w:style>
  <w:style w:type="paragraph" w:customStyle="1" w:styleId="Divider">
    <w:name w:val="Divider"/>
    <w:basedOn w:val="Normal"/>
    <w:qFormat/>
    <w:rsid w:val="00B3072F"/>
    <w:pPr>
      <w:spacing w:before="0" w:after="0" w:line="760" w:lineRule="atLeast"/>
    </w:pPr>
    <w:rPr>
      <w:rFonts w:ascii="Arial Nova" w:hAnsi="Arial Nova" w:cs="Arial"/>
      <w:bCs/>
      <w:color w:val="323E4F" w:themeColor="text2" w:themeShade="BF"/>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3654">
      <w:bodyDiv w:val="1"/>
      <w:marLeft w:val="0"/>
      <w:marRight w:val="0"/>
      <w:marTop w:val="0"/>
      <w:marBottom w:val="0"/>
      <w:divBdr>
        <w:top w:val="none" w:sz="0" w:space="0" w:color="auto"/>
        <w:left w:val="none" w:sz="0" w:space="0" w:color="auto"/>
        <w:bottom w:val="none" w:sz="0" w:space="0" w:color="auto"/>
        <w:right w:val="none" w:sz="0" w:space="0" w:color="auto"/>
      </w:divBdr>
    </w:div>
    <w:div w:id="51278127">
      <w:bodyDiv w:val="1"/>
      <w:marLeft w:val="0"/>
      <w:marRight w:val="0"/>
      <w:marTop w:val="0"/>
      <w:marBottom w:val="0"/>
      <w:divBdr>
        <w:top w:val="none" w:sz="0" w:space="0" w:color="auto"/>
        <w:left w:val="none" w:sz="0" w:space="0" w:color="auto"/>
        <w:bottom w:val="none" w:sz="0" w:space="0" w:color="auto"/>
        <w:right w:val="none" w:sz="0" w:space="0" w:color="auto"/>
      </w:divBdr>
    </w:div>
    <w:div w:id="63652837">
      <w:bodyDiv w:val="1"/>
      <w:marLeft w:val="0"/>
      <w:marRight w:val="0"/>
      <w:marTop w:val="0"/>
      <w:marBottom w:val="0"/>
      <w:divBdr>
        <w:top w:val="none" w:sz="0" w:space="0" w:color="auto"/>
        <w:left w:val="none" w:sz="0" w:space="0" w:color="auto"/>
        <w:bottom w:val="none" w:sz="0" w:space="0" w:color="auto"/>
        <w:right w:val="none" w:sz="0" w:space="0" w:color="auto"/>
      </w:divBdr>
    </w:div>
    <w:div w:id="86923782">
      <w:bodyDiv w:val="1"/>
      <w:marLeft w:val="0"/>
      <w:marRight w:val="0"/>
      <w:marTop w:val="0"/>
      <w:marBottom w:val="0"/>
      <w:divBdr>
        <w:top w:val="none" w:sz="0" w:space="0" w:color="auto"/>
        <w:left w:val="none" w:sz="0" w:space="0" w:color="auto"/>
        <w:bottom w:val="none" w:sz="0" w:space="0" w:color="auto"/>
        <w:right w:val="none" w:sz="0" w:space="0" w:color="auto"/>
      </w:divBdr>
    </w:div>
    <w:div w:id="228657066">
      <w:bodyDiv w:val="1"/>
      <w:marLeft w:val="0"/>
      <w:marRight w:val="0"/>
      <w:marTop w:val="0"/>
      <w:marBottom w:val="0"/>
      <w:divBdr>
        <w:top w:val="none" w:sz="0" w:space="0" w:color="auto"/>
        <w:left w:val="none" w:sz="0" w:space="0" w:color="auto"/>
        <w:bottom w:val="none" w:sz="0" w:space="0" w:color="auto"/>
        <w:right w:val="none" w:sz="0" w:space="0" w:color="auto"/>
      </w:divBdr>
    </w:div>
    <w:div w:id="228729695">
      <w:bodyDiv w:val="1"/>
      <w:marLeft w:val="0"/>
      <w:marRight w:val="0"/>
      <w:marTop w:val="0"/>
      <w:marBottom w:val="0"/>
      <w:divBdr>
        <w:top w:val="none" w:sz="0" w:space="0" w:color="auto"/>
        <w:left w:val="none" w:sz="0" w:space="0" w:color="auto"/>
        <w:bottom w:val="none" w:sz="0" w:space="0" w:color="auto"/>
        <w:right w:val="none" w:sz="0" w:space="0" w:color="auto"/>
      </w:divBdr>
    </w:div>
    <w:div w:id="233781120">
      <w:bodyDiv w:val="1"/>
      <w:marLeft w:val="0"/>
      <w:marRight w:val="0"/>
      <w:marTop w:val="0"/>
      <w:marBottom w:val="0"/>
      <w:divBdr>
        <w:top w:val="none" w:sz="0" w:space="0" w:color="auto"/>
        <w:left w:val="none" w:sz="0" w:space="0" w:color="auto"/>
        <w:bottom w:val="none" w:sz="0" w:space="0" w:color="auto"/>
        <w:right w:val="none" w:sz="0" w:space="0" w:color="auto"/>
      </w:divBdr>
    </w:div>
    <w:div w:id="287396185">
      <w:bodyDiv w:val="1"/>
      <w:marLeft w:val="0"/>
      <w:marRight w:val="0"/>
      <w:marTop w:val="0"/>
      <w:marBottom w:val="0"/>
      <w:divBdr>
        <w:top w:val="none" w:sz="0" w:space="0" w:color="auto"/>
        <w:left w:val="none" w:sz="0" w:space="0" w:color="auto"/>
        <w:bottom w:val="none" w:sz="0" w:space="0" w:color="auto"/>
        <w:right w:val="none" w:sz="0" w:space="0" w:color="auto"/>
      </w:divBdr>
    </w:div>
    <w:div w:id="380180414">
      <w:bodyDiv w:val="1"/>
      <w:marLeft w:val="0"/>
      <w:marRight w:val="0"/>
      <w:marTop w:val="0"/>
      <w:marBottom w:val="0"/>
      <w:divBdr>
        <w:top w:val="none" w:sz="0" w:space="0" w:color="auto"/>
        <w:left w:val="none" w:sz="0" w:space="0" w:color="auto"/>
        <w:bottom w:val="none" w:sz="0" w:space="0" w:color="auto"/>
        <w:right w:val="none" w:sz="0" w:space="0" w:color="auto"/>
      </w:divBdr>
    </w:div>
    <w:div w:id="397217394">
      <w:bodyDiv w:val="1"/>
      <w:marLeft w:val="0"/>
      <w:marRight w:val="0"/>
      <w:marTop w:val="0"/>
      <w:marBottom w:val="0"/>
      <w:divBdr>
        <w:top w:val="none" w:sz="0" w:space="0" w:color="auto"/>
        <w:left w:val="none" w:sz="0" w:space="0" w:color="auto"/>
        <w:bottom w:val="none" w:sz="0" w:space="0" w:color="auto"/>
        <w:right w:val="none" w:sz="0" w:space="0" w:color="auto"/>
      </w:divBdr>
    </w:div>
    <w:div w:id="420563404">
      <w:bodyDiv w:val="1"/>
      <w:marLeft w:val="0"/>
      <w:marRight w:val="0"/>
      <w:marTop w:val="0"/>
      <w:marBottom w:val="0"/>
      <w:divBdr>
        <w:top w:val="none" w:sz="0" w:space="0" w:color="auto"/>
        <w:left w:val="none" w:sz="0" w:space="0" w:color="auto"/>
        <w:bottom w:val="none" w:sz="0" w:space="0" w:color="auto"/>
        <w:right w:val="none" w:sz="0" w:space="0" w:color="auto"/>
      </w:divBdr>
    </w:div>
    <w:div w:id="438724806">
      <w:bodyDiv w:val="1"/>
      <w:marLeft w:val="0"/>
      <w:marRight w:val="0"/>
      <w:marTop w:val="0"/>
      <w:marBottom w:val="0"/>
      <w:divBdr>
        <w:top w:val="none" w:sz="0" w:space="0" w:color="auto"/>
        <w:left w:val="none" w:sz="0" w:space="0" w:color="auto"/>
        <w:bottom w:val="none" w:sz="0" w:space="0" w:color="auto"/>
        <w:right w:val="none" w:sz="0" w:space="0" w:color="auto"/>
      </w:divBdr>
    </w:div>
    <w:div w:id="499926940">
      <w:bodyDiv w:val="1"/>
      <w:marLeft w:val="0"/>
      <w:marRight w:val="0"/>
      <w:marTop w:val="0"/>
      <w:marBottom w:val="0"/>
      <w:divBdr>
        <w:top w:val="none" w:sz="0" w:space="0" w:color="auto"/>
        <w:left w:val="none" w:sz="0" w:space="0" w:color="auto"/>
        <w:bottom w:val="none" w:sz="0" w:space="0" w:color="auto"/>
        <w:right w:val="none" w:sz="0" w:space="0" w:color="auto"/>
      </w:divBdr>
    </w:div>
    <w:div w:id="502429879">
      <w:bodyDiv w:val="1"/>
      <w:marLeft w:val="0"/>
      <w:marRight w:val="0"/>
      <w:marTop w:val="0"/>
      <w:marBottom w:val="0"/>
      <w:divBdr>
        <w:top w:val="none" w:sz="0" w:space="0" w:color="auto"/>
        <w:left w:val="none" w:sz="0" w:space="0" w:color="auto"/>
        <w:bottom w:val="none" w:sz="0" w:space="0" w:color="auto"/>
        <w:right w:val="none" w:sz="0" w:space="0" w:color="auto"/>
      </w:divBdr>
    </w:div>
    <w:div w:id="582881628">
      <w:bodyDiv w:val="1"/>
      <w:marLeft w:val="0"/>
      <w:marRight w:val="0"/>
      <w:marTop w:val="0"/>
      <w:marBottom w:val="0"/>
      <w:divBdr>
        <w:top w:val="none" w:sz="0" w:space="0" w:color="auto"/>
        <w:left w:val="none" w:sz="0" w:space="0" w:color="auto"/>
        <w:bottom w:val="none" w:sz="0" w:space="0" w:color="auto"/>
        <w:right w:val="none" w:sz="0" w:space="0" w:color="auto"/>
      </w:divBdr>
    </w:div>
    <w:div w:id="595403356">
      <w:bodyDiv w:val="1"/>
      <w:marLeft w:val="0"/>
      <w:marRight w:val="0"/>
      <w:marTop w:val="0"/>
      <w:marBottom w:val="0"/>
      <w:divBdr>
        <w:top w:val="none" w:sz="0" w:space="0" w:color="auto"/>
        <w:left w:val="none" w:sz="0" w:space="0" w:color="auto"/>
        <w:bottom w:val="none" w:sz="0" w:space="0" w:color="auto"/>
        <w:right w:val="none" w:sz="0" w:space="0" w:color="auto"/>
      </w:divBdr>
    </w:div>
    <w:div w:id="657151507">
      <w:bodyDiv w:val="1"/>
      <w:marLeft w:val="0"/>
      <w:marRight w:val="0"/>
      <w:marTop w:val="0"/>
      <w:marBottom w:val="0"/>
      <w:divBdr>
        <w:top w:val="none" w:sz="0" w:space="0" w:color="auto"/>
        <w:left w:val="none" w:sz="0" w:space="0" w:color="auto"/>
        <w:bottom w:val="none" w:sz="0" w:space="0" w:color="auto"/>
        <w:right w:val="none" w:sz="0" w:space="0" w:color="auto"/>
      </w:divBdr>
    </w:div>
    <w:div w:id="677928311">
      <w:bodyDiv w:val="1"/>
      <w:marLeft w:val="0"/>
      <w:marRight w:val="0"/>
      <w:marTop w:val="0"/>
      <w:marBottom w:val="0"/>
      <w:divBdr>
        <w:top w:val="none" w:sz="0" w:space="0" w:color="auto"/>
        <w:left w:val="none" w:sz="0" w:space="0" w:color="auto"/>
        <w:bottom w:val="none" w:sz="0" w:space="0" w:color="auto"/>
        <w:right w:val="none" w:sz="0" w:space="0" w:color="auto"/>
      </w:divBdr>
    </w:div>
    <w:div w:id="764543023">
      <w:bodyDiv w:val="1"/>
      <w:marLeft w:val="0"/>
      <w:marRight w:val="0"/>
      <w:marTop w:val="0"/>
      <w:marBottom w:val="0"/>
      <w:divBdr>
        <w:top w:val="none" w:sz="0" w:space="0" w:color="auto"/>
        <w:left w:val="none" w:sz="0" w:space="0" w:color="auto"/>
        <w:bottom w:val="none" w:sz="0" w:space="0" w:color="auto"/>
        <w:right w:val="none" w:sz="0" w:space="0" w:color="auto"/>
      </w:divBdr>
    </w:div>
    <w:div w:id="775172845">
      <w:bodyDiv w:val="1"/>
      <w:marLeft w:val="0"/>
      <w:marRight w:val="0"/>
      <w:marTop w:val="0"/>
      <w:marBottom w:val="0"/>
      <w:divBdr>
        <w:top w:val="none" w:sz="0" w:space="0" w:color="auto"/>
        <w:left w:val="none" w:sz="0" w:space="0" w:color="auto"/>
        <w:bottom w:val="none" w:sz="0" w:space="0" w:color="auto"/>
        <w:right w:val="none" w:sz="0" w:space="0" w:color="auto"/>
      </w:divBdr>
    </w:div>
    <w:div w:id="778331720">
      <w:bodyDiv w:val="1"/>
      <w:marLeft w:val="0"/>
      <w:marRight w:val="0"/>
      <w:marTop w:val="0"/>
      <w:marBottom w:val="0"/>
      <w:divBdr>
        <w:top w:val="none" w:sz="0" w:space="0" w:color="auto"/>
        <w:left w:val="none" w:sz="0" w:space="0" w:color="auto"/>
        <w:bottom w:val="none" w:sz="0" w:space="0" w:color="auto"/>
        <w:right w:val="none" w:sz="0" w:space="0" w:color="auto"/>
      </w:divBdr>
    </w:div>
    <w:div w:id="782000132">
      <w:bodyDiv w:val="1"/>
      <w:marLeft w:val="0"/>
      <w:marRight w:val="0"/>
      <w:marTop w:val="0"/>
      <w:marBottom w:val="0"/>
      <w:divBdr>
        <w:top w:val="none" w:sz="0" w:space="0" w:color="auto"/>
        <w:left w:val="none" w:sz="0" w:space="0" w:color="auto"/>
        <w:bottom w:val="none" w:sz="0" w:space="0" w:color="auto"/>
        <w:right w:val="none" w:sz="0" w:space="0" w:color="auto"/>
      </w:divBdr>
    </w:div>
    <w:div w:id="811487699">
      <w:bodyDiv w:val="1"/>
      <w:marLeft w:val="0"/>
      <w:marRight w:val="0"/>
      <w:marTop w:val="0"/>
      <w:marBottom w:val="0"/>
      <w:divBdr>
        <w:top w:val="none" w:sz="0" w:space="0" w:color="auto"/>
        <w:left w:val="none" w:sz="0" w:space="0" w:color="auto"/>
        <w:bottom w:val="none" w:sz="0" w:space="0" w:color="auto"/>
        <w:right w:val="none" w:sz="0" w:space="0" w:color="auto"/>
      </w:divBdr>
    </w:div>
    <w:div w:id="815025629">
      <w:bodyDiv w:val="1"/>
      <w:marLeft w:val="0"/>
      <w:marRight w:val="0"/>
      <w:marTop w:val="0"/>
      <w:marBottom w:val="0"/>
      <w:divBdr>
        <w:top w:val="none" w:sz="0" w:space="0" w:color="auto"/>
        <w:left w:val="none" w:sz="0" w:space="0" w:color="auto"/>
        <w:bottom w:val="none" w:sz="0" w:space="0" w:color="auto"/>
        <w:right w:val="none" w:sz="0" w:space="0" w:color="auto"/>
      </w:divBdr>
    </w:div>
    <w:div w:id="856887781">
      <w:bodyDiv w:val="1"/>
      <w:marLeft w:val="0"/>
      <w:marRight w:val="0"/>
      <w:marTop w:val="0"/>
      <w:marBottom w:val="0"/>
      <w:divBdr>
        <w:top w:val="none" w:sz="0" w:space="0" w:color="auto"/>
        <w:left w:val="none" w:sz="0" w:space="0" w:color="auto"/>
        <w:bottom w:val="none" w:sz="0" w:space="0" w:color="auto"/>
        <w:right w:val="none" w:sz="0" w:space="0" w:color="auto"/>
      </w:divBdr>
    </w:div>
    <w:div w:id="874463317">
      <w:bodyDiv w:val="1"/>
      <w:marLeft w:val="0"/>
      <w:marRight w:val="0"/>
      <w:marTop w:val="0"/>
      <w:marBottom w:val="0"/>
      <w:divBdr>
        <w:top w:val="none" w:sz="0" w:space="0" w:color="auto"/>
        <w:left w:val="none" w:sz="0" w:space="0" w:color="auto"/>
        <w:bottom w:val="none" w:sz="0" w:space="0" w:color="auto"/>
        <w:right w:val="none" w:sz="0" w:space="0" w:color="auto"/>
      </w:divBdr>
    </w:div>
    <w:div w:id="927814933">
      <w:bodyDiv w:val="1"/>
      <w:marLeft w:val="0"/>
      <w:marRight w:val="0"/>
      <w:marTop w:val="0"/>
      <w:marBottom w:val="0"/>
      <w:divBdr>
        <w:top w:val="none" w:sz="0" w:space="0" w:color="auto"/>
        <w:left w:val="none" w:sz="0" w:space="0" w:color="auto"/>
        <w:bottom w:val="none" w:sz="0" w:space="0" w:color="auto"/>
        <w:right w:val="none" w:sz="0" w:space="0" w:color="auto"/>
      </w:divBdr>
    </w:div>
    <w:div w:id="958267488">
      <w:bodyDiv w:val="1"/>
      <w:marLeft w:val="0"/>
      <w:marRight w:val="0"/>
      <w:marTop w:val="0"/>
      <w:marBottom w:val="0"/>
      <w:divBdr>
        <w:top w:val="none" w:sz="0" w:space="0" w:color="auto"/>
        <w:left w:val="none" w:sz="0" w:space="0" w:color="auto"/>
        <w:bottom w:val="none" w:sz="0" w:space="0" w:color="auto"/>
        <w:right w:val="none" w:sz="0" w:space="0" w:color="auto"/>
      </w:divBdr>
    </w:div>
    <w:div w:id="994990276">
      <w:bodyDiv w:val="1"/>
      <w:marLeft w:val="0"/>
      <w:marRight w:val="0"/>
      <w:marTop w:val="0"/>
      <w:marBottom w:val="0"/>
      <w:divBdr>
        <w:top w:val="none" w:sz="0" w:space="0" w:color="auto"/>
        <w:left w:val="none" w:sz="0" w:space="0" w:color="auto"/>
        <w:bottom w:val="none" w:sz="0" w:space="0" w:color="auto"/>
        <w:right w:val="none" w:sz="0" w:space="0" w:color="auto"/>
      </w:divBdr>
    </w:div>
    <w:div w:id="1004669488">
      <w:bodyDiv w:val="1"/>
      <w:marLeft w:val="0"/>
      <w:marRight w:val="0"/>
      <w:marTop w:val="0"/>
      <w:marBottom w:val="0"/>
      <w:divBdr>
        <w:top w:val="none" w:sz="0" w:space="0" w:color="auto"/>
        <w:left w:val="none" w:sz="0" w:space="0" w:color="auto"/>
        <w:bottom w:val="none" w:sz="0" w:space="0" w:color="auto"/>
        <w:right w:val="none" w:sz="0" w:space="0" w:color="auto"/>
      </w:divBdr>
    </w:div>
    <w:div w:id="1048996698">
      <w:bodyDiv w:val="1"/>
      <w:marLeft w:val="0"/>
      <w:marRight w:val="0"/>
      <w:marTop w:val="0"/>
      <w:marBottom w:val="0"/>
      <w:divBdr>
        <w:top w:val="none" w:sz="0" w:space="0" w:color="auto"/>
        <w:left w:val="none" w:sz="0" w:space="0" w:color="auto"/>
        <w:bottom w:val="none" w:sz="0" w:space="0" w:color="auto"/>
        <w:right w:val="none" w:sz="0" w:space="0" w:color="auto"/>
      </w:divBdr>
    </w:div>
    <w:div w:id="1081835208">
      <w:bodyDiv w:val="1"/>
      <w:marLeft w:val="0"/>
      <w:marRight w:val="0"/>
      <w:marTop w:val="0"/>
      <w:marBottom w:val="0"/>
      <w:divBdr>
        <w:top w:val="none" w:sz="0" w:space="0" w:color="auto"/>
        <w:left w:val="none" w:sz="0" w:space="0" w:color="auto"/>
        <w:bottom w:val="none" w:sz="0" w:space="0" w:color="auto"/>
        <w:right w:val="none" w:sz="0" w:space="0" w:color="auto"/>
      </w:divBdr>
    </w:div>
    <w:div w:id="1133132780">
      <w:bodyDiv w:val="1"/>
      <w:marLeft w:val="0"/>
      <w:marRight w:val="0"/>
      <w:marTop w:val="0"/>
      <w:marBottom w:val="0"/>
      <w:divBdr>
        <w:top w:val="none" w:sz="0" w:space="0" w:color="auto"/>
        <w:left w:val="none" w:sz="0" w:space="0" w:color="auto"/>
        <w:bottom w:val="none" w:sz="0" w:space="0" w:color="auto"/>
        <w:right w:val="none" w:sz="0" w:space="0" w:color="auto"/>
      </w:divBdr>
    </w:div>
    <w:div w:id="1177039802">
      <w:bodyDiv w:val="1"/>
      <w:marLeft w:val="0"/>
      <w:marRight w:val="0"/>
      <w:marTop w:val="0"/>
      <w:marBottom w:val="0"/>
      <w:divBdr>
        <w:top w:val="none" w:sz="0" w:space="0" w:color="auto"/>
        <w:left w:val="none" w:sz="0" w:space="0" w:color="auto"/>
        <w:bottom w:val="none" w:sz="0" w:space="0" w:color="auto"/>
        <w:right w:val="none" w:sz="0" w:space="0" w:color="auto"/>
      </w:divBdr>
    </w:div>
    <w:div w:id="1191138941">
      <w:bodyDiv w:val="1"/>
      <w:marLeft w:val="0"/>
      <w:marRight w:val="0"/>
      <w:marTop w:val="0"/>
      <w:marBottom w:val="0"/>
      <w:divBdr>
        <w:top w:val="none" w:sz="0" w:space="0" w:color="auto"/>
        <w:left w:val="none" w:sz="0" w:space="0" w:color="auto"/>
        <w:bottom w:val="none" w:sz="0" w:space="0" w:color="auto"/>
        <w:right w:val="none" w:sz="0" w:space="0" w:color="auto"/>
      </w:divBdr>
    </w:div>
    <w:div w:id="1217934982">
      <w:bodyDiv w:val="1"/>
      <w:marLeft w:val="0"/>
      <w:marRight w:val="0"/>
      <w:marTop w:val="0"/>
      <w:marBottom w:val="0"/>
      <w:divBdr>
        <w:top w:val="none" w:sz="0" w:space="0" w:color="auto"/>
        <w:left w:val="none" w:sz="0" w:space="0" w:color="auto"/>
        <w:bottom w:val="none" w:sz="0" w:space="0" w:color="auto"/>
        <w:right w:val="none" w:sz="0" w:space="0" w:color="auto"/>
      </w:divBdr>
    </w:div>
    <w:div w:id="1242905974">
      <w:bodyDiv w:val="1"/>
      <w:marLeft w:val="0"/>
      <w:marRight w:val="0"/>
      <w:marTop w:val="0"/>
      <w:marBottom w:val="0"/>
      <w:divBdr>
        <w:top w:val="none" w:sz="0" w:space="0" w:color="auto"/>
        <w:left w:val="none" w:sz="0" w:space="0" w:color="auto"/>
        <w:bottom w:val="none" w:sz="0" w:space="0" w:color="auto"/>
        <w:right w:val="none" w:sz="0" w:space="0" w:color="auto"/>
      </w:divBdr>
    </w:div>
    <w:div w:id="1297680038">
      <w:bodyDiv w:val="1"/>
      <w:marLeft w:val="0"/>
      <w:marRight w:val="0"/>
      <w:marTop w:val="0"/>
      <w:marBottom w:val="0"/>
      <w:divBdr>
        <w:top w:val="none" w:sz="0" w:space="0" w:color="auto"/>
        <w:left w:val="none" w:sz="0" w:space="0" w:color="auto"/>
        <w:bottom w:val="none" w:sz="0" w:space="0" w:color="auto"/>
        <w:right w:val="none" w:sz="0" w:space="0" w:color="auto"/>
      </w:divBdr>
    </w:div>
    <w:div w:id="1321350758">
      <w:bodyDiv w:val="1"/>
      <w:marLeft w:val="0"/>
      <w:marRight w:val="0"/>
      <w:marTop w:val="0"/>
      <w:marBottom w:val="0"/>
      <w:divBdr>
        <w:top w:val="none" w:sz="0" w:space="0" w:color="auto"/>
        <w:left w:val="none" w:sz="0" w:space="0" w:color="auto"/>
        <w:bottom w:val="none" w:sz="0" w:space="0" w:color="auto"/>
        <w:right w:val="none" w:sz="0" w:space="0" w:color="auto"/>
      </w:divBdr>
    </w:div>
    <w:div w:id="1338920835">
      <w:bodyDiv w:val="1"/>
      <w:marLeft w:val="0"/>
      <w:marRight w:val="0"/>
      <w:marTop w:val="0"/>
      <w:marBottom w:val="0"/>
      <w:divBdr>
        <w:top w:val="none" w:sz="0" w:space="0" w:color="auto"/>
        <w:left w:val="none" w:sz="0" w:space="0" w:color="auto"/>
        <w:bottom w:val="none" w:sz="0" w:space="0" w:color="auto"/>
        <w:right w:val="none" w:sz="0" w:space="0" w:color="auto"/>
      </w:divBdr>
    </w:div>
    <w:div w:id="1355612829">
      <w:bodyDiv w:val="1"/>
      <w:marLeft w:val="0"/>
      <w:marRight w:val="0"/>
      <w:marTop w:val="0"/>
      <w:marBottom w:val="0"/>
      <w:divBdr>
        <w:top w:val="none" w:sz="0" w:space="0" w:color="auto"/>
        <w:left w:val="none" w:sz="0" w:space="0" w:color="auto"/>
        <w:bottom w:val="none" w:sz="0" w:space="0" w:color="auto"/>
        <w:right w:val="none" w:sz="0" w:space="0" w:color="auto"/>
      </w:divBdr>
    </w:div>
    <w:div w:id="1403020089">
      <w:bodyDiv w:val="1"/>
      <w:marLeft w:val="0"/>
      <w:marRight w:val="0"/>
      <w:marTop w:val="0"/>
      <w:marBottom w:val="0"/>
      <w:divBdr>
        <w:top w:val="none" w:sz="0" w:space="0" w:color="auto"/>
        <w:left w:val="none" w:sz="0" w:space="0" w:color="auto"/>
        <w:bottom w:val="none" w:sz="0" w:space="0" w:color="auto"/>
        <w:right w:val="none" w:sz="0" w:space="0" w:color="auto"/>
      </w:divBdr>
    </w:div>
    <w:div w:id="1408917283">
      <w:bodyDiv w:val="1"/>
      <w:marLeft w:val="0"/>
      <w:marRight w:val="0"/>
      <w:marTop w:val="0"/>
      <w:marBottom w:val="0"/>
      <w:divBdr>
        <w:top w:val="none" w:sz="0" w:space="0" w:color="auto"/>
        <w:left w:val="none" w:sz="0" w:space="0" w:color="auto"/>
        <w:bottom w:val="none" w:sz="0" w:space="0" w:color="auto"/>
        <w:right w:val="none" w:sz="0" w:space="0" w:color="auto"/>
      </w:divBdr>
    </w:div>
    <w:div w:id="1415206112">
      <w:bodyDiv w:val="1"/>
      <w:marLeft w:val="0"/>
      <w:marRight w:val="0"/>
      <w:marTop w:val="0"/>
      <w:marBottom w:val="0"/>
      <w:divBdr>
        <w:top w:val="none" w:sz="0" w:space="0" w:color="auto"/>
        <w:left w:val="none" w:sz="0" w:space="0" w:color="auto"/>
        <w:bottom w:val="none" w:sz="0" w:space="0" w:color="auto"/>
        <w:right w:val="none" w:sz="0" w:space="0" w:color="auto"/>
      </w:divBdr>
    </w:div>
    <w:div w:id="1417050056">
      <w:bodyDiv w:val="1"/>
      <w:marLeft w:val="0"/>
      <w:marRight w:val="0"/>
      <w:marTop w:val="0"/>
      <w:marBottom w:val="0"/>
      <w:divBdr>
        <w:top w:val="none" w:sz="0" w:space="0" w:color="auto"/>
        <w:left w:val="none" w:sz="0" w:space="0" w:color="auto"/>
        <w:bottom w:val="none" w:sz="0" w:space="0" w:color="auto"/>
        <w:right w:val="none" w:sz="0" w:space="0" w:color="auto"/>
      </w:divBdr>
    </w:div>
    <w:div w:id="1452943617">
      <w:bodyDiv w:val="1"/>
      <w:marLeft w:val="0"/>
      <w:marRight w:val="0"/>
      <w:marTop w:val="0"/>
      <w:marBottom w:val="0"/>
      <w:divBdr>
        <w:top w:val="none" w:sz="0" w:space="0" w:color="auto"/>
        <w:left w:val="none" w:sz="0" w:space="0" w:color="auto"/>
        <w:bottom w:val="none" w:sz="0" w:space="0" w:color="auto"/>
        <w:right w:val="none" w:sz="0" w:space="0" w:color="auto"/>
      </w:divBdr>
    </w:div>
    <w:div w:id="1499422544">
      <w:bodyDiv w:val="1"/>
      <w:marLeft w:val="0"/>
      <w:marRight w:val="0"/>
      <w:marTop w:val="0"/>
      <w:marBottom w:val="0"/>
      <w:divBdr>
        <w:top w:val="none" w:sz="0" w:space="0" w:color="auto"/>
        <w:left w:val="none" w:sz="0" w:space="0" w:color="auto"/>
        <w:bottom w:val="none" w:sz="0" w:space="0" w:color="auto"/>
        <w:right w:val="none" w:sz="0" w:space="0" w:color="auto"/>
      </w:divBdr>
    </w:div>
    <w:div w:id="1501656055">
      <w:bodyDiv w:val="1"/>
      <w:marLeft w:val="0"/>
      <w:marRight w:val="0"/>
      <w:marTop w:val="0"/>
      <w:marBottom w:val="0"/>
      <w:divBdr>
        <w:top w:val="none" w:sz="0" w:space="0" w:color="auto"/>
        <w:left w:val="none" w:sz="0" w:space="0" w:color="auto"/>
        <w:bottom w:val="none" w:sz="0" w:space="0" w:color="auto"/>
        <w:right w:val="none" w:sz="0" w:space="0" w:color="auto"/>
      </w:divBdr>
    </w:div>
    <w:div w:id="1502117460">
      <w:bodyDiv w:val="1"/>
      <w:marLeft w:val="0"/>
      <w:marRight w:val="0"/>
      <w:marTop w:val="0"/>
      <w:marBottom w:val="0"/>
      <w:divBdr>
        <w:top w:val="none" w:sz="0" w:space="0" w:color="auto"/>
        <w:left w:val="none" w:sz="0" w:space="0" w:color="auto"/>
        <w:bottom w:val="none" w:sz="0" w:space="0" w:color="auto"/>
        <w:right w:val="none" w:sz="0" w:space="0" w:color="auto"/>
      </w:divBdr>
    </w:div>
    <w:div w:id="1527330204">
      <w:bodyDiv w:val="1"/>
      <w:marLeft w:val="0"/>
      <w:marRight w:val="0"/>
      <w:marTop w:val="0"/>
      <w:marBottom w:val="0"/>
      <w:divBdr>
        <w:top w:val="none" w:sz="0" w:space="0" w:color="auto"/>
        <w:left w:val="none" w:sz="0" w:space="0" w:color="auto"/>
        <w:bottom w:val="none" w:sz="0" w:space="0" w:color="auto"/>
        <w:right w:val="none" w:sz="0" w:space="0" w:color="auto"/>
      </w:divBdr>
    </w:div>
    <w:div w:id="1577665756">
      <w:bodyDiv w:val="1"/>
      <w:marLeft w:val="0"/>
      <w:marRight w:val="0"/>
      <w:marTop w:val="0"/>
      <w:marBottom w:val="0"/>
      <w:divBdr>
        <w:top w:val="none" w:sz="0" w:space="0" w:color="auto"/>
        <w:left w:val="none" w:sz="0" w:space="0" w:color="auto"/>
        <w:bottom w:val="none" w:sz="0" w:space="0" w:color="auto"/>
        <w:right w:val="none" w:sz="0" w:space="0" w:color="auto"/>
      </w:divBdr>
    </w:div>
    <w:div w:id="1629818324">
      <w:bodyDiv w:val="1"/>
      <w:marLeft w:val="0"/>
      <w:marRight w:val="0"/>
      <w:marTop w:val="0"/>
      <w:marBottom w:val="0"/>
      <w:divBdr>
        <w:top w:val="none" w:sz="0" w:space="0" w:color="auto"/>
        <w:left w:val="none" w:sz="0" w:space="0" w:color="auto"/>
        <w:bottom w:val="none" w:sz="0" w:space="0" w:color="auto"/>
        <w:right w:val="none" w:sz="0" w:space="0" w:color="auto"/>
      </w:divBdr>
    </w:div>
    <w:div w:id="1663968063">
      <w:bodyDiv w:val="1"/>
      <w:marLeft w:val="0"/>
      <w:marRight w:val="0"/>
      <w:marTop w:val="0"/>
      <w:marBottom w:val="0"/>
      <w:divBdr>
        <w:top w:val="none" w:sz="0" w:space="0" w:color="auto"/>
        <w:left w:val="none" w:sz="0" w:space="0" w:color="auto"/>
        <w:bottom w:val="none" w:sz="0" w:space="0" w:color="auto"/>
        <w:right w:val="none" w:sz="0" w:space="0" w:color="auto"/>
      </w:divBdr>
    </w:div>
    <w:div w:id="1676415936">
      <w:bodyDiv w:val="1"/>
      <w:marLeft w:val="0"/>
      <w:marRight w:val="0"/>
      <w:marTop w:val="0"/>
      <w:marBottom w:val="0"/>
      <w:divBdr>
        <w:top w:val="none" w:sz="0" w:space="0" w:color="auto"/>
        <w:left w:val="none" w:sz="0" w:space="0" w:color="auto"/>
        <w:bottom w:val="none" w:sz="0" w:space="0" w:color="auto"/>
        <w:right w:val="none" w:sz="0" w:space="0" w:color="auto"/>
      </w:divBdr>
    </w:div>
    <w:div w:id="1695962617">
      <w:bodyDiv w:val="1"/>
      <w:marLeft w:val="0"/>
      <w:marRight w:val="0"/>
      <w:marTop w:val="0"/>
      <w:marBottom w:val="0"/>
      <w:divBdr>
        <w:top w:val="none" w:sz="0" w:space="0" w:color="auto"/>
        <w:left w:val="none" w:sz="0" w:space="0" w:color="auto"/>
        <w:bottom w:val="none" w:sz="0" w:space="0" w:color="auto"/>
        <w:right w:val="none" w:sz="0" w:space="0" w:color="auto"/>
      </w:divBdr>
    </w:div>
    <w:div w:id="1698894588">
      <w:bodyDiv w:val="1"/>
      <w:marLeft w:val="0"/>
      <w:marRight w:val="0"/>
      <w:marTop w:val="0"/>
      <w:marBottom w:val="0"/>
      <w:divBdr>
        <w:top w:val="none" w:sz="0" w:space="0" w:color="auto"/>
        <w:left w:val="none" w:sz="0" w:space="0" w:color="auto"/>
        <w:bottom w:val="none" w:sz="0" w:space="0" w:color="auto"/>
        <w:right w:val="none" w:sz="0" w:space="0" w:color="auto"/>
      </w:divBdr>
    </w:div>
    <w:div w:id="1739550325">
      <w:bodyDiv w:val="1"/>
      <w:marLeft w:val="0"/>
      <w:marRight w:val="0"/>
      <w:marTop w:val="0"/>
      <w:marBottom w:val="0"/>
      <w:divBdr>
        <w:top w:val="none" w:sz="0" w:space="0" w:color="auto"/>
        <w:left w:val="none" w:sz="0" w:space="0" w:color="auto"/>
        <w:bottom w:val="none" w:sz="0" w:space="0" w:color="auto"/>
        <w:right w:val="none" w:sz="0" w:space="0" w:color="auto"/>
      </w:divBdr>
      <w:divsChild>
        <w:div w:id="1033728712">
          <w:marLeft w:val="0"/>
          <w:marRight w:val="0"/>
          <w:marTop w:val="0"/>
          <w:marBottom w:val="0"/>
          <w:divBdr>
            <w:top w:val="single" w:sz="2" w:space="0" w:color="E3E3E3"/>
            <w:left w:val="single" w:sz="2" w:space="0" w:color="E3E3E3"/>
            <w:bottom w:val="single" w:sz="2" w:space="0" w:color="E3E3E3"/>
            <w:right w:val="single" w:sz="2" w:space="0" w:color="E3E3E3"/>
          </w:divBdr>
          <w:divsChild>
            <w:div w:id="1880782568">
              <w:marLeft w:val="0"/>
              <w:marRight w:val="0"/>
              <w:marTop w:val="0"/>
              <w:marBottom w:val="0"/>
              <w:divBdr>
                <w:top w:val="single" w:sz="2" w:space="0" w:color="E3E3E3"/>
                <w:left w:val="single" w:sz="2" w:space="0" w:color="E3E3E3"/>
                <w:bottom w:val="single" w:sz="2" w:space="0" w:color="E3E3E3"/>
                <w:right w:val="single" w:sz="2" w:space="0" w:color="E3E3E3"/>
              </w:divBdr>
              <w:divsChild>
                <w:div w:id="390815830">
                  <w:marLeft w:val="0"/>
                  <w:marRight w:val="0"/>
                  <w:marTop w:val="0"/>
                  <w:marBottom w:val="0"/>
                  <w:divBdr>
                    <w:top w:val="single" w:sz="2" w:space="0" w:color="E3E3E3"/>
                    <w:left w:val="single" w:sz="2" w:space="0" w:color="E3E3E3"/>
                    <w:bottom w:val="single" w:sz="2" w:space="0" w:color="E3E3E3"/>
                    <w:right w:val="single" w:sz="2" w:space="0" w:color="E3E3E3"/>
                  </w:divBdr>
                  <w:divsChild>
                    <w:div w:id="922883411">
                      <w:marLeft w:val="0"/>
                      <w:marRight w:val="0"/>
                      <w:marTop w:val="0"/>
                      <w:marBottom w:val="0"/>
                      <w:divBdr>
                        <w:top w:val="single" w:sz="2" w:space="0" w:color="E3E3E3"/>
                        <w:left w:val="single" w:sz="2" w:space="0" w:color="E3E3E3"/>
                        <w:bottom w:val="single" w:sz="2" w:space="0" w:color="E3E3E3"/>
                        <w:right w:val="single" w:sz="2" w:space="0" w:color="E3E3E3"/>
                      </w:divBdr>
                      <w:divsChild>
                        <w:div w:id="527304636">
                          <w:marLeft w:val="0"/>
                          <w:marRight w:val="0"/>
                          <w:marTop w:val="0"/>
                          <w:marBottom w:val="0"/>
                          <w:divBdr>
                            <w:top w:val="single" w:sz="2" w:space="0" w:color="E3E3E3"/>
                            <w:left w:val="single" w:sz="2" w:space="0" w:color="E3E3E3"/>
                            <w:bottom w:val="single" w:sz="2" w:space="0" w:color="E3E3E3"/>
                            <w:right w:val="single" w:sz="2" w:space="0" w:color="E3E3E3"/>
                          </w:divBdr>
                          <w:divsChild>
                            <w:div w:id="395131745">
                              <w:marLeft w:val="0"/>
                              <w:marRight w:val="0"/>
                              <w:marTop w:val="0"/>
                              <w:marBottom w:val="0"/>
                              <w:divBdr>
                                <w:top w:val="single" w:sz="2" w:space="0" w:color="E3E3E3"/>
                                <w:left w:val="single" w:sz="2" w:space="0" w:color="E3E3E3"/>
                                <w:bottom w:val="single" w:sz="2" w:space="0" w:color="E3E3E3"/>
                                <w:right w:val="single" w:sz="2" w:space="0" w:color="E3E3E3"/>
                              </w:divBdr>
                              <w:divsChild>
                                <w:div w:id="37061741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5003375">
                                      <w:marLeft w:val="0"/>
                                      <w:marRight w:val="0"/>
                                      <w:marTop w:val="0"/>
                                      <w:marBottom w:val="0"/>
                                      <w:divBdr>
                                        <w:top w:val="single" w:sz="2" w:space="0" w:color="E3E3E3"/>
                                        <w:left w:val="single" w:sz="2" w:space="0" w:color="E3E3E3"/>
                                        <w:bottom w:val="single" w:sz="2" w:space="0" w:color="E3E3E3"/>
                                        <w:right w:val="single" w:sz="2" w:space="0" w:color="E3E3E3"/>
                                      </w:divBdr>
                                      <w:divsChild>
                                        <w:div w:id="1506361023">
                                          <w:marLeft w:val="0"/>
                                          <w:marRight w:val="0"/>
                                          <w:marTop w:val="0"/>
                                          <w:marBottom w:val="0"/>
                                          <w:divBdr>
                                            <w:top w:val="single" w:sz="2" w:space="0" w:color="E3E3E3"/>
                                            <w:left w:val="single" w:sz="2" w:space="0" w:color="E3E3E3"/>
                                            <w:bottom w:val="single" w:sz="2" w:space="0" w:color="E3E3E3"/>
                                            <w:right w:val="single" w:sz="2" w:space="0" w:color="E3E3E3"/>
                                          </w:divBdr>
                                          <w:divsChild>
                                            <w:div w:id="1562903504">
                                              <w:marLeft w:val="0"/>
                                              <w:marRight w:val="0"/>
                                              <w:marTop w:val="0"/>
                                              <w:marBottom w:val="0"/>
                                              <w:divBdr>
                                                <w:top w:val="single" w:sz="2" w:space="0" w:color="E3E3E3"/>
                                                <w:left w:val="single" w:sz="2" w:space="0" w:color="E3E3E3"/>
                                                <w:bottom w:val="single" w:sz="2" w:space="0" w:color="E3E3E3"/>
                                                <w:right w:val="single" w:sz="2" w:space="0" w:color="E3E3E3"/>
                                              </w:divBdr>
                                              <w:divsChild>
                                                <w:div w:id="153644052">
                                                  <w:marLeft w:val="0"/>
                                                  <w:marRight w:val="0"/>
                                                  <w:marTop w:val="0"/>
                                                  <w:marBottom w:val="0"/>
                                                  <w:divBdr>
                                                    <w:top w:val="single" w:sz="2" w:space="0" w:color="E3E3E3"/>
                                                    <w:left w:val="single" w:sz="2" w:space="0" w:color="E3E3E3"/>
                                                    <w:bottom w:val="single" w:sz="2" w:space="0" w:color="E3E3E3"/>
                                                    <w:right w:val="single" w:sz="2" w:space="0" w:color="E3E3E3"/>
                                                  </w:divBdr>
                                                  <w:divsChild>
                                                    <w:div w:id="1047022130">
                                                      <w:marLeft w:val="0"/>
                                                      <w:marRight w:val="0"/>
                                                      <w:marTop w:val="0"/>
                                                      <w:marBottom w:val="0"/>
                                                      <w:divBdr>
                                                        <w:top w:val="single" w:sz="2" w:space="0" w:color="E3E3E3"/>
                                                        <w:left w:val="single" w:sz="2" w:space="0" w:color="E3E3E3"/>
                                                        <w:bottom w:val="single" w:sz="2" w:space="0" w:color="E3E3E3"/>
                                                        <w:right w:val="single" w:sz="2" w:space="0" w:color="E3E3E3"/>
                                                      </w:divBdr>
                                                      <w:divsChild>
                                                        <w:div w:id="238566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2143615">
          <w:marLeft w:val="0"/>
          <w:marRight w:val="0"/>
          <w:marTop w:val="0"/>
          <w:marBottom w:val="0"/>
          <w:divBdr>
            <w:top w:val="none" w:sz="0" w:space="0" w:color="auto"/>
            <w:left w:val="none" w:sz="0" w:space="0" w:color="auto"/>
            <w:bottom w:val="none" w:sz="0" w:space="0" w:color="auto"/>
            <w:right w:val="none" w:sz="0" w:space="0" w:color="auto"/>
          </w:divBdr>
        </w:div>
      </w:divsChild>
    </w:div>
    <w:div w:id="1766878072">
      <w:bodyDiv w:val="1"/>
      <w:marLeft w:val="0"/>
      <w:marRight w:val="0"/>
      <w:marTop w:val="0"/>
      <w:marBottom w:val="0"/>
      <w:divBdr>
        <w:top w:val="none" w:sz="0" w:space="0" w:color="auto"/>
        <w:left w:val="none" w:sz="0" w:space="0" w:color="auto"/>
        <w:bottom w:val="none" w:sz="0" w:space="0" w:color="auto"/>
        <w:right w:val="none" w:sz="0" w:space="0" w:color="auto"/>
      </w:divBdr>
    </w:div>
    <w:div w:id="1820919742">
      <w:bodyDiv w:val="1"/>
      <w:marLeft w:val="0"/>
      <w:marRight w:val="0"/>
      <w:marTop w:val="0"/>
      <w:marBottom w:val="0"/>
      <w:divBdr>
        <w:top w:val="none" w:sz="0" w:space="0" w:color="auto"/>
        <w:left w:val="none" w:sz="0" w:space="0" w:color="auto"/>
        <w:bottom w:val="none" w:sz="0" w:space="0" w:color="auto"/>
        <w:right w:val="none" w:sz="0" w:space="0" w:color="auto"/>
      </w:divBdr>
    </w:div>
    <w:div w:id="1823113094">
      <w:bodyDiv w:val="1"/>
      <w:marLeft w:val="0"/>
      <w:marRight w:val="0"/>
      <w:marTop w:val="0"/>
      <w:marBottom w:val="0"/>
      <w:divBdr>
        <w:top w:val="none" w:sz="0" w:space="0" w:color="auto"/>
        <w:left w:val="none" w:sz="0" w:space="0" w:color="auto"/>
        <w:bottom w:val="none" w:sz="0" w:space="0" w:color="auto"/>
        <w:right w:val="none" w:sz="0" w:space="0" w:color="auto"/>
      </w:divBdr>
    </w:div>
    <w:div w:id="1839153992">
      <w:bodyDiv w:val="1"/>
      <w:marLeft w:val="0"/>
      <w:marRight w:val="0"/>
      <w:marTop w:val="0"/>
      <w:marBottom w:val="0"/>
      <w:divBdr>
        <w:top w:val="none" w:sz="0" w:space="0" w:color="auto"/>
        <w:left w:val="none" w:sz="0" w:space="0" w:color="auto"/>
        <w:bottom w:val="none" w:sz="0" w:space="0" w:color="auto"/>
        <w:right w:val="none" w:sz="0" w:space="0" w:color="auto"/>
      </w:divBdr>
    </w:div>
    <w:div w:id="1876892841">
      <w:bodyDiv w:val="1"/>
      <w:marLeft w:val="0"/>
      <w:marRight w:val="0"/>
      <w:marTop w:val="0"/>
      <w:marBottom w:val="0"/>
      <w:divBdr>
        <w:top w:val="none" w:sz="0" w:space="0" w:color="auto"/>
        <w:left w:val="none" w:sz="0" w:space="0" w:color="auto"/>
        <w:bottom w:val="none" w:sz="0" w:space="0" w:color="auto"/>
        <w:right w:val="none" w:sz="0" w:space="0" w:color="auto"/>
      </w:divBdr>
    </w:div>
    <w:div w:id="1923369048">
      <w:bodyDiv w:val="1"/>
      <w:marLeft w:val="0"/>
      <w:marRight w:val="0"/>
      <w:marTop w:val="0"/>
      <w:marBottom w:val="0"/>
      <w:divBdr>
        <w:top w:val="none" w:sz="0" w:space="0" w:color="auto"/>
        <w:left w:val="none" w:sz="0" w:space="0" w:color="auto"/>
        <w:bottom w:val="none" w:sz="0" w:space="0" w:color="auto"/>
        <w:right w:val="none" w:sz="0" w:space="0" w:color="auto"/>
      </w:divBdr>
    </w:div>
    <w:div w:id="1932547770">
      <w:bodyDiv w:val="1"/>
      <w:marLeft w:val="0"/>
      <w:marRight w:val="0"/>
      <w:marTop w:val="0"/>
      <w:marBottom w:val="0"/>
      <w:divBdr>
        <w:top w:val="none" w:sz="0" w:space="0" w:color="auto"/>
        <w:left w:val="none" w:sz="0" w:space="0" w:color="auto"/>
        <w:bottom w:val="none" w:sz="0" w:space="0" w:color="auto"/>
        <w:right w:val="none" w:sz="0" w:space="0" w:color="auto"/>
      </w:divBdr>
    </w:div>
    <w:div w:id="1948193677">
      <w:bodyDiv w:val="1"/>
      <w:marLeft w:val="0"/>
      <w:marRight w:val="0"/>
      <w:marTop w:val="0"/>
      <w:marBottom w:val="0"/>
      <w:divBdr>
        <w:top w:val="none" w:sz="0" w:space="0" w:color="auto"/>
        <w:left w:val="none" w:sz="0" w:space="0" w:color="auto"/>
        <w:bottom w:val="none" w:sz="0" w:space="0" w:color="auto"/>
        <w:right w:val="none" w:sz="0" w:space="0" w:color="auto"/>
      </w:divBdr>
    </w:div>
    <w:div w:id="1989820962">
      <w:bodyDiv w:val="1"/>
      <w:marLeft w:val="0"/>
      <w:marRight w:val="0"/>
      <w:marTop w:val="0"/>
      <w:marBottom w:val="0"/>
      <w:divBdr>
        <w:top w:val="none" w:sz="0" w:space="0" w:color="auto"/>
        <w:left w:val="none" w:sz="0" w:space="0" w:color="auto"/>
        <w:bottom w:val="none" w:sz="0" w:space="0" w:color="auto"/>
        <w:right w:val="none" w:sz="0" w:space="0" w:color="auto"/>
      </w:divBdr>
    </w:div>
    <w:div w:id="2004427856">
      <w:bodyDiv w:val="1"/>
      <w:marLeft w:val="0"/>
      <w:marRight w:val="0"/>
      <w:marTop w:val="0"/>
      <w:marBottom w:val="0"/>
      <w:divBdr>
        <w:top w:val="none" w:sz="0" w:space="0" w:color="auto"/>
        <w:left w:val="none" w:sz="0" w:space="0" w:color="auto"/>
        <w:bottom w:val="none" w:sz="0" w:space="0" w:color="auto"/>
        <w:right w:val="none" w:sz="0" w:space="0" w:color="auto"/>
      </w:divBdr>
    </w:div>
    <w:div w:id="2083067006">
      <w:bodyDiv w:val="1"/>
      <w:marLeft w:val="0"/>
      <w:marRight w:val="0"/>
      <w:marTop w:val="0"/>
      <w:marBottom w:val="0"/>
      <w:divBdr>
        <w:top w:val="none" w:sz="0" w:space="0" w:color="auto"/>
        <w:left w:val="none" w:sz="0" w:space="0" w:color="auto"/>
        <w:bottom w:val="none" w:sz="0" w:space="0" w:color="auto"/>
        <w:right w:val="none" w:sz="0" w:space="0" w:color="auto"/>
      </w:divBdr>
    </w:div>
    <w:div w:id="2088333852">
      <w:bodyDiv w:val="1"/>
      <w:marLeft w:val="0"/>
      <w:marRight w:val="0"/>
      <w:marTop w:val="0"/>
      <w:marBottom w:val="0"/>
      <w:divBdr>
        <w:top w:val="none" w:sz="0" w:space="0" w:color="auto"/>
        <w:left w:val="none" w:sz="0" w:space="0" w:color="auto"/>
        <w:bottom w:val="none" w:sz="0" w:space="0" w:color="auto"/>
        <w:right w:val="none" w:sz="0" w:space="0" w:color="auto"/>
      </w:divBdr>
    </w:div>
    <w:div w:id="2089035147">
      <w:bodyDiv w:val="1"/>
      <w:marLeft w:val="0"/>
      <w:marRight w:val="0"/>
      <w:marTop w:val="0"/>
      <w:marBottom w:val="0"/>
      <w:divBdr>
        <w:top w:val="none" w:sz="0" w:space="0" w:color="auto"/>
        <w:left w:val="none" w:sz="0" w:space="0" w:color="auto"/>
        <w:bottom w:val="none" w:sz="0" w:space="0" w:color="auto"/>
        <w:right w:val="none" w:sz="0" w:space="0" w:color="auto"/>
      </w:divBdr>
    </w:div>
    <w:div w:id="2104833566">
      <w:bodyDiv w:val="1"/>
      <w:marLeft w:val="0"/>
      <w:marRight w:val="0"/>
      <w:marTop w:val="0"/>
      <w:marBottom w:val="0"/>
      <w:divBdr>
        <w:top w:val="none" w:sz="0" w:space="0" w:color="auto"/>
        <w:left w:val="none" w:sz="0" w:space="0" w:color="auto"/>
        <w:bottom w:val="none" w:sz="0" w:space="0" w:color="auto"/>
        <w:right w:val="none" w:sz="0" w:space="0" w:color="auto"/>
      </w:divBdr>
    </w:div>
    <w:div w:id="2117364238">
      <w:bodyDiv w:val="1"/>
      <w:marLeft w:val="0"/>
      <w:marRight w:val="0"/>
      <w:marTop w:val="0"/>
      <w:marBottom w:val="0"/>
      <w:divBdr>
        <w:top w:val="none" w:sz="0" w:space="0" w:color="auto"/>
        <w:left w:val="none" w:sz="0" w:space="0" w:color="auto"/>
        <w:bottom w:val="none" w:sz="0" w:space="0" w:color="auto"/>
        <w:right w:val="none" w:sz="0" w:space="0" w:color="auto"/>
      </w:divBdr>
    </w:div>
    <w:div w:id="21413422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alcare.wales/cms-assets/documents/CRT132463A_WA-National-Data-Strategy-for-Social-Care-Discovery-Report-v1.1-ACCESSIBILITY-NOTES_WEB.pdf" TargetMode="External"/><Relationship Id="rId21" Type="http://schemas.openxmlformats.org/officeDocument/2006/relationships/footer" Target="footer3.xml"/><Relationship Id="rId42" Type="http://schemas.openxmlformats.org/officeDocument/2006/relationships/chart" Target="charts/chart2.xml"/><Relationship Id="rId47" Type="http://schemas.openxmlformats.org/officeDocument/2006/relationships/hyperlink" Target="https://www.hl7.org.uk/" TargetMode="Externa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image" Target="media/image43.png"/><Relationship Id="rId112" Type="http://schemas.openxmlformats.org/officeDocument/2006/relationships/footer" Target="footer9.xml"/><Relationship Id="rId16" Type="http://schemas.openxmlformats.org/officeDocument/2006/relationships/image" Target="media/image3.png"/><Relationship Id="rId107" Type="http://schemas.openxmlformats.org/officeDocument/2006/relationships/image" Target="media/image61.png"/><Relationship Id="rId11" Type="http://schemas.openxmlformats.org/officeDocument/2006/relationships/image" Target="media/image1.png"/><Relationship Id="rId32" Type="http://schemas.openxmlformats.org/officeDocument/2006/relationships/header" Target="header6.xml"/><Relationship Id="rId37" Type="http://schemas.openxmlformats.org/officeDocument/2006/relationships/hyperlink" Target="https://www.gov.uk/government/publications/data-maturity-assessment-for-government-framework" TargetMode="External"/><Relationship Id="rId53" Type="http://schemas.openxmlformats.org/officeDocument/2006/relationships/image" Target="media/image7.png"/><Relationship Id="rId58" Type="http://schemas.openxmlformats.org/officeDocument/2006/relationships/image" Target="media/image12.png"/><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image" Target="media/image56.png"/><Relationship Id="rId5" Type="http://schemas.openxmlformats.org/officeDocument/2006/relationships/numbering" Target="numbering.xml"/><Relationship Id="rId90" Type="http://schemas.openxmlformats.org/officeDocument/2006/relationships/image" Target="media/image44.png"/><Relationship Id="rId95" Type="http://schemas.openxmlformats.org/officeDocument/2006/relationships/image" Target="media/image49.png"/><Relationship Id="rId22" Type="http://schemas.openxmlformats.org/officeDocument/2006/relationships/footer" Target="footer4.xml"/><Relationship Id="rId27" Type="http://schemas.openxmlformats.org/officeDocument/2006/relationships/hyperlink" Target="https://socialcare.wales/cms-assets/documents/Statement-of-Strategic-Intent-vFinal-EL3.pdf" TargetMode="External"/><Relationship Id="rId43" Type="http://schemas.openxmlformats.org/officeDocument/2006/relationships/hyperlink" Target="https://dhcw.nhs.wales/" TargetMode="External"/><Relationship Id="rId48" Type="http://schemas.openxmlformats.org/officeDocument/2006/relationships/chart" Target="charts/chart6.xml"/><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eader" Target="header8.xml"/><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image" Target="media/image2.emf"/><Relationship Id="rId17" Type="http://schemas.openxmlformats.org/officeDocument/2006/relationships/image" Target="media/image4.png"/><Relationship Id="rId33" Type="http://schemas.openxmlformats.org/officeDocument/2006/relationships/hyperlink" Target="https://socialcare.wales/cms-assets/documents/CRT132463A_WA-National-Data-Strategy-for-Social-Care-Discovery-Report-v1.1-ACCESSIBILITY-NOTES_WEB.pdf" TargetMode="External"/><Relationship Id="rId38" Type="http://schemas.openxmlformats.org/officeDocument/2006/relationships/hyperlink" Target="https://www.dataorchard.org.uk/resources/data-maturity-framework" TargetMode="External"/><Relationship Id="rId59" Type="http://schemas.openxmlformats.org/officeDocument/2006/relationships/image" Target="media/image13.png"/><Relationship Id="rId103" Type="http://schemas.openxmlformats.org/officeDocument/2006/relationships/image" Target="media/image57.png"/><Relationship Id="rId108" Type="http://schemas.openxmlformats.org/officeDocument/2006/relationships/header" Target="header7.xml"/><Relationship Id="rId54" Type="http://schemas.openxmlformats.org/officeDocument/2006/relationships/image" Target="media/image8.png"/><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image" Target="media/image45.pn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hyperlink" Target="https://dhcw.nhs.wales/national-data-resource/" TargetMode="External"/><Relationship Id="rId36" Type="http://schemas.openxmlformats.org/officeDocument/2006/relationships/hyperlink" Target="https://saildatabank.com/" TargetMode="External"/><Relationship Id="rId49" Type="http://schemas.openxmlformats.org/officeDocument/2006/relationships/chart" Target="charts/chart7.xml"/><Relationship Id="rId57" Type="http://schemas.openxmlformats.org/officeDocument/2006/relationships/image" Target="media/image11.png"/><Relationship Id="rId106" Type="http://schemas.openxmlformats.org/officeDocument/2006/relationships/image" Target="media/image60.png"/><Relationship Id="rId114"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chart" Target="charts/chart3.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40.png"/><Relationship Id="rId94" Type="http://schemas.openxmlformats.org/officeDocument/2006/relationships/image" Target="media/image48.png"/><Relationship Id="rId99" Type="http://schemas.openxmlformats.org/officeDocument/2006/relationships/image" Target="media/image53.png"/><Relationship Id="rId101"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www.almaeconomics.com" TargetMode="External"/><Relationship Id="rId39" Type="http://schemas.openxmlformats.org/officeDocument/2006/relationships/hyperlink" Target="https://www.local.gov.uk/sites/default/files/documents/Social%20Care%20Digital%20Maturity%20Assessment%202017%20survey%20findings.pdf" TargetMode="External"/><Relationship Id="rId109" Type="http://schemas.openxmlformats.org/officeDocument/2006/relationships/footer" Target="footer8.xml"/><Relationship Id="rId34" Type="http://schemas.openxmlformats.org/officeDocument/2006/relationships/hyperlink" Target="https://socialcare.wales/cms-assets/documents/Statement-of-Strategic-Intent-vFinal-EL3.pdf" TargetMode="External"/><Relationship Id="rId50" Type="http://schemas.openxmlformats.org/officeDocument/2006/relationships/chart" Target="charts/chart8.xml"/><Relationship Id="rId55" Type="http://schemas.openxmlformats.org/officeDocument/2006/relationships/image" Target="media/image9.png"/><Relationship Id="rId76" Type="http://schemas.openxmlformats.org/officeDocument/2006/relationships/image" Target="media/image30.png"/><Relationship Id="rId97" Type="http://schemas.openxmlformats.org/officeDocument/2006/relationships/image" Target="media/image51.png"/><Relationship Id="rId104" Type="http://schemas.openxmlformats.org/officeDocument/2006/relationships/image" Target="media/image58.png"/><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5.xml"/><Relationship Id="rId40" Type="http://schemas.openxmlformats.org/officeDocument/2006/relationships/hyperlink" Target="https://www.digihealthcare.scot/app/uploads/2022/03/DHCS-Digital-Maturity-Assessment-Local-Authority-Results_Final.pdf" TargetMode="External"/><Relationship Id="rId45" Type="http://schemas.openxmlformats.org/officeDocument/2006/relationships/chart" Target="charts/chart4.xm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image" Target="media/image62.emf"/><Relationship Id="rId115" Type="http://schemas.openxmlformats.org/officeDocument/2006/relationships/fontTable" Target="fontTable.xml"/><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hyperlink" Target="https://dhcw.nhs.wales/national-data-resource/" TargetMode="External"/><Relationship Id="rId56"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image" Target="media/image54.png"/><Relationship Id="rId105"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chart" Target="charts/chart9.xml"/><Relationship Id="rId72" Type="http://schemas.openxmlformats.org/officeDocument/2006/relationships/image" Target="media/image26.png"/><Relationship Id="rId93" Type="http://schemas.openxmlformats.org/officeDocument/2006/relationships/image" Target="media/image47.png"/><Relationship Id="rId98" Type="http://schemas.openxmlformats.org/officeDocument/2006/relationships/image" Target="media/image52.png"/><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chart" Target="charts/chart5.xml"/><Relationship Id="rId67" Type="http://schemas.openxmlformats.org/officeDocument/2006/relationships/image" Target="media/image21.png"/><Relationship Id="rId11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chart" Target="charts/chart1.xm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image" Target="media/image63.pn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hmcts-data-strategy-december-2021" TargetMode="External"/><Relationship Id="rId2" Type="http://schemas.openxmlformats.org/officeDocument/2006/relationships/hyperlink" Target="https://www.gov.wales/digital-and-data-strategy-health-and-social-care-wales-html" TargetMode="External"/><Relationship Id="rId1" Type="http://schemas.openxmlformats.org/officeDocument/2006/relationships/hyperlink" Target="https://www.gov.wales/healthier-wales-long-term-plan-health-and-social-care" TargetMode="External"/><Relationship Id="rId5" Type="http://schemas.openxmlformats.org/officeDocument/2006/relationships/hyperlink" Target="https://www.digihealthcare.scot/our-work/digital-maturity/" TargetMode="External"/><Relationship Id="rId4" Type="http://schemas.openxmlformats.org/officeDocument/2006/relationships/hyperlink" Target="https://publichealthscotland.scot/services/national-data-catalogue/data-dictionary/a-to-z-of-data-dictionary-te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o\Alma%20Economics\Assets%20-%20Documents\Templates\Writing%20templates\Word%20templates\With%20cover\Arial%20Nova\Arial%20Nova%20Plasma\Arial%20Nova%20UK%20address%20Red%20Plasm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lmaeconomics.sharepoint.com/sites/projects2/Shared%20Documents/Social%20Care%20Wales%20-%20Data%20Maturity/Data%20and%20analysis/Analysis%20on%20Excel%20database/Consolidated%20response%20database_Analysis%20for%20final%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8261395336053"/>
          <c:y val="7.6777377534042054E-2"/>
          <c:w val="0.68331014415082936"/>
          <c:h val="0.75173374190604192"/>
        </c:manualLayout>
      </c:layout>
      <c:barChart>
        <c:barDir val="bar"/>
        <c:grouping val="percentStacked"/>
        <c:varyColors val="0"/>
        <c:ser>
          <c:idx val="0"/>
          <c:order val="0"/>
          <c:tx>
            <c:strRef>
              <c:f>'[Consolidated response database_Analysis for final report.xlsx]Section 2'!$BE$56</c:f>
              <c:strCache>
                <c:ptCount val="1"/>
                <c:pt idx="0">
                  <c:v>Not applicable</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3-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2-076C-4361-B5D0-B0BA413A601F}"/>
                </c:ext>
              </c:extLst>
            </c:dLbl>
            <c:dLbl>
              <c:idx val="4"/>
              <c:delete val="1"/>
              <c:extLst>
                <c:ext xmlns:c15="http://schemas.microsoft.com/office/drawing/2012/chart" uri="{CE6537A1-D6FC-4f65-9D91-7224C49458BB}"/>
                <c:ext xmlns:c16="http://schemas.microsoft.com/office/drawing/2014/chart" uri="{C3380CC4-5D6E-409C-BE32-E72D297353CC}">
                  <c16:uniqueId val="{00000001-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0-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2'!$BE$57:$BE$62</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0-FA9A-4838-B269-785FF8831243}"/>
            </c:ext>
          </c:extLst>
        </c:ser>
        <c:ser>
          <c:idx val="1"/>
          <c:order val="1"/>
          <c:tx>
            <c:strRef>
              <c:f>'[Consolidated response database_Analysis for final report.xlsx]Section 2'!$BF$56</c:f>
              <c:strCache>
                <c:ptCount val="1"/>
                <c:pt idx="0">
                  <c:v>Don't know </c:v>
                </c:pt>
              </c:strCache>
            </c:strRef>
          </c:tx>
          <c:spPr>
            <a:solidFill>
              <a:schemeClr val="accent4">
                <a:lumMod val="60000"/>
                <a:lumOff val="40000"/>
              </a:schemeClr>
            </a:solidFill>
            <a:ln>
              <a:noFill/>
            </a:ln>
            <a:effectLst/>
          </c:spPr>
          <c:invertIfNegative val="0"/>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2'!$BF$57:$BF$62</c:f>
              <c:numCache>
                <c:formatCode>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1-FA9A-4838-B269-785FF8831243}"/>
            </c:ext>
          </c:extLst>
        </c:ser>
        <c:ser>
          <c:idx val="2"/>
          <c:order val="2"/>
          <c:tx>
            <c:strRef>
              <c:f>'[Consolidated response database_Analysis for final report.xlsx]Section 2'!$BG$56</c:f>
              <c:strCache>
                <c:ptCount val="1"/>
                <c:pt idx="0">
                  <c:v>Not at all</c:v>
                </c:pt>
              </c:strCache>
            </c:strRef>
          </c:tx>
          <c:spPr>
            <a:solidFill>
              <a:srgbClr val="E8666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A-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C-076C-4361-B5D0-B0BA413A601F}"/>
                </c:ext>
              </c:extLst>
            </c:dLbl>
            <c:dLbl>
              <c:idx val="4"/>
              <c:delete val="1"/>
              <c:extLst>
                <c:ext xmlns:c15="http://schemas.microsoft.com/office/drawing/2012/chart" uri="{CE6537A1-D6FC-4f65-9D91-7224C49458BB}"/>
                <c:ext xmlns:c16="http://schemas.microsoft.com/office/drawing/2014/chart" uri="{C3380CC4-5D6E-409C-BE32-E72D297353CC}">
                  <c16:uniqueId val="{0000000D-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E-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2'!$BG$57:$BG$62</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2-FA9A-4838-B269-785FF8831243}"/>
            </c:ext>
          </c:extLst>
        </c:ser>
        <c:ser>
          <c:idx val="3"/>
          <c:order val="3"/>
          <c:tx>
            <c:strRef>
              <c:f>'[Consolidated response database_Analysis for final report.xlsx]Section 2'!$BH$56</c:f>
              <c:strCache>
                <c:ptCount val="1"/>
                <c:pt idx="0">
                  <c:v>To a small extent</c:v>
                </c:pt>
              </c:strCache>
            </c:strRef>
          </c:tx>
          <c:spPr>
            <a:solidFill>
              <a:srgbClr val="F3B3B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076C-4361-B5D0-B0BA413A601F}"/>
                </c:ext>
              </c:extLst>
            </c:dLbl>
            <c:dLbl>
              <c:idx val="1"/>
              <c:delete val="1"/>
              <c:extLst>
                <c:ext xmlns:c15="http://schemas.microsoft.com/office/drawing/2012/chart" uri="{CE6537A1-D6FC-4f65-9D91-7224C49458BB}"/>
                <c:ext xmlns:c16="http://schemas.microsoft.com/office/drawing/2014/chart" uri="{C3380CC4-5D6E-409C-BE32-E72D297353CC}">
                  <c16:uniqueId val="{00000006-076C-4361-B5D0-B0BA413A601F}"/>
                </c:ext>
              </c:extLst>
            </c:dLbl>
            <c:dLbl>
              <c:idx val="3"/>
              <c:delete val="1"/>
              <c:extLst>
                <c:ext xmlns:c15="http://schemas.microsoft.com/office/drawing/2012/chart" uri="{CE6537A1-D6FC-4f65-9D91-7224C49458BB}"/>
                <c:ext xmlns:c16="http://schemas.microsoft.com/office/drawing/2014/chart" uri="{C3380CC4-5D6E-409C-BE32-E72D297353CC}">
                  <c16:uniqueId val="{00000007-076C-4361-B5D0-B0BA413A601F}"/>
                </c:ext>
              </c:extLst>
            </c:dLbl>
            <c:dLbl>
              <c:idx val="5"/>
              <c:delete val="1"/>
              <c:extLst>
                <c:ext xmlns:c15="http://schemas.microsoft.com/office/drawing/2012/chart" uri="{CE6537A1-D6FC-4f65-9D91-7224C49458BB}"/>
                <c:ext xmlns:c16="http://schemas.microsoft.com/office/drawing/2014/chart" uri="{C3380CC4-5D6E-409C-BE32-E72D297353CC}">
                  <c16:uniqueId val="{00000008-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2'!$BH$57:$BH$62</c:f>
              <c:numCache>
                <c:formatCode>0%</c:formatCode>
                <c:ptCount val="6"/>
                <c:pt idx="0">
                  <c:v>0</c:v>
                </c:pt>
                <c:pt idx="1">
                  <c:v>0</c:v>
                </c:pt>
                <c:pt idx="2">
                  <c:v>0.2</c:v>
                </c:pt>
                <c:pt idx="3">
                  <c:v>0</c:v>
                </c:pt>
                <c:pt idx="4">
                  <c:v>0.08</c:v>
                </c:pt>
                <c:pt idx="5">
                  <c:v>0</c:v>
                </c:pt>
              </c:numCache>
            </c:numRef>
          </c:val>
          <c:extLst>
            <c:ext xmlns:c16="http://schemas.microsoft.com/office/drawing/2014/chart" uri="{C3380CC4-5D6E-409C-BE32-E72D297353CC}">
              <c16:uniqueId val="{00000003-FA9A-4838-B269-785FF8831243}"/>
            </c:ext>
          </c:extLst>
        </c:ser>
        <c:ser>
          <c:idx val="4"/>
          <c:order val="4"/>
          <c:tx>
            <c:strRef>
              <c:f>'[Consolidated response database_Analysis for final report.xlsx]Section 2'!$BI$56</c:f>
              <c:strCache>
                <c:ptCount val="1"/>
                <c:pt idx="0">
                  <c:v>To a moderate extent</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2'!$BI$57:$BI$62</c:f>
              <c:numCache>
                <c:formatCode>0%</c:formatCode>
                <c:ptCount val="6"/>
                <c:pt idx="0">
                  <c:v>0.16</c:v>
                </c:pt>
                <c:pt idx="1">
                  <c:v>0.4</c:v>
                </c:pt>
                <c:pt idx="2">
                  <c:v>0.56000000000000005</c:v>
                </c:pt>
                <c:pt idx="3">
                  <c:v>0.04</c:v>
                </c:pt>
                <c:pt idx="4">
                  <c:v>0.2</c:v>
                </c:pt>
                <c:pt idx="5">
                  <c:v>0.125</c:v>
                </c:pt>
              </c:numCache>
            </c:numRef>
          </c:val>
          <c:extLst>
            <c:ext xmlns:c16="http://schemas.microsoft.com/office/drawing/2014/chart" uri="{C3380CC4-5D6E-409C-BE32-E72D297353CC}">
              <c16:uniqueId val="{00000004-FA9A-4838-B269-785FF8831243}"/>
            </c:ext>
          </c:extLst>
        </c:ser>
        <c:ser>
          <c:idx val="5"/>
          <c:order val="5"/>
          <c:tx>
            <c:strRef>
              <c:f>'[Consolidated response database_Analysis for final report.xlsx]Section 2'!$BJ$56</c:f>
              <c:strCache>
                <c:ptCount val="1"/>
                <c:pt idx="0">
                  <c:v>To a large extent</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2'!$BJ$57:$BJ$62</c:f>
              <c:numCache>
                <c:formatCode>0%</c:formatCode>
                <c:ptCount val="6"/>
                <c:pt idx="0">
                  <c:v>0.6</c:v>
                </c:pt>
                <c:pt idx="1">
                  <c:v>0.56000000000000005</c:v>
                </c:pt>
                <c:pt idx="2">
                  <c:v>0.16</c:v>
                </c:pt>
                <c:pt idx="3">
                  <c:v>0.6</c:v>
                </c:pt>
                <c:pt idx="4">
                  <c:v>0.64</c:v>
                </c:pt>
                <c:pt idx="5">
                  <c:v>0.66666666666666663</c:v>
                </c:pt>
              </c:numCache>
            </c:numRef>
          </c:val>
          <c:extLst>
            <c:ext xmlns:c16="http://schemas.microsoft.com/office/drawing/2014/chart" uri="{C3380CC4-5D6E-409C-BE32-E72D297353CC}">
              <c16:uniqueId val="{00000005-FA9A-4838-B269-785FF8831243}"/>
            </c:ext>
          </c:extLst>
        </c:ser>
        <c:ser>
          <c:idx val="6"/>
          <c:order val="6"/>
          <c:tx>
            <c:strRef>
              <c:f>'[Consolidated response database_Analysis for final report.xlsx]Section 2'!$BK$56</c:f>
              <c:strCache>
                <c:ptCount val="1"/>
                <c:pt idx="0">
                  <c:v>Completely</c:v>
                </c:pt>
              </c:strCache>
            </c:strRef>
          </c:tx>
          <c:spPr>
            <a:solidFill>
              <a:schemeClr val="tx2">
                <a:lumMod val="75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9-076C-4361-B5D0-B0BA413A60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2'!$BD$57:$BD$62</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2'!$BK$57:$BK$62</c:f>
              <c:numCache>
                <c:formatCode>0%</c:formatCode>
                <c:ptCount val="6"/>
                <c:pt idx="0">
                  <c:v>0.24</c:v>
                </c:pt>
                <c:pt idx="1">
                  <c:v>0.04</c:v>
                </c:pt>
                <c:pt idx="2">
                  <c:v>0</c:v>
                </c:pt>
                <c:pt idx="3">
                  <c:v>0.36</c:v>
                </c:pt>
                <c:pt idx="4">
                  <c:v>0.08</c:v>
                </c:pt>
                <c:pt idx="5">
                  <c:v>0.20833333333333334</c:v>
                </c:pt>
              </c:numCache>
            </c:numRef>
          </c:val>
          <c:extLst>
            <c:ext xmlns:c16="http://schemas.microsoft.com/office/drawing/2014/chart" uri="{C3380CC4-5D6E-409C-BE32-E72D297353CC}">
              <c16:uniqueId val="{00000006-FA9A-4838-B269-785FF8831243}"/>
            </c:ext>
          </c:extLst>
        </c:ser>
        <c:dLbls>
          <c:showLegendKey val="0"/>
          <c:showVal val="0"/>
          <c:showCatName val="0"/>
          <c:showSerName val="0"/>
          <c:showPercent val="0"/>
          <c:showBubbleSize val="0"/>
        </c:dLbls>
        <c:gapWidth val="150"/>
        <c:overlap val="100"/>
        <c:axId val="1521263200"/>
        <c:axId val="1521262720"/>
      </c:barChart>
      <c:catAx>
        <c:axId val="152126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21262720"/>
        <c:crosses val="autoZero"/>
        <c:auto val="1"/>
        <c:lblAlgn val="ctr"/>
        <c:lblOffset val="100"/>
        <c:noMultiLvlLbl val="0"/>
      </c:catAx>
      <c:valAx>
        <c:axId val="152126272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21263200"/>
        <c:crosses val="autoZero"/>
        <c:crossBetween val="between"/>
      </c:valAx>
      <c:spPr>
        <a:noFill/>
        <a:ln>
          <a:noFill/>
        </a:ln>
        <a:effectLst/>
      </c:spPr>
    </c:plotArea>
    <c:legend>
      <c:legendPos val="b"/>
      <c:layout>
        <c:manualLayout>
          <c:xMode val="edge"/>
          <c:yMode val="edge"/>
          <c:x val="0.27486910994764396"/>
          <c:y val="0.88032625178972723"/>
          <c:w val="0.72235437193387464"/>
          <c:h val="0.11757990999474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68261395336053"/>
          <c:y val="8.3542572253845149E-2"/>
          <c:w val="0.68331014415082936"/>
          <c:h val="0.76910536936651763"/>
        </c:manualLayout>
      </c:layout>
      <c:barChart>
        <c:barDir val="bar"/>
        <c:grouping val="percentStacked"/>
        <c:varyColors val="0"/>
        <c:ser>
          <c:idx val="0"/>
          <c:order val="0"/>
          <c:tx>
            <c:strRef>
              <c:f>'[Consolidated response database_Analysis for final report.xlsx]Section 2'!$BE$64</c:f>
              <c:strCache>
                <c:ptCount val="1"/>
                <c:pt idx="0">
                  <c:v>Not applicable </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B-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C-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D-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E-230B-40D9-805F-6222C469561D}"/>
                </c:ext>
              </c:extLst>
            </c:dLbl>
            <c:dLbl>
              <c:idx val="5"/>
              <c:delete val="1"/>
              <c:extLst>
                <c:ext xmlns:c15="http://schemas.microsoft.com/office/drawing/2012/chart" uri="{CE6537A1-D6FC-4f65-9D91-7224C49458BB}"/>
                <c:ext xmlns:c16="http://schemas.microsoft.com/office/drawing/2014/chart" uri="{C3380CC4-5D6E-409C-BE32-E72D297353CC}">
                  <c16:uniqueId val="{0000000F-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2'!$BE$65:$BE$70</c:f>
              <c:numCache>
                <c:formatCode>0%</c:formatCode>
                <c:ptCount val="6"/>
                <c:pt idx="0">
                  <c:v>0</c:v>
                </c:pt>
                <c:pt idx="1">
                  <c:v>0</c:v>
                </c:pt>
                <c:pt idx="2">
                  <c:v>0.08</c:v>
                </c:pt>
                <c:pt idx="3">
                  <c:v>0</c:v>
                </c:pt>
                <c:pt idx="4">
                  <c:v>0</c:v>
                </c:pt>
                <c:pt idx="5">
                  <c:v>0</c:v>
                </c:pt>
              </c:numCache>
            </c:numRef>
          </c:val>
          <c:extLst>
            <c:ext xmlns:c16="http://schemas.microsoft.com/office/drawing/2014/chart" uri="{C3380CC4-5D6E-409C-BE32-E72D297353CC}">
              <c16:uniqueId val="{00000000-913C-4D62-A709-410FB7F8DC69}"/>
            </c:ext>
          </c:extLst>
        </c:ser>
        <c:ser>
          <c:idx val="1"/>
          <c:order val="1"/>
          <c:tx>
            <c:strRef>
              <c:f>'[Consolidated response database_Analysis for final report.xlsx]Section 2'!$BF$64</c:f>
              <c:strCache>
                <c:ptCount val="1"/>
                <c:pt idx="0">
                  <c:v>Don't know</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3-230B-40D9-805F-6222C469561D}"/>
                </c:ext>
              </c:extLst>
            </c:dLbl>
            <c:dLbl>
              <c:idx val="2"/>
              <c:delete val="1"/>
              <c:extLst>
                <c:ext xmlns:c15="http://schemas.microsoft.com/office/drawing/2012/chart" uri="{CE6537A1-D6FC-4f65-9D91-7224C49458BB}"/>
                <c:ext xmlns:c16="http://schemas.microsoft.com/office/drawing/2014/chart" uri="{C3380CC4-5D6E-409C-BE32-E72D297353CC}">
                  <c16:uniqueId val="{00000002-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0-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1-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2'!$BF$65:$BF$70</c:f>
              <c:numCache>
                <c:formatCode>0%</c:formatCode>
                <c:ptCount val="6"/>
                <c:pt idx="0">
                  <c:v>0</c:v>
                </c:pt>
                <c:pt idx="1">
                  <c:v>0</c:v>
                </c:pt>
                <c:pt idx="2">
                  <c:v>0</c:v>
                </c:pt>
                <c:pt idx="3">
                  <c:v>0</c:v>
                </c:pt>
                <c:pt idx="4">
                  <c:v>0</c:v>
                </c:pt>
                <c:pt idx="5">
                  <c:v>4.1666666666666664E-2</c:v>
                </c:pt>
              </c:numCache>
            </c:numRef>
          </c:val>
          <c:extLst>
            <c:ext xmlns:c16="http://schemas.microsoft.com/office/drawing/2014/chart" uri="{C3380CC4-5D6E-409C-BE32-E72D297353CC}">
              <c16:uniqueId val="{00000001-913C-4D62-A709-410FB7F8DC69}"/>
            </c:ext>
          </c:extLst>
        </c:ser>
        <c:ser>
          <c:idx val="2"/>
          <c:order val="2"/>
          <c:tx>
            <c:strRef>
              <c:f>'[Consolidated response database_Analysis for final report.xlsx]Section 2'!$BG$64</c:f>
              <c:strCache>
                <c:ptCount val="1"/>
                <c:pt idx="0">
                  <c:v>Fully unstructured</c:v>
                </c:pt>
              </c:strCache>
            </c:strRef>
          </c:tx>
          <c:spPr>
            <a:solidFill>
              <a:srgbClr val="E8666D"/>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230B-40D9-805F-6222C469561D}"/>
                </c:ext>
              </c:extLst>
            </c:dLbl>
            <c:dLbl>
              <c:idx val="1"/>
              <c:delete val="1"/>
              <c:extLst>
                <c:ext xmlns:c15="http://schemas.microsoft.com/office/drawing/2012/chart" uri="{CE6537A1-D6FC-4f65-9D91-7224C49458BB}"/>
                <c:ext xmlns:c16="http://schemas.microsoft.com/office/drawing/2014/chart" uri="{C3380CC4-5D6E-409C-BE32-E72D297353CC}">
                  <c16:uniqueId val="{00000006-230B-40D9-805F-6222C469561D}"/>
                </c:ext>
              </c:extLst>
            </c:dLbl>
            <c:dLbl>
              <c:idx val="3"/>
              <c:delete val="1"/>
              <c:extLst>
                <c:ext xmlns:c15="http://schemas.microsoft.com/office/drawing/2012/chart" uri="{CE6537A1-D6FC-4f65-9D91-7224C49458BB}"/>
                <c:ext xmlns:c16="http://schemas.microsoft.com/office/drawing/2014/chart" uri="{C3380CC4-5D6E-409C-BE32-E72D297353CC}">
                  <c16:uniqueId val="{00000008-230B-40D9-805F-6222C469561D}"/>
                </c:ext>
              </c:extLst>
            </c:dLbl>
            <c:dLbl>
              <c:idx val="4"/>
              <c:delete val="1"/>
              <c:extLst>
                <c:ext xmlns:c15="http://schemas.microsoft.com/office/drawing/2012/chart" uri="{CE6537A1-D6FC-4f65-9D91-7224C49458BB}"/>
                <c:ext xmlns:c16="http://schemas.microsoft.com/office/drawing/2014/chart" uri="{C3380CC4-5D6E-409C-BE32-E72D297353CC}">
                  <c16:uniqueId val="{00000009-230B-40D9-805F-6222C469561D}"/>
                </c:ext>
              </c:extLst>
            </c:dLbl>
            <c:dLbl>
              <c:idx val="5"/>
              <c:delete val="1"/>
              <c:extLst>
                <c:ext xmlns:c15="http://schemas.microsoft.com/office/drawing/2012/chart" uri="{CE6537A1-D6FC-4f65-9D91-7224C49458BB}"/>
                <c:ext xmlns:c16="http://schemas.microsoft.com/office/drawing/2014/chart" uri="{C3380CC4-5D6E-409C-BE32-E72D297353CC}">
                  <c16:uniqueId val="{0000000A-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2'!$BG$65:$BG$70</c:f>
              <c:numCache>
                <c:formatCode>0%</c:formatCode>
                <c:ptCount val="6"/>
                <c:pt idx="0">
                  <c:v>0</c:v>
                </c:pt>
                <c:pt idx="1">
                  <c:v>0</c:v>
                </c:pt>
                <c:pt idx="2">
                  <c:v>0.04</c:v>
                </c:pt>
                <c:pt idx="3">
                  <c:v>0</c:v>
                </c:pt>
                <c:pt idx="4">
                  <c:v>0</c:v>
                </c:pt>
                <c:pt idx="5">
                  <c:v>0</c:v>
                </c:pt>
              </c:numCache>
            </c:numRef>
          </c:val>
          <c:extLst>
            <c:ext xmlns:c16="http://schemas.microsoft.com/office/drawing/2014/chart" uri="{C3380CC4-5D6E-409C-BE32-E72D297353CC}">
              <c16:uniqueId val="{00000002-913C-4D62-A709-410FB7F8DC69}"/>
            </c:ext>
          </c:extLst>
        </c:ser>
        <c:ser>
          <c:idx val="3"/>
          <c:order val="3"/>
          <c:tx>
            <c:strRef>
              <c:f>'[Consolidated response database_Analysis for final report.xlsx]Section 2'!$BH$64</c:f>
              <c:strCache>
                <c:ptCount val="1"/>
                <c:pt idx="0">
                  <c:v>Partially unstructured</c:v>
                </c:pt>
              </c:strCache>
            </c:strRef>
          </c:tx>
          <c:spPr>
            <a:solidFill>
              <a:srgbClr val="F3B3B6"/>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5-230B-40D9-805F-6222C46956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2'!$BH$65:$BH$70</c:f>
              <c:numCache>
                <c:formatCode>0%</c:formatCode>
                <c:ptCount val="6"/>
                <c:pt idx="0">
                  <c:v>0</c:v>
                </c:pt>
                <c:pt idx="1">
                  <c:v>0.12</c:v>
                </c:pt>
                <c:pt idx="2">
                  <c:v>0.48</c:v>
                </c:pt>
                <c:pt idx="3">
                  <c:v>0.04</c:v>
                </c:pt>
                <c:pt idx="4">
                  <c:v>0.2</c:v>
                </c:pt>
                <c:pt idx="5">
                  <c:v>8.3333333333333329E-2</c:v>
                </c:pt>
              </c:numCache>
            </c:numRef>
          </c:val>
          <c:extLst>
            <c:ext xmlns:c16="http://schemas.microsoft.com/office/drawing/2014/chart" uri="{C3380CC4-5D6E-409C-BE32-E72D297353CC}">
              <c16:uniqueId val="{00000003-913C-4D62-A709-410FB7F8DC69}"/>
            </c:ext>
          </c:extLst>
        </c:ser>
        <c:ser>
          <c:idx val="4"/>
          <c:order val="4"/>
          <c:tx>
            <c:strRef>
              <c:f>'[Consolidated response database_Analysis for final report.xlsx]Section 2'!$BI$64</c:f>
              <c:strCache>
                <c:ptCount val="1"/>
                <c:pt idx="0">
                  <c:v>Moderately structured</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2'!$BI$65:$BI$70</c:f>
              <c:numCache>
                <c:formatCode>0%</c:formatCode>
                <c:ptCount val="6"/>
                <c:pt idx="0">
                  <c:v>0.04</c:v>
                </c:pt>
                <c:pt idx="1">
                  <c:v>0.28000000000000003</c:v>
                </c:pt>
                <c:pt idx="2">
                  <c:v>0.08</c:v>
                </c:pt>
                <c:pt idx="3">
                  <c:v>0.2</c:v>
                </c:pt>
                <c:pt idx="4">
                  <c:v>0.28000000000000003</c:v>
                </c:pt>
                <c:pt idx="5">
                  <c:v>0.125</c:v>
                </c:pt>
              </c:numCache>
            </c:numRef>
          </c:val>
          <c:extLst>
            <c:ext xmlns:c16="http://schemas.microsoft.com/office/drawing/2014/chart" uri="{C3380CC4-5D6E-409C-BE32-E72D297353CC}">
              <c16:uniqueId val="{00000004-913C-4D62-A709-410FB7F8DC69}"/>
            </c:ext>
          </c:extLst>
        </c:ser>
        <c:ser>
          <c:idx val="5"/>
          <c:order val="5"/>
          <c:tx>
            <c:strRef>
              <c:f>'[Consolidated response database_Analysis for final report.xlsx]Section 2'!$BJ$64</c:f>
              <c:strCache>
                <c:ptCount val="1"/>
                <c:pt idx="0">
                  <c:v>Mostly structured</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2'!$BJ$65:$BJ$70</c:f>
              <c:numCache>
                <c:formatCode>0%</c:formatCode>
                <c:ptCount val="6"/>
                <c:pt idx="0">
                  <c:v>0.44</c:v>
                </c:pt>
                <c:pt idx="1">
                  <c:v>0.52</c:v>
                </c:pt>
                <c:pt idx="2">
                  <c:v>0.2</c:v>
                </c:pt>
                <c:pt idx="3">
                  <c:v>0.48</c:v>
                </c:pt>
                <c:pt idx="4">
                  <c:v>0.2</c:v>
                </c:pt>
                <c:pt idx="5">
                  <c:v>0.41666666666666669</c:v>
                </c:pt>
              </c:numCache>
            </c:numRef>
          </c:val>
          <c:extLst>
            <c:ext xmlns:c16="http://schemas.microsoft.com/office/drawing/2014/chart" uri="{C3380CC4-5D6E-409C-BE32-E72D297353CC}">
              <c16:uniqueId val="{00000005-913C-4D62-A709-410FB7F8DC69}"/>
            </c:ext>
          </c:extLst>
        </c:ser>
        <c:ser>
          <c:idx val="6"/>
          <c:order val="6"/>
          <c:tx>
            <c:strRef>
              <c:f>'[Consolidated response database_Analysis for final report.xlsx]Section 2'!$BK$64</c:f>
              <c:strCache>
                <c:ptCount val="1"/>
                <c:pt idx="0">
                  <c:v>Fully structured</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2'!$BD$65:$BD$70</c:f>
              <c:strCache>
                <c:ptCount val="6"/>
                <c:pt idx="0">
                  <c:v>Core background information</c:v>
                </c:pt>
                <c:pt idx="1">
                  <c:v>Additional information</c:v>
                </c:pt>
                <c:pt idx="2">
                  <c:v>Health and medical history</c:v>
                </c:pt>
                <c:pt idx="3">
                  <c:v>Interaction with services</c:v>
                </c:pt>
                <c:pt idx="4">
                  <c:v>Outcomes</c:v>
                </c:pt>
                <c:pt idx="5">
                  <c:v>Workforce</c:v>
                </c:pt>
              </c:strCache>
            </c:strRef>
          </c:cat>
          <c:val>
            <c:numRef>
              <c:f>'[Consolidated response database_Analysis for final report.xlsx]Section 2'!$BK$65:$BK$70</c:f>
              <c:numCache>
                <c:formatCode>0%</c:formatCode>
                <c:ptCount val="6"/>
                <c:pt idx="0">
                  <c:v>0.52</c:v>
                </c:pt>
                <c:pt idx="1">
                  <c:v>0.08</c:v>
                </c:pt>
                <c:pt idx="2">
                  <c:v>0.12</c:v>
                </c:pt>
                <c:pt idx="3">
                  <c:v>0.28000000000000003</c:v>
                </c:pt>
                <c:pt idx="4">
                  <c:v>0.32</c:v>
                </c:pt>
                <c:pt idx="5">
                  <c:v>0.33333333333333331</c:v>
                </c:pt>
              </c:numCache>
            </c:numRef>
          </c:val>
          <c:extLst>
            <c:ext xmlns:c16="http://schemas.microsoft.com/office/drawing/2014/chart" uri="{C3380CC4-5D6E-409C-BE32-E72D297353CC}">
              <c16:uniqueId val="{00000006-913C-4D62-A709-410FB7F8DC69}"/>
            </c:ext>
          </c:extLst>
        </c:ser>
        <c:dLbls>
          <c:showLegendKey val="0"/>
          <c:showVal val="0"/>
          <c:showCatName val="0"/>
          <c:showSerName val="0"/>
          <c:showPercent val="0"/>
          <c:showBubbleSize val="0"/>
        </c:dLbls>
        <c:gapWidth val="150"/>
        <c:overlap val="100"/>
        <c:axId val="1151236816"/>
        <c:axId val="1151238256"/>
      </c:barChart>
      <c:catAx>
        <c:axId val="115123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151238256"/>
        <c:crosses val="autoZero"/>
        <c:auto val="1"/>
        <c:lblAlgn val="ctr"/>
        <c:lblOffset val="100"/>
        <c:noMultiLvlLbl val="0"/>
      </c:catAx>
      <c:valAx>
        <c:axId val="115123825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151236816"/>
        <c:crosses val="autoZero"/>
        <c:crossBetween val="between"/>
      </c:valAx>
      <c:spPr>
        <a:noFill/>
        <a:ln>
          <a:noFill/>
        </a:ln>
        <a:effectLst/>
      </c:spPr>
    </c:plotArea>
    <c:legend>
      <c:legendPos val="b"/>
      <c:layout>
        <c:manualLayout>
          <c:xMode val="edge"/>
          <c:yMode val="edge"/>
          <c:x val="0.27817640268788391"/>
          <c:y val="0.88862202995882644"/>
          <c:w val="0.72069780544447648"/>
          <c:h val="0.10552402594633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86736688508342"/>
          <c:y val="3.9596119580281135E-3"/>
          <c:w val="0.47752773801002146"/>
          <c:h val="0.90388057560910207"/>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3'!$AS$26:$AS$29</c:f>
              <c:strCache>
                <c:ptCount val="4"/>
                <c:pt idx="0">
                  <c:v>The system supports standardized data exchange protocols to facilitate interoperability with healthcare IT systems.</c:v>
                </c:pt>
                <c:pt idx="1">
                  <c:v>The system allows for the secure and efficient sharing of client data with external healthcare providers.</c:v>
                </c:pt>
                <c:pt idx="2">
                  <c:v>The system is compatible with common healthcare data formats and standards.</c:v>
                </c:pt>
                <c:pt idx="3">
                  <c:v>The system is adaptable to evolving healthcare interoperability requirements.</c:v>
                </c:pt>
              </c:strCache>
            </c:strRef>
          </c:cat>
          <c:val>
            <c:numRef>
              <c:f>'[Consolidated response database_Analysis for final report.xlsx]Section 3'!$AT$26:$AT$29</c:f>
              <c:numCache>
                <c:formatCode>0%</c:formatCode>
                <c:ptCount val="4"/>
                <c:pt idx="0">
                  <c:v>0.28000000000000003</c:v>
                </c:pt>
                <c:pt idx="1">
                  <c:v>0.32</c:v>
                </c:pt>
                <c:pt idx="2">
                  <c:v>0.48</c:v>
                </c:pt>
                <c:pt idx="3">
                  <c:v>0.24</c:v>
                </c:pt>
              </c:numCache>
            </c:numRef>
          </c:val>
          <c:extLst>
            <c:ext xmlns:c16="http://schemas.microsoft.com/office/drawing/2014/chart" uri="{C3380CC4-5D6E-409C-BE32-E72D297353CC}">
              <c16:uniqueId val="{00000000-EA83-4300-A24C-D2E474DB814D}"/>
            </c:ext>
          </c:extLst>
        </c:ser>
        <c:dLbls>
          <c:dLblPos val="outEnd"/>
          <c:showLegendKey val="0"/>
          <c:showVal val="1"/>
          <c:showCatName val="0"/>
          <c:showSerName val="0"/>
          <c:showPercent val="0"/>
          <c:showBubbleSize val="0"/>
        </c:dLbls>
        <c:gapWidth val="182"/>
        <c:axId val="1482649584"/>
        <c:axId val="1482650544"/>
      </c:barChart>
      <c:catAx>
        <c:axId val="148264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482650544"/>
        <c:crosses val="autoZero"/>
        <c:auto val="1"/>
        <c:lblAlgn val="ctr"/>
        <c:lblOffset val="100"/>
        <c:noMultiLvlLbl val="0"/>
      </c:catAx>
      <c:valAx>
        <c:axId val="14826505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48264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01484096720964"/>
          <c:y val="4.4440837176740307E-2"/>
          <c:w val="0.54738852703226004"/>
          <c:h val="0.90393639468067033"/>
        </c:manualLayout>
      </c:layout>
      <c:barChart>
        <c:barDir val="bar"/>
        <c:grouping val="percentStacked"/>
        <c:varyColors val="0"/>
        <c:ser>
          <c:idx val="0"/>
          <c:order val="0"/>
          <c:tx>
            <c:strRef>
              <c:f>'[Consolidated response database_Analysis for final report.xlsx]Section 4'!$AT$88</c:f>
              <c:strCache>
                <c:ptCount val="1"/>
                <c:pt idx="0">
                  <c:v>Not a challenge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4'!$AS$89:$AS$103</c:f>
              <c:strCache>
                <c:ptCount val="15"/>
                <c:pt idx="0">
                  <c:v>Lack of time and resources</c:v>
                </c:pt>
                <c:pt idx="1">
                  <c:v>System functionality gaps for national requirements</c:v>
                </c:pt>
                <c:pt idx="2">
                  <c:v>Data inconsistency across systems</c:v>
                </c:pt>
                <c:pt idx="3">
                  <c:v>Challenges in data standardisation</c:v>
                </c:pt>
                <c:pt idx="4">
                  <c:v>Data quality and accuracy issues</c:v>
                </c:pt>
                <c:pt idx="5">
                  <c:v>Fragmented data records</c:v>
                </c:pt>
                <c:pt idx="6">
                  <c:v>Organisational resistance to change</c:v>
                </c:pt>
                <c:pt idx="7">
                  <c:v>Low confidence in data quality</c:v>
                </c:pt>
                <c:pt idx="8">
                  <c:v>Insufficient staff skills and training</c:v>
                </c:pt>
                <c:pt idx="9">
                  <c:v>Poor systems lead to low data quality</c:v>
                </c:pt>
                <c:pt idx="10">
                  <c:v>Data privacy and confidentiality concerns</c:v>
                </c:pt>
                <c:pt idx="11">
                  <c:v>Lack of data-driven culture</c:v>
                </c:pt>
                <c:pt idx="12">
                  <c:v>Restricted data access</c:v>
                </c:pt>
                <c:pt idx="13">
                  <c:v>Inadequate technological infrastructure</c:v>
                </c:pt>
                <c:pt idx="14">
                  <c:v>Standardised data governance issues</c:v>
                </c:pt>
              </c:strCache>
            </c:strRef>
          </c:cat>
          <c:val>
            <c:numRef>
              <c:f>'[Consolidated response database_Analysis for final report.xlsx]Section 4'!$AT$89:$AT$103</c:f>
              <c:numCache>
                <c:formatCode>0%</c:formatCode>
                <c:ptCount val="15"/>
                <c:pt idx="0">
                  <c:v>0.04</c:v>
                </c:pt>
                <c:pt idx="1">
                  <c:v>0.12</c:v>
                </c:pt>
                <c:pt idx="2">
                  <c:v>0.16</c:v>
                </c:pt>
                <c:pt idx="3">
                  <c:v>0.16</c:v>
                </c:pt>
                <c:pt idx="4">
                  <c:v>0.2</c:v>
                </c:pt>
                <c:pt idx="5">
                  <c:v>0.24</c:v>
                </c:pt>
                <c:pt idx="6">
                  <c:v>0.32</c:v>
                </c:pt>
                <c:pt idx="7">
                  <c:v>0.24</c:v>
                </c:pt>
                <c:pt idx="8">
                  <c:v>0.28000000000000003</c:v>
                </c:pt>
                <c:pt idx="9">
                  <c:v>0.36</c:v>
                </c:pt>
                <c:pt idx="10">
                  <c:v>0.36</c:v>
                </c:pt>
                <c:pt idx="11">
                  <c:v>0.52</c:v>
                </c:pt>
                <c:pt idx="12">
                  <c:v>0.4</c:v>
                </c:pt>
                <c:pt idx="13">
                  <c:v>0.64</c:v>
                </c:pt>
                <c:pt idx="14">
                  <c:v>0.64</c:v>
                </c:pt>
              </c:numCache>
            </c:numRef>
          </c:val>
          <c:extLst>
            <c:ext xmlns:c16="http://schemas.microsoft.com/office/drawing/2014/chart" uri="{C3380CC4-5D6E-409C-BE32-E72D297353CC}">
              <c16:uniqueId val="{00000000-A99F-4FD5-9138-394F6F71E0C5}"/>
            </c:ext>
          </c:extLst>
        </c:ser>
        <c:ser>
          <c:idx val="1"/>
          <c:order val="1"/>
          <c:tx>
            <c:strRef>
              <c:f>'[Consolidated response database_Analysis for final report.xlsx]Section 4'!$AU$88</c:f>
              <c:strCache>
                <c:ptCount val="1"/>
                <c:pt idx="0">
                  <c:v>Minor challenge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4'!$AS$89:$AS$103</c:f>
              <c:strCache>
                <c:ptCount val="15"/>
                <c:pt idx="0">
                  <c:v>Lack of time and resources</c:v>
                </c:pt>
                <c:pt idx="1">
                  <c:v>System functionality gaps for national requirements</c:v>
                </c:pt>
                <c:pt idx="2">
                  <c:v>Data inconsistency across systems</c:v>
                </c:pt>
                <c:pt idx="3">
                  <c:v>Challenges in data standardisation</c:v>
                </c:pt>
                <c:pt idx="4">
                  <c:v>Data quality and accuracy issues</c:v>
                </c:pt>
                <c:pt idx="5">
                  <c:v>Fragmented data records</c:v>
                </c:pt>
                <c:pt idx="6">
                  <c:v>Organisational resistance to change</c:v>
                </c:pt>
                <c:pt idx="7">
                  <c:v>Low confidence in data quality</c:v>
                </c:pt>
                <c:pt idx="8">
                  <c:v>Insufficient staff skills and training</c:v>
                </c:pt>
                <c:pt idx="9">
                  <c:v>Poor systems lead to low data quality</c:v>
                </c:pt>
                <c:pt idx="10">
                  <c:v>Data privacy and confidentiality concerns</c:v>
                </c:pt>
                <c:pt idx="11">
                  <c:v>Lack of data-driven culture</c:v>
                </c:pt>
                <c:pt idx="12">
                  <c:v>Restricted data access</c:v>
                </c:pt>
                <c:pt idx="13">
                  <c:v>Inadequate technological infrastructure</c:v>
                </c:pt>
                <c:pt idx="14">
                  <c:v>Standardised data governance issues</c:v>
                </c:pt>
              </c:strCache>
            </c:strRef>
          </c:cat>
          <c:val>
            <c:numRef>
              <c:f>'[Consolidated response database_Analysis for final report.xlsx]Section 4'!$AU$89:$AU$103</c:f>
              <c:numCache>
                <c:formatCode>0%</c:formatCode>
                <c:ptCount val="15"/>
                <c:pt idx="0">
                  <c:v>0.36</c:v>
                </c:pt>
                <c:pt idx="1">
                  <c:v>0.24</c:v>
                </c:pt>
                <c:pt idx="2">
                  <c:v>0.28000000000000003</c:v>
                </c:pt>
                <c:pt idx="3">
                  <c:v>0.32</c:v>
                </c:pt>
                <c:pt idx="4">
                  <c:v>0.32</c:v>
                </c:pt>
                <c:pt idx="5">
                  <c:v>0.24</c:v>
                </c:pt>
                <c:pt idx="6">
                  <c:v>0.32</c:v>
                </c:pt>
                <c:pt idx="7">
                  <c:v>0.32</c:v>
                </c:pt>
                <c:pt idx="8">
                  <c:v>0.32</c:v>
                </c:pt>
                <c:pt idx="9">
                  <c:v>0.2</c:v>
                </c:pt>
                <c:pt idx="10">
                  <c:v>0.48</c:v>
                </c:pt>
                <c:pt idx="11">
                  <c:v>0.32</c:v>
                </c:pt>
                <c:pt idx="12">
                  <c:v>0.44</c:v>
                </c:pt>
                <c:pt idx="13">
                  <c:v>0.2</c:v>
                </c:pt>
                <c:pt idx="14">
                  <c:v>0.12</c:v>
                </c:pt>
              </c:numCache>
            </c:numRef>
          </c:val>
          <c:extLst>
            <c:ext xmlns:c16="http://schemas.microsoft.com/office/drawing/2014/chart" uri="{C3380CC4-5D6E-409C-BE32-E72D297353CC}">
              <c16:uniqueId val="{00000001-A99F-4FD5-9138-394F6F71E0C5}"/>
            </c:ext>
          </c:extLst>
        </c:ser>
        <c:ser>
          <c:idx val="2"/>
          <c:order val="2"/>
          <c:tx>
            <c:strRef>
              <c:f>'[Consolidated response database_Analysis for final report.xlsx]Section 4'!$AV$88</c:f>
              <c:strCache>
                <c:ptCount val="1"/>
                <c:pt idx="0">
                  <c:v>Moderate challenge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4'!$AS$89:$AS$103</c:f>
              <c:strCache>
                <c:ptCount val="15"/>
                <c:pt idx="0">
                  <c:v>Lack of time and resources</c:v>
                </c:pt>
                <c:pt idx="1">
                  <c:v>System functionality gaps for national requirements</c:v>
                </c:pt>
                <c:pt idx="2">
                  <c:v>Data inconsistency across systems</c:v>
                </c:pt>
                <c:pt idx="3">
                  <c:v>Challenges in data standardisation</c:v>
                </c:pt>
                <c:pt idx="4">
                  <c:v>Data quality and accuracy issues</c:v>
                </c:pt>
                <c:pt idx="5">
                  <c:v>Fragmented data records</c:v>
                </c:pt>
                <c:pt idx="6">
                  <c:v>Organisational resistance to change</c:v>
                </c:pt>
                <c:pt idx="7">
                  <c:v>Low confidence in data quality</c:v>
                </c:pt>
                <c:pt idx="8">
                  <c:v>Insufficient staff skills and training</c:v>
                </c:pt>
                <c:pt idx="9">
                  <c:v>Poor systems lead to low data quality</c:v>
                </c:pt>
                <c:pt idx="10">
                  <c:v>Data privacy and confidentiality concerns</c:v>
                </c:pt>
                <c:pt idx="11">
                  <c:v>Lack of data-driven culture</c:v>
                </c:pt>
                <c:pt idx="12">
                  <c:v>Restricted data access</c:v>
                </c:pt>
                <c:pt idx="13">
                  <c:v>Inadequate technological infrastructure</c:v>
                </c:pt>
                <c:pt idx="14">
                  <c:v>Standardised data governance issues</c:v>
                </c:pt>
              </c:strCache>
            </c:strRef>
          </c:cat>
          <c:val>
            <c:numRef>
              <c:f>'[Consolidated response database_Analysis for final report.xlsx]Section 4'!$AV$89:$AV$103</c:f>
              <c:numCache>
                <c:formatCode>0%</c:formatCode>
                <c:ptCount val="15"/>
                <c:pt idx="0">
                  <c:v>0.24</c:v>
                </c:pt>
                <c:pt idx="1">
                  <c:v>0.4</c:v>
                </c:pt>
                <c:pt idx="2">
                  <c:v>0.28000000000000003</c:v>
                </c:pt>
                <c:pt idx="3">
                  <c:v>0.28000000000000003</c:v>
                </c:pt>
                <c:pt idx="4">
                  <c:v>0.36</c:v>
                </c:pt>
                <c:pt idx="5">
                  <c:v>0.4</c:v>
                </c:pt>
                <c:pt idx="6">
                  <c:v>0.16</c:v>
                </c:pt>
                <c:pt idx="7">
                  <c:v>0.24</c:v>
                </c:pt>
                <c:pt idx="8">
                  <c:v>0.36</c:v>
                </c:pt>
                <c:pt idx="9">
                  <c:v>0.32</c:v>
                </c:pt>
                <c:pt idx="10">
                  <c:v>0.12</c:v>
                </c:pt>
                <c:pt idx="11">
                  <c:v>0.08</c:v>
                </c:pt>
                <c:pt idx="12">
                  <c:v>0.08</c:v>
                </c:pt>
                <c:pt idx="13">
                  <c:v>0.04</c:v>
                </c:pt>
                <c:pt idx="14">
                  <c:v>0.12</c:v>
                </c:pt>
              </c:numCache>
            </c:numRef>
          </c:val>
          <c:extLst>
            <c:ext xmlns:c16="http://schemas.microsoft.com/office/drawing/2014/chart" uri="{C3380CC4-5D6E-409C-BE32-E72D297353CC}">
              <c16:uniqueId val="{00000002-A99F-4FD5-9138-394F6F71E0C5}"/>
            </c:ext>
          </c:extLst>
        </c:ser>
        <c:ser>
          <c:idx val="3"/>
          <c:order val="3"/>
          <c:tx>
            <c:strRef>
              <c:f>'[Consolidated response database_Analysis for final report.xlsx]Section 4'!$AW$88</c:f>
              <c:strCache>
                <c:ptCount val="1"/>
                <c:pt idx="0">
                  <c:v>Major challenge</c:v>
                </c:pt>
              </c:strCache>
            </c:strRef>
          </c:tx>
          <c:spPr>
            <a:solidFill>
              <a:schemeClr val="tx2">
                <a:lumMod val="75000"/>
              </a:schemeClr>
            </a:solidFill>
            <a:ln>
              <a:noFill/>
            </a:ln>
            <a:effectLst/>
          </c:spPr>
          <c:invertIfNegative val="0"/>
          <c:dLbls>
            <c:dLbl>
              <c:idx val="12"/>
              <c:delete val="1"/>
              <c:extLst>
                <c:ext xmlns:c15="http://schemas.microsoft.com/office/drawing/2012/chart" uri="{CE6537A1-D6FC-4f65-9D91-7224C49458BB}"/>
                <c:ext xmlns:c16="http://schemas.microsoft.com/office/drawing/2014/chart" uri="{C3380CC4-5D6E-409C-BE32-E72D297353CC}">
                  <c16:uniqueId val="{00000001-EFF7-4968-BE23-BA87429DE544}"/>
                </c:ext>
              </c:extLst>
            </c:dLbl>
            <c:dLbl>
              <c:idx val="14"/>
              <c:delete val="1"/>
              <c:extLst>
                <c:ext xmlns:c15="http://schemas.microsoft.com/office/drawing/2012/chart" uri="{CE6537A1-D6FC-4f65-9D91-7224C49458BB}"/>
                <c:ext xmlns:c16="http://schemas.microsoft.com/office/drawing/2014/chart" uri="{C3380CC4-5D6E-409C-BE32-E72D297353CC}">
                  <c16:uniqueId val="{00000000-EFF7-4968-BE23-BA87429DE5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4'!$AS$89:$AS$103</c:f>
              <c:strCache>
                <c:ptCount val="15"/>
                <c:pt idx="0">
                  <c:v>Lack of time and resources</c:v>
                </c:pt>
                <c:pt idx="1">
                  <c:v>System functionality gaps for national requirements</c:v>
                </c:pt>
                <c:pt idx="2">
                  <c:v>Data inconsistency across systems</c:v>
                </c:pt>
                <c:pt idx="3">
                  <c:v>Challenges in data standardisation</c:v>
                </c:pt>
                <c:pt idx="4">
                  <c:v>Data quality and accuracy issues</c:v>
                </c:pt>
                <c:pt idx="5">
                  <c:v>Fragmented data records</c:v>
                </c:pt>
                <c:pt idx="6">
                  <c:v>Organisational resistance to change</c:v>
                </c:pt>
                <c:pt idx="7">
                  <c:v>Low confidence in data quality</c:v>
                </c:pt>
                <c:pt idx="8">
                  <c:v>Insufficient staff skills and training</c:v>
                </c:pt>
                <c:pt idx="9">
                  <c:v>Poor systems lead to low data quality</c:v>
                </c:pt>
                <c:pt idx="10">
                  <c:v>Data privacy and confidentiality concerns</c:v>
                </c:pt>
                <c:pt idx="11">
                  <c:v>Lack of data-driven culture</c:v>
                </c:pt>
                <c:pt idx="12">
                  <c:v>Restricted data access</c:v>
                </c:pt>
                <c:pt idx="13">
                  <c:v>Inadequate technological infrastructure</c:v>
                </c:pt>
                <c:pt idx="14">
                  <c:v>Standardised data governance issues</c:v>
                </c:pt>
              </c:strCache>
            </c:strRef>
          </c:cat>
          <c:val>
            <c:numRef>
              <c:f>'[Consolidated response database_Analysis for final report.xlsx]Section 4'!$AW$89:$AW$103</c:f>
              <c:numCache>
                <c:formatCode>0%</c:formatCode>
                <c:ptCount val="15"/>
                <c:pt idx="0">
                  <c:v>0.12</c:v>
                </c:pt>
                <c:pt idx="1">
                  <c:v>0.24</c:v>
                </c:pt>
                <c:pt idx="2">
                  <c:v>0.2</c:v>
                </c:pt>
                <c:pt idx="3">
                  <c:v>0.16</c:v>
                </c:pt>
                <c:pt idx="4">
                  <c:v>0.08</c:v>
                </c:pt>
                <c:pt idx="5">
                  <c:v>0.04</c:v>
                </c:pt>
                <c:pt idx="6">
                  <c:v>0.2</c:v>
                </c:pt>
                <c:pt idx="7">
                  <c:v>0.08</c:v>
                </c:pt>
                <c:pt idx="8">
                  <c:v>0.04</c:v>
                </c:pt>
                <c:pt idx="9">
                  <c:v>0.08</c:v>
                </c:pt>
                <c:pt idx="10">
                  <c:v>0.04</c:v>
                </c:pt>
                <c:pt idx="11">
                  <c:v>0.04</c:v>
                </c:pt>
                <c:pt idx="12">
                  <c:v>0</c:v>
                </c:pt>
                <c:pt idx="13">
                  <c:v>0.08</c:v>
                </c:pt>
                <c:pt idx="14">
                  <c:v>0</c:v>
                </c:pt>
              </c:numCache>
            </c:numRef>
          </c:val>
          <c:extLst>
            <c:ext xmlns:c16="http://schemas.microsoft.com/office/drawing/2014/chart" uri="{C3380CC4-5D6E-409C-BE32-E72D297353CC}">
              <c16:uniqueId val="{00000003-A99F-4FD5-9138-394F6F71E0C5}"/>
            </c:ext>
          </c:extLst>
        </c:ser>
        <c:ser>
          <c:idx val="4"/>
          <c:order val="4"/>
          <c:tx>
            <c:strRef>
              <c:f>'[Consolidated response database_Analysis for final report.xlsx]Section 4'!$AX$88</c:f>
              <c:strCache>
                <c:ptCount val="1"/>
                <c:pt idx="0">
                  <c:v>Severe challenge</c:v>
                </c:pt>
              </c:strCache>
            </c:strRef>
          </c:tx>
          <c:spPr>
            <a:solidFill>
              <a:srgbClr val="E8666D"/>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4B0D-4C53-A5CA-1C13E0A0B785}"/>
                </c:ext>
              </c:extLst>
            </c:dLbl>
            <c:dLbl>
              <c:idx val="2"/>
              <c:delete val="1"/>
              <c:extLst>
                <c:ext xmlns:c15="http://schemas.microsoft.com/office/drawing/2012/chart" uri="{CE6537A1-D6FC-4f65-9D91-7224C49458BB}"/>
                <c:ext xmlns:c16="http://schemas.microsoft.com/office/drawing/2014/chart" uri="{C3380CC4-5D6E-409C-BE32-E72D297353CC}">
                  <c16:uniqueId val="{00000001-4B0D-4C53-A5CA-1C13E0A0B785}"/>
                </c:ext>
              </c:extLst>
            </c:dLbl>
            <c:dLbl>
              <c:idx val="3"/>
              <c:delete val="1"/>
              <c:extLst>
                <c:ext xmlns:c15="http://schemas.microsoft.com/office/drawing/2012/chart" uri="{CE6537A1-D6FC-4f65-9D91-7224C49458BB}"/>
                <c:ext xmlns:c16="http://schemas.microsoft.com/office/drawing/2014/chart" uri="{C3380CC4-5D6E-409C-BE32-E72D297353CC}">
                  <c16:uniqueId val="{00000002-4B0D-4C53-A5CA-1C13E0A0B785}"/>
                </c:ext>
              </c:extLst>
            </c:dLbl>
            <c:dLbl>
              <c:idx val="6"/>
              <c:delete val="1"/>
              <c:extLst>
                <c:ext xmlns:c15="http://schemas.microsoft.com/office/drawing/2012/chart" uri="{CE6537A1-D6FC-4f65-9D91-7224C49458BB}"/>
                <c:ext xmlns:c16="http://schemas.microsoft.com/office/drawing/2014/chart" uri="{C3380CC4-5D6E-409C-BE32-E72D297353CC}">
                  <c16:uniqueId val="{00000003-4B0D-4C53-A5CA-1C13E0A0B785}"/>
                </c:ext>
              </c:extLst>
            </c:dLbl>
            <c:dLbl>
              <c:idx val="7"/>
              <c:delete val="1"/>
              <c:extLst>
                <c:ext xmlns:c15="http://schemas.microsoft.com/office/drawing/2012/chart" uri="{CE6537A1-D6FC-4f65-9D91-7224C49458BB}"/>
                <c:ext xmlns:c16="http://schemas.microsoft.com/office/drawing/2014/chart" uri="{C3380CC4-5D6E-409C-BE32-E72D297353CC}">
                  <c16:uniqueId val="{00000004-4B0D-4C53-A5CA-1C13E0A0B785}"/>
                </c:ext>
              </c:extLst>
            </c:dLbl>
            <c:dLbl>
              <c:idx val="8"/>
              <c:delete val="1"/>
              <c:extLst>
                <c:ext xmlns:c15="http://schemas.microsoft.com/office/drawing/2012/chart" uri="{CE6537A1-D6FC-4f65-9D91-7224C49458BB}"/>
                <c:ext xmlns:c16="http://schemas.microsoft.com/office/drawing/2014/chart" uri="{C3380CC4-5D6E-409C-BE32-E72D297353CC}">
                  <c16:uniqueId val="{00000005-4B0D-4C53-A5CA-1C13E0A0B785}"/>
                </c:ext>
              </c:extLst>
            </c:dLbl>
            <c:dLbl>
              <c:idx val="9"/>
              <c:delete val="1"/>
              <c:extLst>
                <c:ext xmlns:c15="http://schemas.microsoft.com/office/drawing/2012/chart" uri="{CE6537A1-D6FC-4f65-9D91-7224C49458BB}"/>
                <c:ext xmlns:c16="http://schemas.microsoft.com/office/drawing/2014/chart" uri="{C3380CC4-5D6E-409C-BE32-E72D297353CC}">
                  <c16:uniqueId val="{00000006-4B0D-4C53-A5CA-1C13E0A0B785}"/>
                </c:ext>
              </c:extLst>
            </c:dLbl>
            <c:dLbl>
              <c:idx val="10"/>
              <c:delete val="1"/>
              <c:extLst>
                <c:ext xmlns:c15="http://schemas.microsoft.com/office/drawing/2012/chart" uri="{CE6537A1-D6FC-4f65-9D91-7224C49458BB}"/>
                <c:ext xmlns:c16="http://schemas.microsoft.com/office/drawing/2014/chart" uri="{C3380CC4-5D6E-409C-BE32-E72D297353CC}">
                  <c16:uniqueId val="{00000007-4B0D-4C53-A5CA-1C13E0A0B785}"/>
                </c:ext>
              </c:extLst>
            </c:dLbl>
            <c:dLbl>
              <c:idx val="12"/>
              <c:delete val="1"/>
              <c:extLst>
                <c:ext xmlns:c15="http://schemas.microsoft.com/office/drawing/2012/chart" uri="{CE6537A1-D6FC-4f65-9D91-7224C49458BB}"/>
                <c:ext xmlns:c16="http://schemas.microsoft.com/office/drawing/2014/chart" uri="{C3380CC4-5D6E-409C-BE32-E72D297353CC}">
                  <c16:uniqueId val="{00000008-4B0D-4C53-A5CA-1C13E0A0B785}"/>
                </c:ext>
              </c:extLst>
            </c:dLbl>
            <c:dLbl>
              <c:idx val="13"/>
              <c:delete val="1"/>
              <c:extLst>
                <c:ext xmlns:c15="http://schemas.microsoft.com/office/drawing/2012/chart" uri="{CE6537A1-D6FC-4f65-9D91-7224C49458BB}"/>
                <c:ext xmlns:c16="http://schemas.microsoft.com/office/drawing/2014/chart" uri="{C3380CC4-5D6E-409C-BE32-E72D297353CC}">
                  <c16:uniqueId val="{00000009-4B0D-4C53-A5CA-1C13E0A0B785}"/>
                </c:ext>
              </c:extLst>
            </c:dLbl>
            <c:dLbl>
              <c:idx val="14"/>
              <c:delete val="1"/>
              <c:extLst>
                <c:ext xmlns:c15="http://schemas.microsoft.com/office/drawing/2012/chart" uri="{CE6537A1-D6FC-4f65-9D91-7224C49458BB}"/>
                <c:ext xmlns:c16="http://schemas.microsoft.com/office/drawing/2014/chart" uri="{C3380CC4-5D6E-409C-BE32-E72D297353CC}">
                  <c16:uniqueId val="{0000000A-4B0D-4C53-A5CA-1C13E0A0B7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4'!$AS$89:$AS$103</c:f>
              <c:strCache>
                <c:ptCount val="15"/>
                <c:pt idx="0">
                  <c:v>Lack of time and resources</c:v>
                </c:pt>
                <c:pt idx="1">
                  <c:v>System functionality gaps for national requirements</c:v>
                </c:pt>
                <c:pt idx="2">
                  <c:v>Data inconsistency across systems</c:v>
                </c:pt>
                <c:pt idx="3">
                  <c:v>Challenges in data standardisation</c:v>
                </c:pt>
                <c:pt idx="4">
                  <c:v>Data quality and accuracy issues</c:v>
                </c:pt>
                <c:pt idx="5">
                  <c:v>Fragmented data records</c:v>
                </c:pt>
                <c:pt idx="6">
                  <c:v>Organisational resistance to change</c:v>
                </c:pt>
                <c:pt idx="7">
                  <c:v>Low confidence in data quality</c:v>
                </c:pt>
                <c:pt idx="8">
                  <c:v>Insufficient staff skills and training</c:v>
                </c:pt>
                <c:pt idx="9">
                  <c:v>Poor systems lead to low data quality</c:v>
                </c:pt>
                <c:pt idx="10">
                  <c:v>Data privacy and confidentiality concerns</c:v>
                </c:pt>
                <c:pt idx="11">
                  <c:v>Lack of data-driven culture</c:v>
                </c:pt>
                <c:pt idx="12">
                  <c:v>Restricted data access</c:v>
                </c:pt>
                <c:pt idx="13">
                  <c:v>Inadequate technological infrastructure</c:v>
                </c:pt>
                <c:pt idx="14">
                  <c:v>Standardised data governance issues</c:v>
                </c:pt>
              </c:strCache>
            </c:strRef>
          </c:cat>
          <c:val>
            <c:numRef>
              <c:f>'[Consolidated response database_Analysis for final report.xlsx]Section 4'!$AX$89:$AX$103</c:f>
              <c:numCache>
                <c:formatCode>0%</c:formatCode>
                <c:ptCount val="15"/>
                <c:pt idx="0">
                  <c:v>0.2</c:v>
                </c:pt>
                <c:pt idx="1">
                  <c:v>0</c:v>
                </c:pt>
                <c:pt idx="2">
                  <c:v>0</c:v>
                </c:pt>
                <c:pt idx="3">
                  <c:v>0</c:v>
                </c:pt>
                <c:pt idx="4">
                  <c:v>0.04</c:v>
                </c:pt>
                <c:pt idx="5">
                  <c:v>0.04</c:v>
                </c:pt>
                <c:pt idx="6">
                  <c:v>0</c:v>
                </c:pt>
                <c:pt idx="7">
                  <c:v>0</c:v>
                </c:pt>
                <c:pt idx="8">
                  <c:v>0</c:v>
                </c:pt>
                <c:pt idx="9">
                  <c:v>0</c:v>
                </c:pt>
                <c:pt idx="10">
                  <c:v>0</c:v>
                </c:pt>
                <c:pt idx="11">
                  <c:v>0.04</c:v>
                </c:pt>
                <c:pt idx="12">
                  <c:v>0</c:v>
                </c:pt>
                <c:pt idx="13">
                  <c:v>0</c:v>
                </c:pt>
                <c:pt idx="14">
                  <c:v>0</c:v>
                </c:pt>
              </c:numCache>
            </c:numRef>
          </c:val>
          <c:extLst>
            <c:ext xmlns:c16="http://schemas.microsoft.com/office/drawing/2014/chart" uri="{C3380CC4-5D6E-409C-BE32-E72D297353CC}">
              <c16:uniqueId val="{00000004-A99F-4FD5-9138-394F6F71E0C5}"/>
            </c:ext>
          </c:extLst>
        </c:ser>
        <c:dLbls>
          <c:showLegendKey val="0"/>
          <c:showVal val="0"/>
          <c:showCatName val="0"/>
          <c:showSerName val="0"/>
          <c:showPercent val="0"/>
          <c:showBubbleSize val="0"/>
        </c:dLbls>
        <c:gapWidth val="70"/>
        <c:overlap val="100"/>
        <c:axId val="1695202448"/>
        <c:axId val="1695202928"/>
      </c:barChart>
      <c:catAx>
        <c:axId val="1695202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5202928"/>
        <c:crosses val="autoZero"/>
        <c:auto val="1"/>
        <c:lblAlgn val="ctr"/>
        <c:lblOffset val="100"/>
        <c:noMultiLvlLbl val="0"/>
      </c:catAx>
      <c:valAx>
        <c:axId val="169520292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5202448"/>
        <c:crosses val="autoZero"/>
        <c:crossBetween val="between"/>
      </c:valAx>
      <c:spPr>
        <a:noFill/>
        <a:ln>
          <a:noFill/>
        </a:ln>
        <a:effectLst/>
      </c:spPr>
    </c:plotArea>
    <c:legend>
      <c:legendPos val="b"/>
      <c:layout>
        <c:manualLayout>
          <c:xMode val="edge"/>
          <c:yMode val="edge"/>
          <c:x val="1.2627381479840495E-3"/>
          <c:y val="0.96483863510519652"/>
          <c:w val="0.99747452370403189"/>
          <c:h val="3.278190861218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472651434119016"/>
          <c:y val="5.58460286249646E-2"/>
          <c:w val="0.50725380276728915"/>
          <c:h val="0.87705791130432098"/>
        </c:manualLayout>
      </c:layout>
      <c:barChart>
        <c:barDir val="bar"/>
        <c:grouping val="percentStacked"/>
        <c:varyColors val="0"/>
        <c:ser>
          <c:idx val="0"/>
          <c:order val="0"/>
          <c:tx>
            <c:strRef>
              <c:f>'[Consolidated response database_Analysis for final report.xlsx]Section 5'!$AJ$76</c:f>
              <c:strCache>
                <c:ptCount val="1"/>
                <c:pt idx="0">
                  <c:v>Not a challenge</c:v>
                </c:pt>
              </c:strCache>
            </c:strRef>
          </c:tx>
          <c:spPr>
            <a:solidFill>
              <a:schemeClr val="bg1">
                <a:lumMod val="8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954D-4164-A61B-561319D5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5'!$AI$77:$AI$87</c:f>
              <c:strCache>
                <c:ptCount val="11"/>
                <c:pt idx="0">
                  <c:v>Diverse systems hinder uniform practices</c:v>
                </c:pt>
                <c:pt idx="1">
                  <c:v>Inadequate resources (funding, skills, technology) </c:v>
                </c:pt>
                <c:pt idx="2">
                  <c:v>Ensuring quality of shared data</c:v>
                </c:pt>
                <c:pt idx="3">
                  <c:v>Navigating complex legal frameworks  </c:v>
                </c:pt>
                <c:pt idx="4">
                  <c:v>Absence of common identifiers</c:v>
                </c:pt>
                <c:pt idx="5">
                  <c:v>Lack of standardised data governance  </c:v>
                </c:pt>
                <c:pt idx="6">
                  <c:v>Inconsistent data field definitions </c:v>
                </c:pt>
                <c:pt idx="7">
                  <c:v>Communication challenges between departments</c:v>
                </c:pt>
                <c:pt idx="8">
                  <c:v>Reputational risks related to shared data</c:v>
                </c:pt>
                <c:pt idx="9">
                  <c:v>Absence of a data-sharing culture </c:v>
                </c:pt>
                <c:pt idx="10">
                  <c:v>Limited awareness of data-sharing benefits </c:v>
                </c:pt>
              </c:strCache>
            </c:strRef>
          </c:cat>
          <c:val>
            <c:numRef>
              <c:f>'[Consolidated response database_Analysis for final report.xlsx]Section 5'!$AJ$77:$AJ$87</c:f>
              <c:numCache>
                <c:formatCode>0%</c:formatCode>
                <c:ptCount val="11"/>
                <c:pt idx="0">
                  <c:v>0</c:v>
                </c:pt>
                <c:pt idx="1">
                  <c:v>0.04</c:v>
                </c:pt>
                <c:pt idx="2">
                  <c:v>0.08</c:v>
                </c:pt>
                <c:pt idx="3">
                  <c:v>0.08</c:v>
                </c:pt>
                <c:pt idx="4">
                  <c:v>0.12</c:v>
                </c:pt>
                <c:pt idx="5">
                  <c:v>0.16</c:v>
                </c:pt>
                <c:pt idx="6">
                  <c:v>0.16</c:v>
                </c:pt>
                <c:pt idx="7">
                  <c:v>0.2</c:v>
                </c:pt>
                <c:pt idx="8">
                  <c:v>0.4</c:v>
                </c:pt>
                <c:pt idx="9">
                  <c:v>0.375</c:v>
                </c:pt>
                <c:pt idx="10">
                  <c:v>0.48</c:v>
                </c:pt>
              </c:numCache>
            </c:numRef>
          </c:val>
          <c:extLst>
            <c:ext xmlns:c16="http://schemas.microsoft.com/office/drawing/2014/chart" uri="{C3380CC4-5D6E-409C-BE32-E72D297353CC}">
              <c16:uniqueId val="{00000000-7DBC-4F37-9753-70B150B705F3}"/>
            </c:ext>
          </c:extLst>
        </c:ser>
        <c:ser>
          <c:idx val="1"/>
          <c:order val="1"/>
          <c:tx>
            <c:strRef>
              <c:f>'[Consolidated response database_Analysis for final report.xlsx]Section 5'!$AK$76</c:f>
              <c:strCache>
                <c:ptCount val="1"/>
                <c:pt idx="0">
                  <c:v>Minor challenge</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5'!$AI$77:$AI$87</c:f>
              <c:strCache>
                <c:ptCount val="11"/>
                <c:pt idx="0">
                  <c:v>Diverse systems hinder uniform practices</c:v>
                </c:pt>
                <c:pt idx="1">
                  <c:v>Inadequate resources (funding, skills, technology) </c:v>
                </c:pt>
                <c:pt idx="2">
                  <c:v>Ensuring quality of shared data</c:v>
                </c:pt>
                <c:pt idx="3">
                  <c:v>Navigating complex legal frameworks  </c:v>
                </c:pt>
                <c:pt idx="4">
                  <c:v>Absence of common identifiers</c:v>
                </c:pt>
                <c:pt idx="5">
                  <c:v>Lack of standardised data governance  </c:v>
                </c:pt>
                <c:pt idx="6">
                  <c:v>Inconsistent data field definitions </c:v>
                </c:pt>
                <c:pt idx="7">
                  <c:v>Communication challenges between departments</c:v>
                </c:pt>
                <c:pt idx="8">
                  <c:v>Reputational risks related to shared data</c:v>
                </c:pt>
                <c:pt idx="9">
                  <c:v>Absence of a data-sharing culture </c:v>
                </c:pt>
                <c:pt idx="10">
                  <c:v>Limited awareness of data-sharing benefits </c:v>
                </c:pt>
              </c:strCache>
            </c:strRef>
          </c:cat>
          <c:val>
            <c:numRef>
              <c:f>'[Consolidated response database_Analysis for final report.xlsx]Section 5'!$AK$77:$AK$87</c:f>
              <c:numCache>
                <c:formatCode>0%</c:formatCode>
                <c:ptCount val="11"/>
                <c:pt idx="0">
                  <c:v>0.12</c:v>
                </c:pt>
                <c:pt idx="1">
                  <c:v>0.24</c:v>
                </c:pt>
                <c:pt idx="2">
                  <c:v>0.2</c:v>
                </c:pt>
                <c:pt idx="3">
                  <c:v>0.2</c:v>
                </c:pt>
                <c:pt idx="4">
                  <c:v>0.28000000000000003</c:v>
                </c:pt>
                <c:pt idx="5">
                  <c:v>0.24</c:v>
                </c:pt>
                <c:pt idx="6">
                  <c:v>0.28000000000000003</c:v>
                </c:pt>
                <c:pt idx="7">
                  <c:v>0.4</c:v>
                </c:pt>
                <c:pt idx="8">
                  <c:v>0.24</c:v>
                </c:pt>
                <c:pt idx="9">
                  <c:v>0.33333333333333331</c:v>
                </c:pt>
                <c:pt idx="10">
                  <c:v>0.2</c:v>
                </c:pt>
              </c:numCache>
            </c:numRef>
          </c:val>
          <c:extLst>
            <c:ext xmlns:c16="http://schemas.microsoft.com/office/drawing/2014/chart" uri="{C3380CC4-5D6E-409C-BE32-E72D297353CC}">
              <c16:uniqueId val="{00000001-7DBC-4F37-9753-70B150B705F3}"/>
            </c:ext>
          </c:extLst>
        </c:ser>
        <c:ser>
          <c:idx val="2"/>
          <c:order val="2"/>
          <c:tx>
            <c:strRef>
              <c:f>'[Consolidated response database_Analysis for final report.xlsx]Section 5'!$AL$76</c:f>
              <c:strCache>
                <c:ptCount val="1"/>
                <c:pt idx="0">
                  <c:v>Moderate challenge</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5'!$AI$77:$AI$87</c:f>
              <c:strCache>
                <c:ptCount val="11"/>
                <c:pt idx="0">
                  <c:v>Diverse systems hinder uniform practices</c:v>
                </c:pt>
                <c:pt idx="1">
                  <c:v>Inadequate resources (funding, skills, technology) </c:v>
                </c:pt>
                <c:pt idx="2">
                  <c:v>Ensuring quality of shared data</c:v>
                </c:pt>
                <c:pt idx="3">
                  <c:v>Navigating complex legal frameworks  </c:v>
                </c:pt>
                <c:pt idx="4">
                  <c:v>Absence of common identifiers</c:v>
                </c:pt>
                <c:pt idx="5">
                  <c:v>Lack of standardised data governance  </c:v>
                </c:pt>
                <c:pt idx="6">
                  <c:v>Inconsistent data field definitions </c:v>
                </c:pt>
                <c:pt idx="7">
                  <c:v>Communication challenges between departments</c:v>
                </c:pt>
                <c:pt idx="8">
                  <c:v>Reputational risks related to shared data</c:v>
                </c:pt>
                <c:pt idx="9">
                  <c:v>Absence of a data-sharing culture </c:v>
                </c:pt>
                <c:pt idx="10">
                  <c:v>Limited awareness of data-sharing benefits </c:v>
                </c:pt>
              </c:strCache>
            </c:strRef>
          </c:cat>
          <c:val>
            <c:numRef>
              <c:f>'[Consolidated response database_Analysis for final report.xlsx]Section 5'!$AL$77:$AL$87</c:f>
              <c:numCache>
                <c:formatCode>0%</c:formatCode>
                <c:ptCount val="11"/>
                <c:pt idx="0">
                  <c:v>0.2</c:v>
                </c:pt>
                <c:pt idx="1">
                  <c:v>0.24</c:v>
                </c:pt>
                <c:pt idx="2">
                  <c:v>0.36</c:v>
                </c:pt>
                <c:pt idx="3">
                  <c:v>0.48</c:v>
                </c:pt>
                <c:pt idx="4">
                  <c:v>0.24</c:v>
                </c:pt>
                <c:pt idx="5">
                  <c:v>0.36</c:v>
                </c:pt>
                <c:pt idx="6">
                  <c:v>0.24</c:v>
                </c:pt>
                <c:pt idx="7">
                  <c:v>0.28000000000000003</c:v>
                </c:pt>
                <c:pt idx="8">
                  <c:v>0.2</c:v>
                </c:pt>
                <c:pt idx="9">
                  <c:v>0.125</c:v>
                </c:pt>
                <c:pt idx="10">
                  <c:v>0.28000000000000003</c:v>
                </c:pt>
              </c:numCache>
            </c:numRef>
          </c:val>
          <c:extLst>
            <c:ext xmlns:c16="http://schemas.microsoft.com/office/drawing/2014/chart" uri="{C3380CC4-5D6E-409C-BE32-E72D297353CC}">
              <c16:uniqueId val="{00000002-7DBC-4F37-9753-70B150B705F3}"/>
            </c:ext>
          </c:extLst>
        </c:ser>
        <c:ser>
          <c:idx val="3"/>
          <c:order val="3"/>
          <c:tx>
            <c:strRef>
              <c:f>'[Consolidated response database_Analysis for final report.xlsx]Section 5'!$AM$76</c:f>
              <c:strCache>
                <c:ptCount val="1"/>
                <c:pt idx="0">
                  <c:v>Major challenge</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5'!$AI$77:$AI$87</c:f>
              <c:strCache>
                <c:ptCount val="11"/>
                <c:pt idx="0">
                  <c:v>Diverse systems hinder uniform practices</c:v>
                </c:pt>
                <c:pt idx="1">
                  <c:v>Inadequate resources (funding, skills, technology) </c:v>
                </c:pt>
                <c:pt idx="2">
                  <c:v>Ensuring quality of shared data</c:v>
                </c:pt>
                <c:pt idx="3">
                  <c:v>Navigating complex legal frameworks  </c:v>
                </c:pt>
                <c:pt idx="4">
                  <c:v>Absence of common identifiers</c:v>
                </c:pt>
                <c:pt idx="5">
                  <c:v>Lack of standardised data governance  </c:v>
                </c:pt>
                <c:pt idx="6">
                  <c:v>Inconsistent data field definitions </c:v>
                </c:pt>
                <c:pt idx="7">
                  <c:v>Communication challenges between departments</c:v>
                </c:pt>
                <c:pt idx="8">
                  <c:v>Reputational risks related to shared data</c:v>
                </c:pt>
                <c:pt idx="9">
                  <c:v>Absence of a data-sharing culture </c:v>
                </c:pt>
                <c:pt idx="10">
                  <c:v>Limited awareness of data-sharing benefits </c:v>
                </c:pt>
              </c:strCache>
            </c:strRef>
          </c:cat>
          <c:val>
            <c:numRef>
              <c:f>'[Consolidated response database_Analysis for final report.xlsx]Section 5'!$AM$77:$AM$87</c:f>
              <c:numCache>
                <c:formatCode>0%</c:formatCode>
                <c:ptCount val="11"/>
                <c:pt idx="0">
                  <c:v>0.56000000000000005</c:v>
                </c:pt>
                <c:pt idx="1">
                  <c:v>0.4</c:v>
                </c:pt>
                <c:pt idx="2">
                  <c:v>0.32</c:v>
                </c:pt>
                <c:pt idx="3">
                  <c:v>0.24</c:v>
                </c:pt>
                <c:pt idx="4">
                  <c:v>0.36</c:v>
                </c:pt>
                <c:pt idx="5">
                  <c:v>0.2</c:v>
                </c:pt>
                <c:pt idx="6">
                  <c:v>0.24</c:v>
                </c:pt>
                <c:pt idx="7">
                  <c:v>0.12</c:v>
                </c:pt>
                <c:pt idx="8">
                  <c:v>0.12</c:v>
                </c:pt>
                <c:pt idx="9">
                  <c:v>0.125</c:v>
                </c:pt>
                <c:pt idx="10">
                  <c:v>0.04</c:v>
                </c:pt>
              </c:numCache>
            </c:numRef>
          </c:val>
          <c:extLst>
            <c:ext xmlns:c16="http://schemas.microsoft.com/office/drawing/2014/chart" uri="{C3380CC4-5D6E-409C-BE32-E72D297353CC}">
              <c16:uniqueId val="{00000003-7DBC-4F37-9753-70B150B705F3}"/>
            </c:ext>
          </c:extLst>
        </c:ser>
        <c:ser>
          <c:idx val="4"/>
          <c:order val="4"/>
          <c:tx>
            <c:strRef>
              <c:f>'[Consolidated response database_Analysis for final report.xlsx]Section 5'!$AN$76</c:f>
              <c:strCache>
                <c:ptCount val="1"/>
                <c:pt idx="0">
                  <c:v>Severe challenge</c:v>
                </c:pt>
              </c:strCache>
            </c:strRef>
          </c:tx>
          <c:spPr>
            <a:solidFill>
              <a:srgbClr val="E8666D"/>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1-954D-4164-A61B-561319D543A6}"/>
                </c:ext>
              </c:extLst>
            </c:dLbl>
            <c:dLbl>
              <c:idx val="3"/>
              <c:delete val="1"/>
              <c:extLst>
                <c:ext xmlns:c15="http://schemas.microsoft.com/office/drawing/2012/chart" uri="{CE6537A1-D6FC-4f65-9D91-7224C49458BB}"/>
                <c:ext xmlns:c16="http://schemas.microsoft.com/office/drawing/2014/chart" uri="{C3380CC4-5D6E-409C-BE32-E72D297353CC}">
                  <c16:uniqueId val="{00000002-954D-4164-A61B-561319D543A6}"/>
                </c:ext>
              </c:extLst>
            </c:dLbl>
            <c:dLbl>
              <c:idx val="4"/>
              <c:delete val="1"/>
              <c:extLst>
                <c:ext xmlns:c15="http://schemas.microsoft.com/office/drawing/2012/chart" uri="{CE6537A1-D6FC-4f65-9D91-7224C49458BB}"/>
                <c:ext xmlns:c16="http://schemas.microsoft.com/office/drawing/2014/chart" uri="{C3380CC4-5D6E-409C-BE32-E72D297353CC}">
                  <c16:uniqueId val="{00000003-954D-4164-A61B-561319D543A6}"/>
                </c:ext>
              </c:extLst>
            </c:dLbl>
            <c:dLbl>
              <c:idx val="5"/>
              <c:delete val="1"/>
              <c:extLst>
                <c:ext xmlns:c15="http://schemas.microsoft.com/office/drawing/2012/chart" uri="{CE6537A1-D6FC-4f65-9D91-7224C49458BB}"/>
                <c:ext xmlns:c16="http://schemas.microsoft.com/office/drawing/2014/chart" uri="{C3380CC4-5D6E-409C-BE32-E72D297353CC}">
                  <c16:uniqueId val="{00000004-954D-4164-A61B-561319D543A6}"/>
                </c:ext>
              </c:extLst>
            </c:dLbl>
            <c:dLbl>
              <c:idx val="6"/>
              <c:delete val="1"/>
              <c:extLst>
                <c:ext xmlns:c15="http://schemas.microsoft.com/office/drawing/2012/chart" uri="{CE6537A1-D6FC-4f65-9D91-7224C49458BB}"/>
                <c:ext xmlns:c16="http://schemas.microsoft.com/office/drawing/2014/chart" uri="{C3380CC4-5D6E-409C-BE32-E72D297353CC}">
                  <c16:uniqueId val="{00000005-954D-4164-A61B-561319D543A6}"/>
                </c:ext>
              </c:extLst>
            </c:dLbl>
            <c:dLbl>
              <c:idx val="7"/>
              <c:delete val="1"/>
              <c:extLst>
                <c:ext xmlns:c15="http://schemas.microsoft.com/office/drawing/2012/chart" uri="{CE6537A1-D6FC-4f65-9D91-7224C49458BB}"/>
                <c:ext xmlns:c16="http://schemas.microsoft.com/office/drawing/2014/chart" uri="{C3380CC4-5D6E-409C-BE32-E72D297353CC}">
                  <c16:uniqueId val="{00000006-954D-4164-A61B-561319D543A6}"/>
                </c:ext>
              </c:extLst>
            </c:dLbl>
            <c:dLbl>
              <c:idx val="8"/>
              <c:delete val="1"/>
              <c:extLst>
                <c:ext xmlns:c15="http://schemas.microsoft.com/office/drawing/2012/chart" uri="{CE6537A1-D6FC-4f65-9D91-7224C49458BB}"/>
                <c:ext xmlns:c16="http://schemas.microsoft.com/office/drawing/2014/chart" uri="{C3380CC4-5D6E-409C-BE32-E72D297353CC}">
                  <c16:uniqueId val="{00000007-954D-4164-A61B-561319D543A6}"/>
                </c:ext>
              </c:extLst>
            </c:dLbl>
            <c:dLbl>
              <c:idx val="9"/>
              <c:delete val="1"/>
              <c:extLst>
                <c:ext xmlns:c15="http://schemas.microsoft.com/office/drawing/2012/chart" uri="{CE6537A1-D6FC-4f65-9D91-7224C49458BB}"/>
                <c:ext xmlns:c16="http://schemas.microsoft.com/office/drawing/2014/chart" uri="{C3380CC4-5D6E-409C-BE32-E72D297353CC}">
                  <c16:uniqueId val="{00000008-954D-4164-A61B-561319D543A6}"/>
                </c:ext>
              </c:extLst>
            </c:dLbl>
            <c:dLbl>
              <c:idx val="10"/>
              <c:delete val="1"/>
              <c:extLst>
                <c:ext xmlns:c15="http://schemas.microsoft.com/office/drawing/2012/chart" uri="{CE6537A1-D6FC-4f65-9D91-7224C49458BB}"/>
                <c:ext xmlns:c16="http://schemas.microsoft.com/office/drawing/2014/chart" uri="{C3380CC4-5D6E-409C-BE32-E72D297353CC}">
                  <c16:uniqueId val="{00000009-954D-4164-A61B-561319D5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report.xlsx]Section 5'!$AI$77:$AI$87</c:f>
              <c:strCache>
                <c:ptCount val="11"/>
                <c:pt idx="0">
                  <c:v>Diverse systems hinder uniform practices</c:v>
                </c:pt>
                <c:pt idx="1">
                  <c:v>Inadequate resources (funding, skills, technology) </c:v>
                </c:pt>
                <c:pt idx="2">
                  <c:v>Ensuring quality of shared data</c:v>
                </c:pt>
                <c:pt idx="3">
                  <c:v>Navigating complex legal frameworks  </c:v>
                </c:pt>
                <c:pt idx="4">
                  <c:v>Absence of common identifiers</c:v>
                </c:pt>
                <c:pt idx="5">
                  <c:v>Lack of standardised data governance  </c:v>
                </c:pt>
                <c:pt idx="6">
                  <c:v>Inconsistent data field definitions </c:v>
                </c:pt>
                <c:pt idx="7">
                  <c:v>Communication challenges between departments</c:v>
                </c:pt>
                <c:pt idx="8">
                  <c:v>Reputational risks related to shared data</c:v>
                </c:pt>
                <c:pt idx="9">
                  <c:v>Absence of a data-sharing culture </c:v>
                </c:pt>
                <c:pt idx="10">
                  <c:v>Limited awareness of data-sharing benefits </c:v>
                </c:pt>
              </c:strCache>
            </c:strRef>
          </c:cat>
          <c:val>
            <c:numRef>
              <c:f>'[Consolidated response database_Analysis for final report.xlsx]Section 5'!$AN$77:$AN$87</c:f>
              <c:numCache>
                <c:formatCode>0%</c:formatCode>
                <c:ptCount val="11"/>
                <c:pt idx="0">
                  <c:v>0.08</c:v>
                </c:pt>
                <c:pt idx="1">
                  <c:v>0.08</c:v>
                </c:pt>
                <c:pt idx="2">
                  <c:v>0</c:v>
                </c:pt>
                <c:pt idx="3">
                  <c:v>0</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4-7DBC-4F37-9753-70B150B705F3}"/>
            </c:ext>
          </c:extLst>
        </c:ser>
        <c:dLbls>
          <c:showLegendKey val="0"/>
          <c:showVal val="0"/>
          <c:showCatName val="0"/>
          <c:showSerName val="0"/>
          <c:showPercent val="0"/>
          <c:showBubbleSize val="0"/>
        </c:dLbls>
        <c:gapWidth val="150"/>
        <c:overlap val="100"/>
        <c:axId val="1697195488"/>
        <c:axId val="1697196448"/>
      </c:barChart>
      <c:catAx>
        <c:axId val="169719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7196448"/>
        <c:crosses val="autoZero"/>
        <c:auto val="1"/>
        <c:lblAlgn val="ctr"/>
        <c:lblOffset val="100"/>
        <c:noMultiLvlLbl val="0"/>
      </c:catAx>
      <c:valAx>
        <c:axId val="169719644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697195488"/>
        <c:crosses val="autoZero"/>
        <c:crossBetween val="between"/>
      </c:valAx>
      <c:spPr>
        <a:noFill/>
        <a:ln>
          <a:noFill/>
        </a:ln>
        <a:effectLst/>
      </c:spPr>
    </c:plotArea>
    <c:legend>
      <c:legendPos val="b"/>
      <c:layout>
        <c:manualLayout>
          <c:xMode val="edge"/>
          <c:yMode val="edge"/>
          <c:x val="4.1735290453668757E-3"/>
          <c:y val="0.95475537995176107"/>
          <c:w val="0.99165294190926623"/>
          <c:h val="3.33256689159385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653209366355983"/>
          <c:y val="0"/>
          <c:w val="0.53118401582470154"/>
          <c:h val="0.89224555263925343"/>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report.xlsx]FHIR compatibility'!$AI$283:$AI$290</c:f>
              <c:strCache>
                <c:ptCount val="8"/>
                <c:pt idx="0">
                  <c:v>Not considered necessary / unaware of the need</c:v>
                </c:pt>
                <c:pt idx="1">
                  <c:v>Aware of the need but unaware of the methods</c:v>
                </c:pt>
                <c:pt idx="2">
                  <c:v>Planned but not deployed</c:v>
                </c:pt>
                <c:pt idx="3">
                  <c:v>Some basic exchange around the organisation</c:v>
                </c:pt>
                <c:pt idx="4">
                  <c:v>Several instances of exchange</c:v>
                </c:pt>
                <c:pt idx="5">
                  <c:v>Wide adoption of data exchange between the organisation's systems</c:v>
                </c:pt>
                <c:pt idx="6">
                  <c:v>Don't know</c:v>
                </c:pt>
                <c:pt idx="7">
                  <c:v>Not applicable</c:v>
                </c:pt>
              </c:strCache>
            </c:strRef>
          </c:cat>
          <c:val>
            <c:numRef>
              <c:f>'[Consolidated response database_Analysis for final report.xlsx]FHIR compatibility'!$AJ$283:$AJ$290</c:f>
              <c:numCache>
                <c:formatCode>0%</c:formatCode>
                <c:ptCount val="8"/>
                <c:pt idx="0">
                  <c:v>0</c:v>
                </c:pt>
                <c:pt idx="1">
                  <c:v>0.2</c:v>
                </c:pt>
                <c:pt idx="2">
                  <c:v>0</c:v>
                </c:pt>
                <c:pt idx="3">
                  <c:v>0.48</c:v>
                </c:pt>
                <c:pt idx="4">
                  <c:v>0.24</c:v>
                </c:pt>
                <c:pt idx="5">
                  <c:v>0</c:v>
                </c:pt>
                <c:pt idx="6">
                  <c:v>0.08</c:v>
                </c:pt>
                <c:pt idx="7">
                  <c:v>0</c:v>
                </c:pt>
              </c:numCache>
            </c:numRef>
          </c:val>
          <c:extLst>
            <c:ext xmlns:c16="http://schemas.microsoft.com/office/drawing/2014/chart" uri="{C3380CC4-5D6E-409C-BE32-E72D297353CC}">
              <c16:uniqueId val="{00000000-8B07-49CD-8486-9A61D130BAB5}"/>
            </c:ext>
          </c:extLst>
        </c:ser>
        <c:dLbls>
          <c:dLblPos val="outEnd"/>
          <c:showLegendKey val="0"/>
          <c:showVal val="1"/>
          <c:showCatName val="0"/>
          <c:showSerName val="0"/>
          <c:showPercent val="0"/>
          <c:showBubbleSize val="0"/>
        </c:dLbls>
        <c:gapWidth val="182"/>
        <c:axId val="846936207"/>
        <c:axId val="846940047"/>
      </c:barChart>
      <c:catAx>
        <c:axId val="846936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6940047"/>
        <c:crosses val="autoZero"/>
        <c:auto val="1"/>
        <c:lblAlgn val="ctr"/>
        <c:lblOffset val="100"/>
        <c:noMultiLvlLbl val="0"/>
      </c:catAx>
      <c:valAx>
        <c:axId val="84694004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69362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68000674227648"/>
          <c:y val="5.9780702093298201E-2"/>
          <c:w val="0.5267293423184487"/>
          <c:h val="0.90973395253954392"/>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report.xlsx]FHIR compatibility'!$AI$292:$AI$299</c:f>
              <c:strCache>
                <c:ptCount val="8"/>
                <c:pt idx="0">
                  <c:v>Not considered necessary / unaware of the need</c:v>
                </c:pt>
                <c:pt idx="1">
                  <c:v>Aware of the need but unaware of the methods</c:v>
                </c:pt>
                <c:pt idx="2">
                  <c:v>Planned but not deployed</c:v>
                </c:pt>
                <c:pt idx="3">
                  <c:v>Some basic exchange with 3rd parties</c:v>
                </c:pt>
                <c:pt idx="4">
                  <c:v>Several instances of exchange with 3rd parties</c:v>
                </c:pt>
                <c:pt idx="5">
                  <c:v>Wide adoption of data exchange with 3rd parties</c:v>
                </c:pt>
                <c:pt idx="6">
                  <c:v>Don't know</c:v>
                </c:pt>
                <c:pt idx="7">
                  <c:v>Not applicable</c:v>
                </c:pt>
              </c:strCache>
            </c:strRef>
          </c:cat>
          <c:val>
            <c:numRef>
              <c:f>'[Consolidated response database_Analysis for final report.xlsx]FHIR compatibility'!$AJ$292:$AJ$299</c:f>
              <c:numCache>
                <c:formatCode>0%</c:formatCode>
                <c:ptCount val="8"/>
                <c:pt idx="0">
                  <c:v>0.125</c:v>
                </c:pt>
                <c:pt idx="1">
                  <c:v>0.125</c:v>
                </c:pt>
                <c:pt idx="2">
                  <c:v>0</c:v>
                </c:pt>
                <c:pt idx="3">
                  <c:v>0.45833333333333331</c:v>
                </c:pt>
                <c:pt idx="4">
                  <c:v>8.3333333333333329E-2</c:v>
                </c:pt>
                <c:pt idx="5">
                  <c:v>8.3333333333333329E-2</c:v>
                </c:pt>
                <c:pt idx="6">
                  <c:v>0.125</c:v>
                </c:pt>
                <c:pt idx="7">
                  <c:v>0</c:v>
                </c:pt>
              </c:numCache>
            </c:numRef>
          </c:val>
          <c:extLst>
            <c:ext xmlns:c16="http://schemas.microsoft.com/office/drawing/2014/chart" uri="{C3380CC4-5D6E-409C-BE32-E72D297353CC}">
              <c16:uniqueId val="{00000000-9043-4D8F-8E4A-B032F0B9FA11}"/>
            </c:ext>
          </c:extLst>
        </c:ser>
        <c:dLbls>
          <c:dLblPos val="outEnd"/>
          <c:showLegendKey val="0"/>
          <c:showVal val="1"/>
          <c:showCatName val="0"/>
          <c:showSerName val="0"/>
          <c:showPercent val="0"/>
          <c:showBubbleSize val="0"/>
        </c:dLbls>
        <c:gapWidth val="182"/>
        <c:axId val="783074511"/>
        <c:axId val="783073551"/>
      </c:barChart>
      <c:catAx>
        <c:axId val="7830745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783073551"/>
        <c:crosses val="autoZero"/>
        <c:auto val="1"/>
        <c:lblAlgn val="ctr"/>
        <c:lblOffset val="100"/>
        <c:noMultiLvlLbl val="0"/>
      </c:catAx>
      <c:valAx>
        <c:axId val="783073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7830745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'[Consolidated response database_Analysis for final report.xlsx]FHIR compatibility'!$AI$301:$AI$310</c:f>
              <c:strCache>
                <c:ptCount val="10"/>
                <c:pt idx="0">
                  <c:v>Manual (e.g., typed or cut and pasted)</c:v>
                </c:pt>
                <c:pt idx="1">
                  <c:v>Automatically generated exchanged data</c:v>
                </c:pt>
                <c:pt idx="2">
                  <c:v>Unstructured data exchange (e.g., Word document, PDF)</c:v>
                </c:pt>
                <c:pt idx="3">
                  <c:v>Semi-unstructured (e.g., Excel)</c:v>
                </c:pt>
                <c:pt idx="4">
                  <c:v>Basic structure (e.g., CSV or other tabular format)</c:v>
                </c:pt>
                <c:pt idx="5">
                  <c:v>Fully structured (e.g., XML, JSON, or other complex/hierarchical format)</c:v>
                </c:pt>
                <c:pt idx="6">
                  <c:v>Standardised structure (e.g., HL7, CDISC)</c:v>
                </c:pt>
                <c:pt idx="7">
                  <c:v>Exchange sent by manual means (e.g., email, FTP upload)</c:v>
                </c:pt>
                <c:pt idx="8">
                  <c:v>Automatic - message transmit/receive based</c:v>
                </c:pt>
                <c:pt idx="9">
                  <c:v>System to system direct (e.g., software exposes API, or REST)</c:v>
                </c:pt>
              </c:strCache>
            </c:strRef>
          </c:cat>
          <c:val>
            <c:numRef>
              <c:f>'[Consolidated response database_Analysis for final report.xlsx]FHIR compatibility'!$AJ$301:$AJ$310</c:f>
              <c:numCache>
                <c:formatCode>0%</c:formatCode>
                <c:ptCount val="10"/>
                <c:pt idx="0">
                  <c:v>0.72</c:v>
                </c:pt>
                <c:pt idx="1">
                  <c:v>0.44</c:v>
                </c:pt>
                <c:pt idx="2">
                  <c:v>0.72</c:v>
                </c:pt>
                <c:pt idx="3">
                  <c:v>0.96</c:v>
                </c:pt>
                <c:pt idx="4">
                  <c:v>0.68</c:v>
                </c:pt>
                <c:pt idx="5">
                  <c:v>0.36</c:v>
                </c:pt>
                <c:pt idx="6">
                  <c:v>0</c:v>
                </c:pt>
                <c:pt idx="7">
                  <c:v>0.84</c:v>
                </c:pt>
                <c:pt idx="8">
                  <c:v>0.16</c:v>
                </c:pt>
                <c:pt idx="9">
                  <c:v>0.28000000000000003</c:v>
                </c:pt>
              </c:numCache>
            </c:numRef>
          </c:val>
          <c:extLst>
            <c:ext xmlns:c16="http://schemas.microsoft.com/office/drawing/2014/chart" uri="{C3380CC4-5D6E-409C-BE32-E72D297353CC}">
              <c16:uniqueId val="{00000000-F199-4D51-93B3-609613420C0C}"/>
            </c:ext>
          </c:extLst>
        </c:ser>
        <c:dLbls>
          <c:dLblPos val="outEnd"/>
          <c:showLegendKey val="0"/>
          <c:showVal val="1"/>
          <c:showCatName val="0"/>
          <c:showSerName val="0"/>
          <c:showPercent val="0"/>
          <c:showBubbleSize val="0"/>
        </c:dLbls>
        <c:gapWidth val="182"/>
        <c:axId val="814496879"/>
        <c:axId val="814499279"/>
      </c:barChart>
      <c:catAx>
        <c:axId val="81449687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14499279"/>
        <c:crosses val="autoZero"/>
        <c:auto val="1"/>
        <c:lblAlgn val="ctr"/>
        <c:lblOffset val="100"/>
        <c:noMultiLvlLbl val="0"/>
      </c:catAx>
      <c:valAx>
        <c:axId val="814499279"/>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1449687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580902979083499"/>
          <c:y val="9.1006688680044023E-2"/>
          <c:w val="0.49111604319002777"/>
          <c:h val="0.90117317446756107"/>
        </c:manualLayout>
      </c:layout>
      <c:barChart>
        <c:barDir val="bar"/>
        <c:grouping val="clustered"/>
        <c:varyColors val="0"/>
        <c:ser>
          <c:idx val="0"/>
          <c:order val="0"/>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'[1]FHIR compatibility'!$AI$314:$AI$319</c:f>
              <c:strCache>
                <c:ptCount val="6"/>
                <c:pt idx="0">
                  <c:v>Lack of awareness of the options for standardisation</c:v>
                </c:pt>
                <c:pt idx="1">
                  <c:v>Insufficient knowledge or training</c:v>
                </c:pt>
                <c:pt idx="2">
                  <c:v>Information governance issues (e.g., lack of data sharing agreements)</c:v>
                </c:pt>
                <c:pt idx="3">
                  <c:v>Not prioritised / funded</c:v>
                </c:pt>
                <c:pt idx="4">
                  <c:v>Lack of infrastructure / equipment / software</c:v>
                </c:pt>
                <c:pt idx="5">
                  <c:v>Other</c:v>
                </c:pt>
              </c:strCache>
            </c:strRef>
          </c:cat>
          <c:val>
            <c:numRef>
              <c:f>'[1]FHIR compatibility'!$AJ$314:$AJ$319</c:f>
              <c:numCache>
                <c:formatCode>0%</c:formatCode>
                <c:ptCount val="6"/>
                <c:pt idx="0">
                  <c:v>0.32</c:v>
                </c:pt>
                <c:pt idx="1">
                  <c:v>0.36</c:v>
                </c:pt>
                <c:pt idx="2">
                  <c:v>0.52</c:v>
                </c:pt>
                <c:pt idx="3">
                  <c:v>0.48</c:v>
                </c:pt>
                <c:pt idx="4">
                  <c:v>0.52</c:v>
                </c:pt>
                <c:pt idx="5">
                  <c:v>0.16</c:v>
                </c:pt>
              </c:numCache>
            </c:numRef>
          </c:val>
          <c:extLst>
            <c:ext xmlns:c16="http://schemas.microsoft.com/office/drawing/2014/chart" uri="{C3380CC4-5D6E-409C-BE32-E72D297353CC}">
              <c16:uniqueId val="{00000000-EC41-46CD-8AB2-CBA6C3A70CCC}"/>
            </c:ext>
          </c:extLst>
        </c:ser>
        <c:dLbls>
          <c:showLegendKey val="0"/>
          <c:showVal val="0"/>
          <c:showCatName val="0"/>
          <c:showSerName val="0"/>
          <c:showPercent val="0"/>
          <c:showBubbleSize val="0"/>
        </c:dLbls>
        <c:gapWidth val="182"/>
        <c:axId val="840863119"/>
        <c:axId val="840863599"/>
      </c:barChart>
      <c:catAx>
        <c:axId val="84086311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0863599"/>
        <c:crosses val="autoZero"/>
        <c:auto val="1"/>
        <c:lblAlgn val="ctr"/>
        <c:lblOffset val="100"/>
        <c:noMultiLvlLbl val="0"/>
      </c:catAx>
      <c:valAx>
        <c:axId val="84086359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8408631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13F5F8115F343AD1F6E639DD69C24" ma:contentTypeVersion="18" ma:contentTypeDescription="Create a new document." ma:contentTypeScope="" ma:versionID="e4da82901d5b3335a62b316cf5426eff">
  <xsd:schema xmlns:xsd="http://www.w3.org/2001/XMLSchema" xmlns:xs="http://www.w3.org/2001/XMLSchema" xmlns:p="http://schemas.microsoft.com/office/2006/metadata/properties" xmlns:ns2="d7cb29ae-596a-489f-8ea0-bd6cbb259d89" xmlns:ns3="583a2b9b-d74f-43ff-859a-9a43d61f0482" targetNamespace="http://schemas.microsoft.com/office/2006/metadata/properties" ma:root="true" ma:fieldsID="11df7ae31000c02eb0f51cbe53cb2b45" ns2:_="" ns3:_="">
    <xsd:import namespace="d7cb29ae-596a-489f-8ea0-bd6cbb259d89"/>
    <xsd:import namespace="583a2b9b-d74f-43ff-859a-9a43d61f048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cb29ae-596a-489f-8ea0-bd6cbb259d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a8ff6c-0814-44a4-afb0-4aa590816d9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3a2b9b-d74f-43ff-859a-9a43d61f048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1ad26b-d4d4-4c05-a01b-af6f7a5a2886}" ma:internalName="TaxCatchAll" ma:showField="CatchAllData" ma:web="583a2b9b-d74f-43ff-859a-9a43d61f04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583a2b9b-d74f-43ff-859a-9a43d61f0482">
      <UserInfo>
        <DisplayName/>
        <AccountId xsi:nil="true"/>
        <AccountType/>
      </UserInfo>
    </SharedWithUsers>
    <lcf76f155ced4ddcb4097134ff3c332f xmlns="d7cb29ae-596a-489f-8ea0-bd6cbb259d89">
      <Terms xmlns="http://schemas.microsoft.com/office/infopath/2007/PartnerControls"/>
    </lcf76f155ced4ddcb4097134ff3c332f>
    <TaxCatchAll xmlns="583a2b9b-d74f-43ff-859a-9a43d61f04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F2831-4B75-49FC-8325-B8DA90F1D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cb29ae-596a-489f-8ea0-bd6cbb259d89"/>
    <ds:schemaRef ds:uri="583a2b9b-d74f-43ff-859a-9a43d61f04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EED4C-5239-4F78-8046-0D3D62E16A25}">
  <ds:schemaRefs>
    <ds:schemaRef ds:uri="http://schemas.openxmlformats.org/officeDocument/2006/bibliography"/>
  </ds:schemaRefs>
</ds:datastoreItem>
</file>

<file path=customXml/itemProps3.xml><?xml version="1.0" encoding="utf-8"?>
<ds:datastoreItem xmlns:ds="http://schemas.openxmlformats.org/officeDocument/2006/customXml" ds:itemID="{273FA985-62C2-4368-9B42-DB36D7198CC5}">
  <ds:schemaRefs>
    <ds:schemaRef ds:uri="http://schemas.microsoft.com/office/2006/metadata/properties"/>
    <ds:schemaRef ds:uri="http://schemas.microsoft.com/office/infopath/2007/PartnerControls"/>
    <ds:schemaRef ds:uri="583a2b9b-d74f-43ff-859a-9a43d61f0482"/>
    <ds:schemaRef ds:uri="d7cb29ae-596a-489f-8ea0-bd6cbb259d89"/>
  </ds:schemaRefs>
</ds:datastoreItem>
</file>

<file path=customXml/itemProps4.xml><?xml version="1.0" encoding="utf-8"?>
<ds:datastoreItem xmlns:ds="http://schemas.openxmlformats.org/officeDocument/2006/customXml" ds:itemID="{D35876A7-62F4-463F-8683-E3F42357F8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Arial Nova UK address Red Plasma</Template>
  <TotalTime>0</TotalTime>
  <Pages>85</Pages>
  <Words>22354</Words>
  <Characters>127422</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Alma Economics</Company>
  <LinksUpToDate>false</LinksUpToDate>
  <CharactersWithSpaces>149478</CharactersWithSpaces>
  <SharedDoc>false</SharedDoc>
  <HLinks>
    <vt:vector size="288" baseType="variant">
      <vt:variant>
        <vt:i4>3997794</vt:i4>
      </vt:variant>
      <vt:variant>
        <vt:i4>213</vt:i4>
      </vt:variant>
      <vt:variant>
        <vt:i4>0</vt:i4>
      </vt:variant>
      <vt:variant>
        <vt:i4>5</vt:i4>
      </vt:variant>
      <vt:variant>
        <vt:lpwstr>https://www.hl7.org.uk/</vt:lpwstr>
      </vt:variant>
      <vt:variant>
        <vt:lpwstr/>
      </vt:variant>
      <vt:variant>
        <vt:i4>8060971</vt:i4>
      </vt:variant>
      <vt:variant>
        <vt:i4>210</vt:i4>
      </vt:variant>
      <vt:variant>
        <vt:i4>0</vt:i4>
      </vt:variant>
      <vt:variant>
        <vt:i4>5</vt:i4>
      </vt:variant>
      <vt:variant>
        <vt:lpwstr>https://dhcw.nhs.wales/</vt:lpwstr>
      </vt:variant>
      <vt:variant>
        <vt:lpwstr/>
      </vt:variant>
      <vt:variant>
        <vt:i4>2818129</vt:i4>
      </vt:variant>
      <vt:variant>
        <vt:i4>207</vt:i4>
      </vt:variant>
      <vt:variant>
        <vt:i4>0</vt:i4>
      </vt:variant>
      <vt:variant>
        <vt:i4>5</vt:i4>
      </vt:variant>
      <vt:variant>
        <vt:lpwstr>https://www.digihealthcare.scot/app/uploads/2022/03/DHCS-Digital-Maturity-Assessment-Local-Authority-Results_Final.pdf</vt:lpwstr>
      </vt:variant>
      <vt:variant>
        <vt:lpwstr/>
      </vt:variant>
      <vt:variant>
        <vt:i4>2818164</vt:i4>
      </vt:variant>
      <vt:variant>
        <vt:i4>204</vt:i4>
      </vt:variant>
      <vt:variant>
        <vt:i4>0</vt:i4>
      </vt:variant>
      <vt:variant>
        <vt:i4>5</vt:i4>
      </vt:variant>
      <vt:variant>
        <vt:lpwstr>https://www.local.gov.uk/sites/default/files/documents/Social Care Digital Maturity Assessment 2017 survey findings.pdf</vt:lpwstr>
      </vt:variant>
      <vt:variant>
        <vt:lpwstr/>
      </vt:variant>
      <vt:variant>
        <vt:i4>131089</vt:i4>
      </vt:variant>
      <vt:variant>
        <vt:i4>201</vt:i4>
      </vt:variant>
      <vt:variant>
        <vt:i4>0</vt:i4>
      </vt:variant>
      <vt:variant>
        <vt:i4>5</vt:i4>
      </vt:variant>
      <vt:variant>
        <vt:lpwstr>https://www.dataorchard.org.uk/resources/data-maturity-framework</vt:lpwstr>
      </vt:variant>
      <vt:variant>
        <vt:lpwstr/>
      </vt:variant>
      <vt:variant>
        <vt:i4>1572937</vt:i4>
      </vt:variant>
      <vt:variant>
        <vt:i4>198</vt:i4>
      </vt:variant>
      <vt:variant>
        <vt:i4>0</vt:i4>
      </vt:variant>
      <vt:variant>
        <vt:i4>5</vt:i4>
      </vt:variant>
      <vt:variant>
        <vt:lpwstr>https://www.gov.uk/government/publications/data-maturity-assessment-for-government-framework</vt:lpwstr>
      </vt:variant>
      <vt:variant>
        <vt:lpwstr/>
      </vt:variant>
      <vt:variant>
        <vt:i4>1572871</vt:i4>
      </vt:variant>
      <vt:variant>
        <vt:i4>195</vt:i4>
      </vt:variant>
      <vt:variant>
        <vt:i4>0</vt:i4>
      </vt:variant>
      <vt:variant>
        <vt:i4>5</vt:i4>
      </vt:variant>
      <vt:variant>
        <vt:lpwstr>https://saildatabank.com/</vt:lpwstr>
      </vt:variant>
      <vt:variant>
        <vt:lpwstr/>
      </vt:variant>
      <vt:variant>
        <vt:i4>7995438</vt:i4>
      </vt:variant>
      <vt:variant>
        <vt:i4>192</vt:i4>
      </vt:variant>
      <vt:variant>
        <vt:i4>0</vt:i4>
      </vt:variant>
      <vt:variant>
        <vt:i4>5</vt:i4>
      </vt:variant>
      <vt:variant>
        <vt:lpwstr>https://dhcw.nhs.wales/national-data-resource/</vt:lpwstr>
      </vt:variant>
      <vt:variant>
        <vt:lpwstr/>
      </vt:variant>
      <vt:variant>
        <vt:i4>2687085</vt:i4>
      </vt:variant>
      <vt:variant>
        <vt:i4>189</vt:i4>
      </vt:variant>
      <vt:variant>
        <vt:i4>0</vt:i4>
      </vt:variant>
      <vt:variant>
        <vt:i4>5</vt:i4>
      </vt:variant>
      <vt:variant>
        <vt:lpwstr>https://socialcare.wales/cms-assets/documents/Statement-of-Strategic-Intent-vFinal-EL3.pdf</vt:lpwstr>
      </vt:variant>
      <vt:variant>
        <vt:lpwstr/>
      </vt:variant>
      <vt:variant>
        <vt:i4>5636104</vt:i4>
      </vt:variant>
      <vt:variant>
        <vt:i4>186</vt:i4>
      </vt:variant>
      <vt:variant>
        <vt:i4>0</vt:i4>
      </vt:variant>
      <vt:variant>
        <vt:i4>5</vt:i4>
      </vt:variant>
      <vt:variant>
        <vt:lpwstr>https://socialcare.wales/cms-assets/documents/CRT132463A_WA-National-Data-Strategy-for-Social-Care-Discovery-Report-v1.1-ACCESSIBILITY-NOTES_WEB.pdf</vt:lpwstr>
      </vt:variant>
      <vt:variant>
        <vt:lpwstr/>
      </vt:variant>
      <vt:variant>
        <vt:i4>7995438</vt:i4>
      </vt:variant>
      <vt:variant>
        <vt:i4>183</vt:i4>
      </vt:variant>
      <vt:variant>
        <vt:i4>0</vt:i4>
      </vt:variant>
      <vt:variant>
        <vt:i4>5</vt:i4>
      </vt:variant>
      <vt:variant>
        <vt:lpwstr>https://dhcw.nhs.wales/national-data-resource/</vt:lpwstr>
      </vt:variant>
      <vt:variant>
        <vt:lpwstr/>
      </vt:variant>
      <vt:variant>
        <vt:i4>2687085</vt:i4>
      </vt:variant>
      <vt:variant>
        <vt:i4>180</vt:i4>
      </vt:variant>
      <vt:variant>
        <vt:i4>0</vt:i4>
      </vt:variant>
      <vt:variant>
        <vt:i4>5</vt:i4>
      </vt:variant>
      <vt:variant>
        <vt:lpwstr>https://socialcare.wales/cms-assets/documents/Statement-of-Strategic-Intent-vFinal-EL3.pdf</vt:lpwstr>
      </vt:variant>
      <vt:variant>
        <vt:lpwstr/>
      </vt:variant>
      <vt:variant>
        <vt:i4>5636104</vt:i4>
      </vt:variant>
      <vt:variant>
        <vt:i4>177</vt:i4>
      </vt:variant>
      <vt:variant>
        <vt:i4>0</vt:i4>
      </vt:variant>
      <vt:variant>
        <vt:i4>5</vt:i4>
      </vt:variant>
      <vt:variant>
        <vt:lpwstr>https://socialcare.wales/cms-assets/documents/CRT132463A_WA-National-Data-Strategy-for-Social-Care-Discovery-Report-v1.1-ACCESSIBILITY-NOTES_WEB.pdf</vt:lpwstr>
      </vt:variant>
      <vt:variant>
        <vt:lpwstr/>
      </vt:variant>
      <vt:variant>
        <vt:i4>1900602</vt:i4>
      </vt:variant>
      <vt:variant>
        <vt:i4>170</vt:i4>
      </vt:variant>
      <vt:variant>
        <vt:i4>0</vt:i4>
      </vt:variant>
      <vt:variant>
        <vt:i4>5</vt:i4>
      </vt:variant>
      <vt:variant>
        <vt:lpwstr/>
      </vt:variant>
      <vt:variant>
        <vt:lpwstr>_Toc169164492</vt:lpwstr>
      </vt:variant>
      <vt:variant>
        <vt:i4>1835066</vt:i4>
      </vt:variant>
      <vt:variant>
        <vt:i4>164</vt:i4>
      </vt:variant>
      <vt:variant>
        <vt:i4>0</vt:i4>
      </vt:variant>
      <vt:variant>
        <vt:i4>5</vt:i4>
      </vt:variant>
      <vt:variant>
        <vt:lpwstr/>
      </vt:variant>
      <vt:variant>
        <vt:lpwstr>_Toc169164485</vt:lpwstr>
      </vt:variant>
      <vt:variant>
        <vt:i4>1835066</vt:i4>
      </vt:variant>
      <vt:variant>
        <vt:i4>158</vt:i4>
      </vt:variant>
      <vt:variant>
        <vt:i4>0</vt:i4>
      </vt:variant>
      <vt:variant>
        <vt:i4>5</vt:i4>
      </vt:variant>
      <vt:variant>
        <vt:lpwstr/>
      </vt:variant>
      <vt:variant>
        <vt:lpwstr>_Toc169164484</vt:lpwstr>
      </vt:variant>
      <vt:variant>
        <vt:i4>1835066</vt:i4>
      </vt:variant>
      <vt:variant>
        <vt:i4>152</vt:i4>
      </vt:variant>
      <vt:variant>
        <vt:i4>0</vt:i4>
      </vt:variant>
      <vt:variant>
        <vt:i4>5</vt:i4>
      </vt:variant>
      <vt:variant>
        <vt:lpwstr/>
      </vt:variant>
      <vt:variant>
        <vt:lpwstr>_Toc169164483</vt:lpwstr>
      </vt:variant>
      <vt:variant>
        <vt:i4>1835066</vt:i4>
      </vt:variant>
      <vt:variant>
        <vt:i4>146</vt:i4>
      </vt:variant>
      <vt:variant>
        <vt:i4>0</vt:i4>
      </vt:variant>
      <vt:variant>
        <vt:i4>5</vt:i4>
      </vt:variant>
      <vt:variant>
        <vt:lpwstr/>
      </vt:variant>
      <vt:variant>
        <vt:lpwstr>_Toc169164482</vt:lpwstr>
      </vt:variant>
      <vt:variant>
        <vt:i4>1835066</vt:i4>
      </vt:variant>
      <vt:variant>
        <vt:i4>140</vt:i4>
      </vt:variant>
      <vt:variant>
        <vt:i4>0</vt:i4>
      </vt:variant>
      <vt:variant>
        <vt:i4>5</vt:i4>
      </vt:variant>
      <vt:variant>
        <vt:lpwstr/>
      </vt:variant>
      <vt:variant>
        <vt:lpwstr>_Toc169164481</vt:lpwstr>
      </vt:variant>
      <vt:variant>
        <vt:i4>1835066</vt:i4>
      </vt:variant>
      <vt:variant>
        <vt:i4>134</vt:i4>
      </vt:variant>
      <vt:variant>
        <vt:i4>0</vt:i4>
      </vt:variant>
      <vt:variant>
        <vt:i4>5</vt:i4>
      </vt:variant>
      <vt:variant>
        <vt:lpwstr/>
      </vt:variant>
      <vt:variant>
        <vt:lpwstr>_Toc169164480</vt:lpwstr>
      </vt:variant>
      <vt:variant>
        <vt:i4>1245242</vt:i4>
      </vt:variant>
      <vt:variant>
        <vt:i4>128</vt:i4>
      </vt:variant>
      <vt:variant>
        <vt:i4>0</vt:i4>
      </vt:variant>
      <vt:variant>
        <vt:i4>5</vt:i4>
      </vt:variant>
      <vt:variant>
        <vt:lpwstr/>
      </vt:variant>
      <vt:variant>
        <vt:lpwstr>_Toc169164479</vt:lpwstr>
      </vt:variant>
      <vt:variant>
        <vt:i4>1245242</vt:i4>
      </vt:variant>
      <vt:variant>
        <vt:i4>122</vt:i4>
      </vt:variant>
      <vt:variant>
        <vt:i4>0</vt:i4>
      </vt:variant>
      <vt:variant>
        <vt:i4>5</vt:i4>
      </vt:variant>
      <vt:variant>
        <vt:lpwstr/>
      </vt:variant>
      <vt:variant>
        <vt:lpwstr>_Toc169164478</vt:lpwstr>
      </vt:variant>
      <vt:variant>
        <vt:i4>1245242</vt:i4>
      </vt:variant>
      <vt:variant>
        <vt:i4>116</vt:i4>
      </vt:variant>
      <vt:variant>
        <vt:i4>0</vt:i4>
      </vt:variant>
      <vt:variant>
        <vt:i4>5</vt:i4>
      </vt:variant>
      <vt:variant>
        <vt:lpwstr/>
      </vt:variant>
      <vt:variant>
        <vt:lpwstr>_Toc169164477</vt:lpwstr>
      </vt:variant>
      <vt:variant>
        <vt:i4>1245242</vt:i4>
      </vt:variant>
      <vt:variant>
        <vt:i4>110</vt:i4>
      </vt:variant>
      <vt:variant>
        <vt:i4>0</vt:i4>
      </vt:variant>
      <vt:variant>
        <vt:i4>5</vt:i4>
      </vt:variant>
      <vt:variant>
        <vt:lpwstr/>
      </vt:variant>
      <vt:variant>
        <vt:lpwstr>_Toc169164476</vt:lpwstr>
      </vt:variant>
      <vt:variant>
        <vt:i4>1245242</vt:i4>
      </vt:variant>
      <vt:variant>
        <vt:i4>104</vt:i4>
      </vt:variant>
      <vt:variant>
        <vt:i4>0</vt:i4>
      </vt:variant>
      <vt:variant>
        <vt:i4>5</vt:i4>
      </vt:variant>
      <vt:variant>
        <vt:lpwstr/>
      </vt:variant>
      <vt:variant>
        <vt:lpwstr>_Toc169164475</vt:lpwstr>
      </vt:variant>
      <vt:variant>
        <vt:i4>1245242</vt:i4>
      </vt:variant>
      <vt:variant>
        <vt:i4>98</vt:i4>
      </vt:variant>
      <vt:variant>
        <vt:i4>0</vt:i4>
      </vt:variant>
      <vt:variant>
        <vt:i4>5</vt:i4>
      </vt:variant>
      <vt:variant>
        <vt:lpwstr/>
      </vt:variant>
      <vt:variant>
        <vt:lpwstr>_Toc169164474</vt:lpwstr>
      </vt:variant>
      <vt:variant>
        <vt:i4>1245242</vt:i4>
      </vt:variant>
      <vt:variant>
        <vt:i4>92</vt:i4>
      </vt:variant>
      <vt:variant>
        <vt:i4>0</vt:i4>
      </vt:variant>
      <vt:variant>
        <vt:i4>5</vt:i4>
      </vt:variant>
      <vt:variant>
        <vt:lpwstr/>
      </vt:variant>
      <vt:variant>
        <vt:lpwstr>_Toc169164473</vt:lpwstr>
      </vt:variant>
      <vt:variant>
        <vt:i4>1245242</vt:i4>
      </vt:variant>
      <vt:variant>
        <vt:i4>86</vt:i4>
      </vt:variant>
      <vt:variant>
        <vt:i4>0</vt:i4>
      </vt:variant>
      <vt:variant>
        <vt:i4>5</vt:i4>
      </vt:variant>
      <vt:variant>
        <vt:lpwstr/>
      </vt:variant>
      <vt:variant>
        <vt:lpwstr>_Toc169164472</vt:lpwstr>
      </vt:variant>
      <vt:variant>
        <vt:i4>1245242</vt:i4>
      </vt:variant>
      <vt:variant>
        <vt:i4>80</vt:i4>
      </vt:variant>
      <vt:variant>
        <vt:i4>0</vt:i4>
      </vt:variant>
      <vt:variant>
        <vt:i4>5</vt:i4>
      </vt:variant>
      <vt:variant>
        <vt:lpwstr/>
      </vt:variant>
      <vt:variant>
        <vt:lpwstr>_Toc169164471</vt:lpwstr>
      </vt:variant>
      <vt:variant>
        <vt:i4>1245242</vt:i4>
      </vt:variant>
      <vt:variant>
        <vt:i4>74</vt:i4>
      </vt:variant>
      <vt:variant>
        <vt:i4>0</vt:i4>
      </vt:variant>
      <vt:variant>
        <vt:i4>5</vt:i4>
      </vt:variant>
      <vt:variant>
        <vt:lpwstr/>
      </vt:variant>
      <vt:variant>
        <vt:lpwstr>_Toc169164470</vt:lpwstr>
      </vt:variant>
      <vt:variant>
        <vt:i4>1179706</vt:i4>
      </vt:variant>
      <vt:variant>
        <vt:i4>68</vt:i4>
      </vt:variant>
      <vt:variant>
        <vt:i4>0</vt:i4>
      </vt:variant>
      <vt:variant>
        <vt:i4>5</vt:i4>
      </vt:variant>
      <vt:variant>
        <vt:lpwstr/>
      </vt:variant>
      <vt:variant>
        <vt:lpwstr>_Toc169164469</vt:lpwstr>
      </vt:variant>
      <vt:variant>
        <vt:i4>1179706</vt:i4>
      </vt:variant>
      <vt:variant>
        <vt:i4>62</vt:i4>
      </vt:variant>
      <vt:variant>
        <vt:i4>0</vt:i4>
      </vt:variant>
      <vt:variant>
        <vt:i4>5</vt:i4>
      </vt:variant>
      <vt:variant>
        <vt:lpwstr/>
      </vt:variant>
      <vt:variant>
        <vt:lpwstr>_Toc169164468</vt:lpwstr>
      </vt:variant>
      <vt:variant>
        <vt:i4>1179706</vt:i4>
      </vt:variant>
      <vt:variant>
        <vt:i4>56</vt:i4>
      </vt:variant>
      <vt:variant>
        <vt:i4>0</vt:i4>
      </vt:variant>
      <vt:variant>
        <vt:i4>5</vt:i4>
      </vt:variant>
      <vt:variant>
        <vt:lpwstr/>
      </vt:variant>
      <vt:variant>
        <vt:lpwstr>_Toc169164467</vt:lpwstr>
      </vt:variant>
      <vt:variant>
        <vt:i4>1179706</vt:i4>
      </vt:variant>
      <vt:variant>
        <vt:i4>50</vt:i4>
      </vt:variant>
      <vt:variant>
        <vt:i4>0</vt:i4>
      </vt:variant>
      <vt:variant>
        <vt:i4>5</vt:i4>
      </vt:variant>
      <vt:variant>
        <vt:lpwstr/>
      </vt:variant>
      <vt:variant>
        <vt:lpwstr>_Toc169164466</vt:lpwstr>
      </vt:variant>
      <vt:variant>
        <vt:i4>1179706</vt:i4>
      </vt:variant>
      <vt:variant>
        <vt:i4>44</vt:i4>
      </vt:variant>
      <vt:variant>
        <vt:i4>0</vt:i4>
      </vt:variant>
      <vt:variant>
        <vt:i4>5</vt:i4>
      </vt:variant>
      <vt:variant>
        <vt:lpwstr/>
      </vt:variant>
      <vt:variant>
        <vt:lpwstr>_Toc169164465</vt:lpwstr>
      </vt:variant>
      <vt:variant>
        <vt:i4>1179706</vt:i4>
      </vt:variant>
      <vt:variant>
        <vt:i4>38</vt:i4>
      </vt:variant>
      <vt:variant>
        <vt:i4>0</vt:i4>
      </vt:variant>
      <vt:variant>
        <vt:i4>5</vt:i4>
      </vt:variant>
      <vt:variant>
        <vt:lpwstr/>
      </vt:variant>
      <vt:variant>
        <vt:lpwstr>_Toc169164464</vt:lpwstr>
      </vt:variant>
      <vt:variant>
        <vt:i4>1179706</vt:i4>
      </vt:variant>
      <vt:variant>
        <vt:i4>32</vt:i4>
      </vt:variant>
      <vt:variant>
        <vt:i4>0</vt:i4>
      </vt:variant>
      <vt:variant>
        <vt:i4>5</vt:i4>
      </vt:variant>
      <vt:variant>
        <vt:lpwstr/>
      </vt:variant>
      <vt:variant>
        <vt:lpwstr>_Toc169164463</vt:lpwstr>
      </vt:variant>
      <vt:variant>
        <vt:i4>1179706</vt:i4>
      </vt:variant>
      <vt:variant>
        <vt:i4>26</vt:i4>
      </vt:variant>
      <vt:variant>
        <vt:i4>0</vt:i4>
      </vt:variant>
      <vt:variant>
        <vt:i4>5</vt:i4>
      </vt:variant>
      <vt:variant>
        <vt:lpwstr/>
      </vt:variant>
      <vt:variant>
        <vt:lpwstr>_Toc169164462</vt:lpwstr>
      </vt:variant>
      <vt:variant>
        <vt:i4>1179706</vt:i4>
      </vt:variant>
      <vt:variant>
        <vt:i4>20</vt:i4>
      </vt:variant>
      <vt:variant>
        <vt:i4>0</vt:i4>
      </vt:variant>
      <vt:variant>
        <vt:i4>5</vt:i4>
      </vt:variant>
      <vt:variant>
        <vt:lpwstr/>
      </vt:variant>
      <vt:variant>
        <vt:lpwstr>_Toc169164461</vt:lpwstr>
      </vt:variant>
      <vt:variant>
        <vt:i4>1179706</vt:i4>
      </vt:variant>
      <vt:variant>
        <vt:i4>14</vt:i4>
      </vt:variant>
      <vt:variant>
        <vt:i4>0</vt:i4>
      </vt:variant>
      <vt:variant>
        <vt:i4>5</vt:i4>
      </vt:variant>
      <vt:variant>
        <vt:lpwstr/>
      </vt:variant>
      <vt:variant>
        <vt:lpwstr>_Toc169164460</vt:lpwstr>
      </vt:variant>
      <vt:variant>
        <vt:i4>1114170</vt:i4>
      </vt:variant>
      <vt:variant>
        <vt:i4>8</vt:i4>
      </vt:variant>
      <vt:variant>
        <vt:i4>0</vt:i4>
      </vt:variant>
      <vt:variant>
        <vt:i4>5</vt:i4>
      </vt:variant>
      <vt:variant>
        <vt:lpwstr/>
      </vt:variant>
      <vt:variant>
        <vt:lpwstr>_Toc169164459</vt:lpwstr>
      </vt:variant>
      <vt:variant>
        <vt:i4>1507338</vt:i4>
      </vt:variant>
      <vt:variant>
        <vt:i4>3</vt:i4>
      </vt:variant>
      <vt:variant>
        <vt:i4>0</vt:i4>
      </vt:variant>
      <vt:variant>
        <vt:i4>5</vt:i4>
      </vt:variant>
      <vt:variant>
        <vt:lpwstr>https://socialcare.wales/</vt:lpwstr>
      </vt:variant>
      <vt:variant>
        <vt:lpwstr/>
      </vt:variant>
      <vt:variant>
        <vt:i4>5636127</vt:i4>
      </vt:variant>
      <vt:variant>
        <vt:i4>0</vt:i4>
      </vt:variant>
      <vt:variant>
        <vt:i4>0</vt:i4>
      </vt:variant>
      <vt:variant>
        <vt:i4>5</vt:i4>
      </vt:variant>
      <vt:variant>
        <vt:lpwstr>http://www.almaeconomics.com/</vt:lpwstr>
      </vt:variant>
      <vt:variant>
        <vt:lpwstr/>
      </vt:variant>
      <vt:variant>
        <vt:i4>6881385</vt:i4>
      </vt:variant>
      <vt:variant>
        <vt:i4>12</vt:i4>
      </vt:variant>
      <vt:variant>
        <vt:i4>0</vt:i4>
      </vt:variant>
      <vt:variant>
        <vt:i4>5</vt:i4>
      </vt:variant>
      <vt:variant>
        <vt:lpwstr>https://www.digihealthcare.scot/our-work/digital-maturity/</vt:lpwstr>
      </vt:variant>
      <vt:variant>
        <vt:lpwstr/>
      </vt:variant>
      <vt:variant>
        <vt:i4>7209009</vt:i4>
      </vt:variant>
      <vt:variant>
        <vt:i4>9</vt:i4>
      </vt:variant>
      <vt:variant>
        <vt:i4>0</vt:i4>
      </vt:variant>
      <vt:variant>
        <vt:i4>5</vt:i4>
      </vt:variant>
      <vt:variant>
        <vt:lpwstr>https://publichealthscotland.scot/services/national-data-catalogue/data-dictionary/a-to-z-of-data-dictionary-terms/</vt:lpwstr>
      </vt:variant>
      <vt:variant>
        <vt:lpwstr/>
      </vt:variant>
      <vt:variant>
        <vt:i4>5242967</vt:i4>
      </vt:variant>
      <vt:variant>
        <vt:i4>6</vt:i4>
      </vt:variant>
      <vt:variant>
        <vt:i4>0</vt:i4>
      </vt:variant>
      <vt:variant>
        <vt:i4>5</vt:i4>
      </vt:variant>
      <vt:variant>
        <vt:lpwstr>https://www.gov.uk/government/publications/hmcts-data-strategy-december-2021</vt:lpwstr>
      </vt:variant>
      <vt:variant>
        <vt:lpwstr/>
      </vt:variant>
      <vt:variant>
        <vt:i4>4390923</vt:i4>
      </vt:variant>
      <vt:variant>
        <vt:i4>3</vt:i4>
      </vt:variant>
      <vt:variant>
        <vt:i4>0</vt:i4>
      </vt:variant>
      <vt:variant>
        <vt:i4>5</vt:i4>
      </vt:variant>
      <vt:variant>
        <vt:lpwstr>https://www.gov.wales/digital-and-data-strategy-health-and-social-care-wales-html</vt:lpwstr>
      </vt:variant>
      <vt:variant>
        <vt:lpwstr/>
      </vt:variant>
      <vt:variant>
        <vt:i4>7012469</vt:i4>
      </vt:variant>
      <vt:variant>
        <vt:i4>0</vt:i4>
      </vt:variant>
      <vt:variant>
        <vt:i4>0</vt:i4>
      </vt:variant>
      <vt:variant>
        <vt:i4>5</vt:i4>
      </vt:variant>
      <vt:variant>
        <vt:lpwstr>https://www.gov.wales/healthier-wales-long-term-plan-health-and-social-care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Care Data Maturity Assessment: National Report for Wales</dc:title>
  <dc:subject/>
  <dc:creator>Dario</dc:creator>
  <cp:keywords/>
  <dc:description/>
  <cp:lastModifiedBy>Jack Davies</cp:lastModifiedBy>
  <cp:revision>9</cp:revision>
  <cp:lastPrinted>2024-06-28T13:35:00Z</cp:lastPrinted>
  <dcterms:created xsi:type="dcterms:W3CDTF">2024-06-28T13:32:00Z</dcterms:created>
  <dcterms:modified xsi:type="dcterms:W3CDTF">2024-07-08T11:13:00Z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0x01010012013F5F8115F343AD1F6E639DD69C24</vt:lpwstr>
  </property>
  <property fmtid="{D5CDD505-2E9C-101B-9397-08002B2CF9AE}" pid="3" name="AuthorIds_UIVersion_2048">
    <vt:lpwstr>25</vt:lpwstr>
  </property>
  <property fmtid="{D5CDD505-2E9C-101B-9397-08002B2CF9AE}" pid="4" name="ZOTERO_PREF_2">
    <vt:lpwstr>="automaticJournalAbbreviations" value="true"/&gt;&lt;/prefs&gt;&lt;/data&gt;</vt:lpwstr>
  </property>
  <property fmtid="{D5CDD505-2E9C-101B-9397-08002B2CF9AE}" pid="5" name="ZOTERO_PREF_1">
    <vt:lpwstr>&lt;data data-version="3" zotero-version="5.0.88"&gt;&lt;session id="jZT9i5MH"/&gt;&lt;style id="http://www.zotero.org/styles/chicago-author-date" locale="en-GB" hasBibliography="1" bibliographyStyleHasBeenSet="0"/&gt;&lt;prefs&gt;&lt;pref name="fieldType" value="Field"/&gt;&lt;pref name</vt:lpwstr>
  </property>
  <property fmtid="{D5CDD505-2E9C-101B-9397-08002B2CF9AE}" pid="6" name="Order">
    <vt:r8>25071600</vt:r8>
  </property>
  <property fmtid="{D5CDD505-2E9C-101B-9397-08002B2CF9AE}" pid="7" name="xd_Signature">
    <vt:bool>false</vt:bool>
  </property>
  <property fmtid="{D5CDD505-2E9C-101B-9397-08002B2CF9AE}" pid="8" name="xd_ProgID">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MediaServiceImageTags">
    <vt:lpwstr/>
  </property>
  <property fmtid="{D5CDD505-2E9C-101B-9397-08002B2CF9AE}" pid="14" name="MSIP_Label_d3f1612d-fb9f-4910-9745-3218a93e4acc_Enabled">
    <vt:lpwstr>true</vt:lpwstr>
  </property>
  <property fmtid="{D5CDD505-2E9C-101B-9397-08002B2CF9AE}" pid="15" name="MSIP_Label_d3f1612d-fb9f-4910-9745-3218a93e4acc_SetDate">
    <vt:lpwstr>2024-06-04T14:17:59Z</vt:lpwstr>
  </property>
  <property fmtid="{D5CDD505-2E9C-101B-9397-08002B2CF9AE}" pid="16" name="MSIP_Label_d3f1612d-fb9f-4910-9745-3218a93e4acc_Method">
    <vt:lpwstr>Standard</vt:lpwstr>
  </property>
  <property fmtid="{D5CDD505-2E9C-101B-9397-08002B2CF9AE}" pid="17" name="MSIP_Label_d3f1612d-fb9f-4910-9745-3218a93e4acc_Name">
    <vt:lpwstr>defa4170-0d19-0005-0004-bc88714345d2</vt:lpwstr>
  </property>
  <property fmtid="{D5CDD505-2E9C-101B-9397-08002B2CF9AE}" pid="18" name="MSIP_Label_d3f1612d-fb9f-4910-9745-3218a93e4acc_SiteId">
    <vt:lpwstr>4bc2de22-9b97-4eb6-8e88-2254190748e2</vt:lpwstr>
  </property>
  <property fmtid="{D5CDD505-2E9C-101B-9397-08002B2CF9AE}" pid="19" name="MSIP_Label_d3f1612d-fb9f-4910-9745-3218a93e4acc_ActionId">
    <vt:lpwstr>16b20391-4870-4f6f-9ccc-3aed51036262</vt:lpwstr>
  </property>
  <property fmtid="{D5CDD505-2E9C-101B-9397-08002B2CF9AE}" pid="20" name="MSIP_Label_d3f1612d-fb9f-4910-9745-3218a93e4acc_ContentBits">
    <vt:lpwstr>0</vt:lpwstr>
  </property>
  <property fmtid="{D5CDD505-2E9C-101B-9397-08002B2CF9AE}" pid="21" name="GrammarlyDocumentId">
    <vt:lpwstr>20497a37e4874c761fc8f750285219006e2bbad0efb4637f0dec12c073d0affe</vt:lpwstr>
  </property>
</Properties>
</file>